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12" w:rsidRPr="003C2512" w:rsidRDefault="003C2512" w:rsidP="006333B1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ahoma" w:eastAsia="Calibri" w:hAnsi="Tahoma" w:cs="Tahoma"/>
          <w:b/>
          <w:sz w:val="24"/>
          <w:szCs w:val="22"/>
          <w:u w:val="single"/>
        </w:rPr>
      </w:pPr>
    </w:p>
    <w:p w:rsidR="00055546" w:rsidRPr="003C2512" w:rsidRDefault="00055546" w:rsidP="006333B1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ahoma" w:eastAsia="Calibri" w:hAnsi="Tahoma" w:cs="Tahoma"/>
          <w:b/>
          <w:sz w:val="22"/>
          <w:szCs w:val="22"/>
          <w:u w:val="single"/>
        </w:rPr>
      </w:pPr>
      <w:r w:rsidRPr="003C2512">
        <w:rPr>
          <w:rFonts w:ascii="Tahoma" w:eastAsia="Calibri" w:hAnsi="Tahoma" w:cs="Tahoma"/>
          <w:b/>
          <w:sz w:val="24"/>
          <w:szCs w:val="22"/>
          <w:u w:val="single"/>
        </w:rPr>
        <w:t>Objective 1.1</w:t>
      </w:r>
    </w:p>
    <w:p w:rsidR="003B7AD9" w:rsidRPr="003C2512" w:rsidRDefault="00055546" w:rsidP="006333B1">
      <w:pPr>
        <w:widowControl/>
        <w:shd w:val="clear" w:color="auto" w:fill="FFFFFF"/>
        <w:autoSpaceDE w:val="0"/>
        <w:autoSpaceDN w:val="0"/>
        <w:adjustRightInd w:val="0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 xml:space="preserve">Systems </w:t>
      </w:r>
      <w:r w:rsidRPr="003C2512">
        <w:rPr>
          <w:rFonts w:ascii="Tahoma" w:eastAsia="Calibri" w:hAnsi="Tahoma" w:cs="Tahoma"/>
          <w:b/>
          <w:color w:val="0D0D0D" w:themeColor="text1" w:themeTint="F2"/>
          <w:sz w:val="18"/>
          <w:szCs w:val="22"/>
        </w:rPr>
        <w:t xml:space="preserve">Change: </w:t>
      </w:r>
      <w:r w:rsidR="003B7AD9" w:rsidRPr="003C2512">
        <w:rPr>
          <w:rFonts w:ascii="Tahoma" w:eastAsia="Calibri" w:hAnsi="Tahoma" w:cs="Tahoma"/>
          <w:color w:val="0D0D0D" w:themeColor="text1" w:themeTint="F2"/>
          <w:szCs w:val="22"/>
        </w:rPr>
        <w:t>Individuals with disabilities are represented on boards, commissions, advisory committees, and other planning bodies with jurisdiction over services that impact individuals with disabilities.</w:t>
      </w:r>
      <w:r w:rsidR="003B7AD9" w:rsidRPr="003C2512">
        <w:rPr>
          <w:rFonts w:ascii="Tahoma" w:eastAsia="Calibri" w:hAnsi="Tahoma" w:cs="Tahoma"/>
          <w:i/>
          <w:color w:val="0D0D0D" w:themeColor="text1" w:themeTint="F2"/>
          <w:szCs w:val="22"/>
        </w:rPr>
        <w:t> </w:t>
      </w:r>
    </w:p>
    <w:p w:rsidR="003B7AD9" w:rsidRPr="003C2512" w:rsidRDefault="003B7AD9" w:rsidP="003C2512">
      <w:pPr>
        <w:widowControl/>
        <w:shd w:val="clear" w:color="auto" w:fill="FFFFFF"/>
        <w:autoSpaceDE w:val="0"/>
        <w:autoSpaceDN w:val="0"/>
        <w:adjustRightInd w:val="0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Activities:</w:t>
      </w:r>
    </w:p>
    <w:p w:rsidR="003B7AD9" w:rsidRPr="003C2512" w:rsidRDefault="003B7AD9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Identify the boards and commissions that have disabilities represented </w:t>
      </w:r>
    </w:p>
    <w:p w:rsidR="003B7AD9" w:rsidRPr="003C2512" w:rsidRDefault="003B7AD9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Encourage boards and commissions to place individuals with disabilities on their boards</w:t>
      </w:r>
    </w:p>
    <w:p w:rsidR="003B7AD9" w:rsidRPr="003C2512" w:rsidRDefault="003B7AD9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Create an outreach toolkit for boards/commissions to bring awareness to disability types and their influence </w:t>
      </w:r>
    </w:p>
    <w:p w:rsidR="003B7AD9" w:rsidRPr="003C2512" w:rsidRDefault="003B7AD9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Create an outreach toolkit and training protocol for advocates </w:t>
      </w:r>
    </w:p>
    <w:p w:rsidR="003B7AD9" w:rsidRPr="003C2512" w:rsidRDefault="003B7AD9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Bring awareness of accessibility issues of public meetings</w:t>
      </w:r>
    </w:p>
    <w:p w:rsidR="00055546" w:rsidRDefault="00055546" w:rsidP="006333B1">
      <w:pPr>
        <w:rPr>
          <w:rFonts w:ascii="Tahoma" w:hAnsi="Tahoma" w:cs="Tahoma"/>
          <w:sz w:val="24"/>
          <w:szCs w:val="22"/>
          <w:u w:val="single"/>
        </w:rPr>
      </w:pPr>
      <w:bookmarkStart w:id="0" w:name="_GoBack"/>
      <w:bookmarkEnd w:id="0"/>
    </w:p>
    <w:p w:rsidR="003C2512" w:rsidRPr="003C2512" w:rsidRDefault="003C2512" w:rsidP="006333B1">
      <w:pPr>
        <w:rPr>
          <w:rFonts w:ascii="Tahoma" w:hAnsi="Tahoma" w:cs="Tahoma"/>
          <w:sz w:val="24"/>
          <w:szCs w:val="22"/>
          <w:u w:val="single"/>
        </w:rPr>
      </w:pPr>
    </w:p>
    <w:p w:rsidR="00055546" w:rsidRPr="003C2512" w:rsidRDefault="00055546" w:rsidP="006333B1">
      <w:pPr>
        <w:widowControl/>
        <w:autoSpaceDE w:val="0"/>
        <w:autoSpaceDN w:val="0"/>
        <w:adjustRightInd w:val="0"/>
        <w:jc w:val="both"/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  <w:t>Objective 1.2</w:t>
      </w:r>
    </w:p>
    <w:p w:rsidR="00055546" w:rsidRPr="003C2512" w:rsidRDefault="00055546" w:rsidP="006333B1">
      <w:pPr>
        <w:widowControl/>
        <w:autoSpaceDE w:val="0"/>
        <w:autoSpaceDN w:val="0"/>
        <w:adjustRightInd w:val="0"/>
        <w:rPr>
          <w:rFonts w:ascii="Tahoma" w:eastAsia="Calibri" w:hAnsi="Tahoma" w:cs="Tahoma"/>
          <w:b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Personal Care Attendants</w:t>
      </w: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: </w:t>
      </w:r>
      <w:r w:rsidRPr="003C2512">
        <w:rPr>
          <w:rFonts w:ascii="Tahoma" w:eastAsia="Calibri" w:hAnsi="Tahoma" w:cs="Tahoma"/>
          <w:color w:val="0D0D0D" w:themeColor="text1" w:themeTint="F2"/>
          <w:szCs w:val="22"/>
        </w:rPr>
        <w:t>Individuals with disabilities have access to a strong network of quality Personal Care Attendants to assist them in gaining and retaining as much independence as they choose.</w:t>
      </w: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 </w:t>
      </w:r>
    </w:p>
    <w:p w:rsidR="00A07D4D" w:rsidRPr="003C2512" w:rsidRDefault="00A07D4D" w:rsidP="006333B1">
      <w:pPr>
        <w:widowControl/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A</w:t>
      </w: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 xml:space="preserve">ctivities: </w:t>
      </w:r>
    </w:p>
    <w:p w:rsidR="00A07D4D" w:rsidRPr="003C2512" w:rsidRDefault="00A07D4D" w:rsidP="006333B1">
      <w:pPr>
        <w:pStyle w:val="ListParagraph"/>
        <w:widowControl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Increase awareness of consumer directed services to consumers</w:t>
      </w:r>
    </w:p>
    <w:p w:rsidR="00A07D4D" w:rsidRPr="003C2512" w:rsidRDefault="00A07D4D" w:rsidP="006333B1">
      <w:pPr>
        <w:pStyle w:val="ListParagraph"/>
        <w:widowControl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Advocate for retention activities, strategies including increasing wages for Personal Care Attendants </w:t>
      </w:r>
    </w:p>
    <w:p w:rsidR="00A07D4D" w:rsidRPr="003C2512" w:rsidRDefault="00A07D4D" w:rsidP="006333B1">
      <w:pPr>
        <w:pStyle w:val="ListParagraph"/>
        <w:widowControl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Support the consumer in addressing issues with their personal care attendant; creation of a toolkit</w:t>
      </w:r>
    </w:p>
    <w:p w:rsidR="00607FE6" w:rsidRDefault="00607FE6" w:rsidP="006333B1">
      <w:pPr>
        <w:widowControl/>
        <w:autoSpaceDE w:val="0"/>
        <w:autoSpaceDN w:val="0"/>
        <w:adjustRightInd w:val="0"/>
        <w:jc w:val="both"/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</w:pPr>
    </w:p>
    <w:p w:rsidR="003C2512" w:rsidRPr="003C2512" w:rsidRDefault="003C2512" w:rsidP="006333B1">
      <w:pPr>
        <w:widowControl/>
        <w:autoSpaceDE w:val="0"/>
        <w:autoSpaceDN w:val="0"/>
        <w:adjustRightInd w:val="0"/>
        <w:jc w:val="both"/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</w:pPr>
    </w:p>
    <w:p w:rsidR="00E528E6" w:rsidRPr="003C2512" w:rsidRDefault="00E528E6" w:rsidP="006333B1">
      <w:pPr>
        <w:widowControl/>
        <w:autoSpaceDE w:val="0"/>
        <w:autoSpaceDN w:val="0"/>
        <w:adjustRightInd w:val="0"/>
        <w:jc w:val="both"/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  <w:t>Objective 1.3</w:t>
      </w:r>
    </w:p>
    <w:p w:rsidR="00E528E6" w:rsidRPr="003C2512" w:rsidRDefault="00E528E6" w:rsidP="006333B1">
      <w:pPr>
        <w:widowControl/>
        <w:autoSpaceDE w:val="0"/>
        <w:autoSpaceDN w:val="0"/>
        <w:adjustRightInd w:val="0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Emergency Preparedness:</w:t>
      </w: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  State and local emergency officials include individuals with disabilities and their unique needs in their emergency planning processes.</w:t>
      </w:r>
    </w:p>
    <w:p w:rsidR="00607FE6" w:rsidRPr="003C2512" w:rsidRDefault="00607FE6" w:rsidP="006333B1">
      <w:pPr>
        <w:widowControl/>
        <w:shd w:val="clear" w:color="auto" w:fill="FFFFFF"/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 xml:space="preserve">Activities: </w:t>
      </w:r>
    </w:p>
    <w:p w:rsidR="00607FE6" w:rsidRPr="003C2512" w:rsidRDefault="00607FE6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Increase awareness in the disability community of emergency preparedness; foster opportunities for tools and techniques for communicating with individuals with disabilities before and during disasters/emergencies</w:t>
      </w:r>
    </w:p>
    <w:p w:rsidR="00607FE6" w:rsidRPr="003C2512" w:rsidRDefault="00607FE6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Advocate at the state level to require individuals with disabilities to be included in disability planning </w:t>
      </w:r>
    </w:p>
    <w:p w:rsidR="00607FE6" w:rsidRPr="003C2512" w:rsidRDefault="00607FE6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Encourage participation of individuals with disabilities and Centers for Independent Living at the local level </w:t>
      </w:r>
    </w:p>
    <w:p w:rsidR="005C2588" w:rsidRDefault="005C2588" w:rsidP="006333B1">
      <w:pPr>
        <w:rPr>
          <w:rFonts w:ascii="Tahoma" w:eastAsia="Calibri" w:hAnsi="Tahoma" w:cs="Tahoma"/>
          <w:szCs w:val="22"/>
        </w:rPr>
      </w:pPr>
    </w:p>
    <w:p w:rsidR="003C2512" w:rsidRPr="003C2512" w:rsidRDefault="003C2512" w:rsidP="006333B1">
      <w:pPr>
        <w:rPr>
          <w:rFonts w:ascii="Tahoma" w:eastAsia="Calibri" w:hAnsi="Tahoma" w:cs="Tahoma"/>
          <w:szCs w:val="22"/>
        </w:rPr>
      </w:pPr>
    </w:p>
    <w:p w:rsidR="008F5029" w:rsidRPr="003C2512" w:rsidRDefault="008F5029" w:rsidP="006333B1">
      <w:pPr>
        <w:rPr>
          <w:rFonts w:ascii="Tahoma" w:eastAsia="Calibri" w:hAnsi="Tahoma" w:cs="Tahoma"/>
          <w:b/>
          <w:sz w:val="24"/>
          <w:szCs w:val="22"/>
          <w:u w:val="single"/>
        </w:rPr>
      </w:pPr>
      <w:r w:rsidRPr="003C2512">
        <w:rPr>
          <w:rFonts w:ascii="Tahoma" w:eastAsia="Calibri" w:hAnsi="Tahoma" w:cs="Tahoma"/>
          <w:b/>
          <w:sz w:val="24"/>
          <w:szCs w:val="22"/>
          <w:u w:val="single"/>
        </w:rPr>
        <w:t>Objective 1.4</w:t>
      </w:r>
    </w:p>
    <w:p w:rsidR="008F5029" w:rsidRPr="003C2512" w:rsidRDefault="008F5029" w:rsidP="006333B1">
      <w:pPr>
        <w:widowControl/>
        <w:autoSpaceDE w:val="0"/>
        <w:autoSpaceDN w:val="0"/>
        <w:adjustRightInd w:val="0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Transportation</w:t>
      </w:r>
      <w:r w:rsidRPr="003C2512">
        <w:rPr>
          <w:rFonts w:ascii="Tahoma" w:eastAsia="Calibri" w:hAnsi="Tahoma" w:cs="Tahoma"/>
          <w:color w:val="0D0D0D" w:themeColor="text1" w:themeTint="F2"/>
          <w:szCs w:val="22"/>
        </w:rPr>
        <w:t>:  Individuals with disabilities advocate for and utilize accessible public and private transportation. </w:t>
      </w:r>
    </w:p>
    <w:p w:rsidR="0041395B" w:rsidRPr="003C2512" w:rsidRDefault="0041395B" w:rsidP="006333B1">
      <w:pPr>
        <w:widowControl/>
        <w:tabs>
          <w:tab w:val="left" w:pos="90"/>
        </w:tabs>
        <w:autoSpaceDE w:val="0"/>
        <w:autoSpaceDN w:val="0"/>
        <w:adjustRightInd w:val="0"/>
        <w:jc w:val="both"/>
        <w:rPr>
          <w:rFonts w:ascii="Tahoma" w:eastAsia="Calibri" w:hAnsi="Tahoma" w:cs="Tahoma"/>
          <w:b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Activities:</w:t>
      </w:r>
    </w:p>
    <w:p w:rsidR="00505DA9" w:rsidRPr="003C2512" w:rsidRDefault="00505DA9" w:rsidP="006333B1">
      <w:pPr>
        <w:pStyle w:val="ListParagraph"/>
        <w:widowControl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Advocate for accessible transportation with the Texas Legislature on specific recommendations for policy changes</w:t>
      </w:r>
    </w:p>
    <w:p w:rsidR="00505DA9" w:rsidRPr="003C2512" w:rsidRDefault="00505DA9" w:rsidP="006333B1">
      <w:pPr>
        <w:pStyle w:val="ListParagraph"/>
        <w:widowControl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Train consumers/general public to be transportation advocates</w:t>
      </w:r>
    </w:p>
    <w:p w:rsidR="00505DA9" w:rsidRPr="003C2512" w:rsidRDefault="00505DA9" w:rsidP="006333B1">
      <w:pPr>
        <w:pStyle w:val="ListParagraph"/>
        <w:widowControl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Advocate for expansion of accessible transportation</w:t>
      </w:r>
    </w:p>
    <w:p w:rsidR="00505DA9" w:rsidRPr="003C2512" w:rsidRDefault="00505DA9" w:rsidP="006333B1">
      <w:pPr>
        <w:pStyle w:val="ListParagraph"/>
        <w:widowControl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Advocate for additional Center for Independent Living activities with local transportation planning  commissions, boards</w:t>
      </w:r>
    </w:p>
    <w:p w:rsidR="008F5029" w:rsidRDefault="008F5029" w:rsidP="006333B1">
      <w:pPr>
        <w:rPr>
          <w:rFonts w:ascii="Tahoma" w:eastAsia="Calibri" w:hAnsi="Tahoma" w:cs="Tahoma"/>
          <w:szCs w:val="22"/>
        </w:rPr>
      </w:pPr>
    </w:p>
    <w:p w:rsidR="003C2512" w:rsidRPr="003C2512" w:rsidRDefault="003C2512" w:rsidP="006333B1">
      <w:pPr>
        <w:rPr>
          <w:rFonts w:ascii="Tahoma" w:eastAsia="Calibri" w:hAnsi="Tahoma" w:cs="Tahoma"/>
          <w:szCs w:val="22"/>
        </w:rPr>
      </w:pPr>
    </w:p>
    <w:p w:rsidR="00505DA9" w:rsidRPr="003C2512" w:rsidRDefault="005249AB" w:rsidP="006333B1">
      <w:pPr>
        <w:rPr>
          <w:rFonts w:ascii="Tahoma" w:eastAsia="Calibri" w:hAnsi="Tahoma" w:cs="Tahoma"/>
          <w:b/>
          <w:sz w:val="24"/>
          <w:szCs w:val="22"/>
          <w:u w:val="single"/>
        </w:rPr>
      </w:pPr>
      <w:r w:rsidRPr="003C2512">
        <w:rPr>
          <w:rFonts w:ascii="Tahoma" w:eastAsia="Calibri" w:hAnsi="Tahoma" w:cs="Tahoma"/>
          <w:b/>
          <w:sz w:val="24"/>
          <w:szCs w:val="22"/>
          <w:u w:val="single"/>
        </w:rPr>
        <w:t>Objective 1.5</w:t>
      </w:r>
    </w:p>
    <w:p w:rsidR="0041395B" w:rsidRPr="003C2512" w:rsidRDefault="005249AB" w:rsidP="006333B1">
      <w:pPr>
        <w:widowControl/>
        <w:autoSpaceDE w:val="0"/>
        <w:autoSpaceDN w:val="0"/>
        <w:adjustRightInd w:val="0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Housing</w:t>
      </w: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: Individuals with disabilities have access to integrated, affordable, and accessible housing within the community of their choice. </w:t>
      </w:r>
    </w:p>
    <w:p w:rsidR="0041395B" w:rsidRPr="003C2512" w:rsidRDefault="0041395B" w:rsidP="006333B1">
      <w:pPr>
        <w:widowControl/>
        <w:shd w:val="clear" w:color="auto" w:fill="FFFFFF"/>
        <w:tabs>
          <w:tab w:val="left" w:pos="90"/>
        </w:tabs>
        <w:autoSpaceDE w:val="0"/>
        <w:autoSpaceDN w:val="0"/>
        <w:adjustRightInd w:val="0"/>
        <w:jc w:val="both"/>
        <w:rPr>
          <w:rFonts w:ascii="Tahoma" w:eastAsia="Calibri" w:hAnsi="Tahoma" w:cs="Tahoma"/>
          <w:b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Activities</w:t>
      </w:r>
    </w:p>
    <w:p w:rsidR="005249AB" w:rsidRPr="003C2512" w:rsidRDefault="005249AB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Advocate for accessible housing </w:t>
      </w:r>
    </w:p>
    <w:p w:rsidR="005249AB" w:rsidRPr="003C2512" w:rsidRDefault="005249AB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lastRenderedPageBreak/>
        <w:t>Create awareness of housing accessibility issues to businesses, housing providers, developers, etc.</w:t>
      </w:r>
    </w:p>
    <w:p w:rsidR="005249AB" w:rsidRPr="003C2512" w:rsidRDefault="005249AB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Create additional housing coalitions that work toward increasing housing opportunities</w:t>
      </w:r>
    </w:p>
    <w:p w:rsidR="0041395B" w:rsidRPr="003C2512" w:rsidRDefault="0041395B" w:rsidP="006333B1">
      <w:pPr>
        <w:rPr>
          <w:rFonts w:ascii="Tahoma" w:eastAsia="Calibri" w:hAnsi="Tahoma" w:cs="Tahoma"/>
          <w:b/>
          <w:sz w:val="24"/>
          <w:szCs w:val="22"/>
          <w:u w:val="single"/>
        </w:rPr>
      </w:pPr>
    </w:p>
    <w:p w:rsidR="003C2512" w:rsidRPr="003C2512" w:rsidRDefault="003C2512" w:rsidP="006333B1">
      <w:pPr>
        <w:rPr>
          <w:rFonts w:ascii="Tahoma" w:eastAsia="Calibri" w:hAnsi="Tahoma" w:cs="Tahoma"/>
          <w:b/>
          <w:sz w:val="24"/>
          <w:szCs w:val="22"/>
          <w:u w:val="single"/>
        </w:rPr>
      </w:pPr>
    </w:p>
    <w:p w:rsidR="005249AB" w:rsidRPr="003C2512" w:rsidRDefault="00AE3732" w:rsidP="006333B1">
      <w:pPr>
        <w:rPr>
          <w:rFonts w:ascii="Tahoma" w:eastAsia="Calibri" w:hAnsi="Tahoma" w:cs="Tahoma"/>
          <w:b/>
          <w:sz w:val="24"/>
          <w:szCs w:val="22"/>
          <w:u w:val="single"/>
        </w:rPr>
      </w:pPr>
      <w:r w:rsidRPr="003C2512">
        <w:rPr>
          <w:rFonts w:ascii="Tahoma" w:eastAsia="Calibri" w:hAnsi="Tahoma" w:cs="Tahoma"/>
          <w:b/>
          <w:sz w:val="24"/>
          <w:szCs w:val="22"/>
          <w:u w:val="single"/>
        </w:rPr>
        <w:t>Objective 2.1</w:t>
      </w:r>
    </w:p>
    <w:p w:rsidR="005249AB" w:rsidRPr="003C2512" w:rsidRDefault="00462127" w:rsidP="006333B1">
      <w:pPr>
        <w:widowControl/>
        <w:shd w:val="clear" w:color="auto" w:fill="FFFFFF"/>
        <w:autoSpaceDE w:val="0"/>
        <w:autoSpaceDN w:val="0"/>
        <w:adjustRightInd w:val="0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IL Transition</w:t>
      </w:r>
      <w:r w:rsidRPr="003C2512">
        <w:rPr>
          <w:rFonts w:ascii="Tahoma" w:eastAsia="Calibri" w:hAnsi="Tahoma" w:cs="Tahoma"/>
          <w:color w:val="0D0D0D" w:themeColor="text1" w:themeTint="F2"/>
          <w:szCs w:val="22"/>
        </w:rPr>
        <w:t>:  The network of Centers for Independent Living have adequate resources and capacity to provide Independent Living Services for Texans with disabilities. </w:t>
      </w:r>
    </w:p>
    <w:p w:rsidR="00181138" w:rsidRPr="003C2512" w:rsidRDefault="00181138" w:rsidP="006333B1">
      <w:pPr>
        <w:widowControl/>
        <w:shd w:val="clear" w:color="auto" w:fill="FFFFFF"/>
        <w:tabs>
          <w:tab w:val="left" w:pos="90"/>
        </w:tabs>
        <w:autoSpaceDE w:val="0"/>
        <w:autoSpaceDN w:val="0"/>
        <w:adjustRightInd w:val="0"/>
        <w:jc w:val="both"/>
        <w:rPr>
          <w:rFonts w:ascii="Tahoma" w:eastAsia="Calibri" w:hAnsi="Tahoma" w:cs="Tahoma"/>
          <w:b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Activities</w:t>
      </w:r>
    </w:p>
    <w:p w:rsidR="00462127" w:rsidRPr="003C2512" w:rsidRDefault="00462127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Encourage Centers for Independent Living to utilize private funding to support their efforts to provide Independent Living Services in their communities</w:t>
      </w:r>
    </w:p>
    <w:p w:rsidR="00462127" w:rsidRPr="003C2512" w:rsidRDefault="00462127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Create opportunities for Center for Independent Living peer support during IL transition issues</w:t>
      </w:r>
    </w:p>
    <w:p w:rsidR="00462127" w:rsidRPr="003C2512" w:rsidRDefault="00462127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Coordinate appropriate technical assistance for the Independent Living Services program outsourcing process </w:t>
      </w:r>
    </w:p>
    <w:p w:rsidR="00462127" w:rsidRPr="003C2512" w:rsidRDefault="00462127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Encourage community awareness of Center for Independent Living and Independent Living Services and philosophy of choice/consumer direction</w:t>
      </w:r>
    </w:p>
    <w:p w:rsidR="005249AB" w:rsidRDefault="005249AB" w:rsidP="006333B1">
      <w:pPr>
        <w:pStyle w:val="ListParagraph"/>
        <w:widowControl/>
        <w:shd w:val="clear" w:color="auto" w:fill="FFFFFF"/>
        <w:tabs>
          <w:tab w:val="left" w:pos="90"/>
        </w:tabs>
        <w:autoSpaceDE w:val="0"/>
        <w:autoSpaceDN w:val="0"/>
        <w:adjustRightInd w:val="0"/>
        <w:ind w:left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</w:p>
    <w:p w:rsidR="003C2512" w:rsidRPr="003C2512" w:rsidRDefault="003C2512" w:rsidP="006333B1">
      <w:pPr>
        <w:pStyle w:val="ListParagraph"/>
        <w:widowControl/>
        <w:shd w:val="clear" w:color="auto" w:fill="FFFFFF"/>
        <w:tabs>
          <w:tab w:val="left" w:pos="90"/>
        </w:tabs>
        <w:autoSpaceDE w:val="0"/>
        <w:autoSpaceDN w:val="0"/>
        <w:adjustRightInd w:val="0"/>
        <w:ind w:left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</w:p>
    <w:p w:rsidR="00462127" w:rsidRPr="003C2512" w:rsidRDefault="00530F9D" w:rsidP="006333B1">
      <w:pPr>
        <w:widowControl/>
        <w:shd w:val="clear" w:color="auto" w:fill="FFFFFF"/>
        <w:tabs>
          <w:tab w:val="left" w:pos="90"/>
        </w:tabs>
        <w:autoSpaceDE w:val="0"/>
        <w:autoSpaceDN w:val="0"/>
        <w:adjustRightInd w:val="0"/>
        <w:jc w:val="both"/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  <w:t>Objective 2.2</w:t>
      </w:r>
    </w:p>
    <w:p w:rsidR="00530F9D" w:rsidRPr="003C2512" w:rsidRDefault="00530F9D" w:rsidP="006333B1">
      <w:pPr>
        <w:widowControl/>
        <w:shd w:val="clear" w:color="auto" w:fill="FFFFFF"/>
        <w:autoSpaceDE w:val="0"/>
        <w:autoSpaceDN w:val="0"/>
        <w:adjustRightInd w:val="0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Coordinating Funding for the Network</w:t>
      </w:r>
      <w:r w:rsidRPr="003C2512">
        <w:rPr>
          <w:rFonts w:ascii="Tahoma" w:eastAsia="Calibri" w:hAnsi="Tahoma" w:cs="Tahoma"/>
          <w:color w:val="0D0D0D" w:themeColor="text1" w:themeTint="F2"/>
          <w:szCs w:val="22"/>
        </w:rPr>
        <w:t>:  The network of Centers for Independent Living receives funding to provide current, additional, and expanded services to underserved and unserved areas of Texas. </w:t>
      </w:r>
    </w:p>
    <w:p w:rsidR="006333B1" w:rsidRPr="003C2512" w:rsidRDefault="006333B1" w:rsidP="006333B1">
      <w:pPr>
        <w:widowControl/>
        <w:shd w:val="clear" w:color="auto" w:fill="FFFFFF"/>
        <w:autoSpaceDE w:val="0"/>
        <w:autoSpaceDN w:val="0"/>
        <w:adjustRightInd w:val="0"/>
        <w:rPr>
          <w:rFonts w:ascii="Tahoma" w:eastAsia="Calibri" w:hAnsi="Tahoma" w:cs="Tahoma"/>
          <w:b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Activities</w:t>
      </w:r>
    </w:p>
    <w:p w:rsidR="00547ED8" w:rsidRPr="003C2512" w:rsidRDefault="00547ED8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Advocate for more secure funding stream at the state level by including Center for Independent Living base funding in statute or biennial appropriations bills </w:t>
      </w:r>
    </w:p>
    <w:p w:rsidR="00547ED8" w:rsidRPr="003C2512" w:rsidRDefault="00547ED8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Encourage mobile services for Centers or other virtual ways of providing services (mobile outreach station)</w:t>
      </w:r>
    </w:p>
    <w:p w:rsidR="00547ED8" w:rsidRPr="003C2512" w:rsidRDefault="00547ED8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Outreach to community partners to use office space, locations on a regular basis</w:t>
      </w:r>
    </w:p>
    <w:p w:rsidR="00547ED8" w:rsidRPr="003C2512" w:rsidRDefault="00547ED8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Obtain feedback from individuals with disabilities on the use of Part B dollars in Texas by surveying consumers through public forums, townhalls, public comment sessions, workshops, etc. </w:t>
      </w:r>
    </w:p>
    <w:p w:rsidR="003C2512" w:rsidRDefault="003C2512" w:rsidP="006333B1">
      <w:pPr>
        <w:widowControl/>
        <w:shd w:val="clear" w:color="auto" w:fill="FFFFFF"/>
        <w:tabs>
          <w:tab w:val="left" w:pos="90"/>
        </w:tabs>
        <w:autoSpaceDE w:val="0"/>
        <w:autoSpaceDN w:val="0"/>
        <w:adjustRightInd w:val="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</w:p>
    <w:p w:rsidR="00547ED8" w:rsidRPr="003C2512" w:rsidRDefault="00547ED8" w:rsidP="006333B1">
      <w:pPr>
        <w:widowControl/>
        <w:shd w:val="clear" w:color="auto" w:fill="FFFFFF"/>
        <w:tabs>
          <w:tab w:val="left" w:pos="90"/>
        </w:tabs>
        <w:autoSpaceDE w:val="0"/>
        <w:autoSpaceDN w:val="0"/>
        <w:adjustRightInd w:val="0"/>
        <w:jc w:val="both"/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  <w:t>Objective 2.3</w:t>
      </w:r>
    </w:p>
    <w:p w:rsidR="00B46C60" w:rsidRPr="003C2512" w:rsidRDefault="00B46C60" w:rsidP="006333B1">
      <w:pPr>
        <w:widowControl/>
        <w:shd w:val="clear" w:color="auto" w:fill="FFFFFF"/>
        <w:autoSpaceDE w:val="0"/>
        <w:autoSpaceDN w:val="0"/>
        <w:adjustRightInd w:val="0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Reporting Consistency/Information Shared to Policymakers</w:t>
      </w:r>
      <w:r w:rsidRPr="003C2512">
        <w:rPr>
          <w:rFonts w:ascii="Tahoma" w:eastAsia="Calibri" w:hAnsi="Tahoma" w:cs="Tahoma"/>
          <w:color w:val="0D0D0D" w:themeColor="text1" w:themeTint="F2"/>
          <w:szCs w:val="22"/>
        </w:rPr>
        <w:t>:  The Independent Living Network reports accurate and consistent outcomes-based information to policymakers, grantors, and decision-makers. </w:t>
      </w:r>
    </w:p>
    <w:p w:rsidR="007A55B5" w:rsidRPr="003C2512" w:rsidRDefault="007A55B5" w:rsidP="006333B1">
      <w:pPr>
        <w:widowControl/>
        <w:shd w:val="clear" w:color="auto" w:fill="FFFFFF"/>
        <w:tabs>
          <w:tab w:val="left" w:pos="90"/>
        </w:tabs>
        <w:autoSpaceDE w:val="0"/>
        <w:autoSpaceDN w:val="0"/>
        <w:adjustRightInd w:val="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Activities</w:t>
      </w:r>
      <w:r w:rsidRPr="003C2512">
        <w:rPr>
          <w:rFonts w:ascii="Tahoma" w:eastAsia="Calibri" w:hAnsi="Tahoma" w:cs="Tahoma"/>
          <w:color w:val="0D0D0D" w:themeColor="text1" w:themeTint="F2"/>
          <w:szCs w:val="22"/>
        </w:rPr>
        <w:t>:</w:t>
      </w:r>
    </w:p>
    <w:p w:rsidR="007A55B5" w:rsidRPr="003C2512" w:rsidRDefault="007A55B5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Highlight and share success stories from Center for Independent Living’s/agency programs and highlight specific impacts of outcomes on a regular basis—newsletters, Texas State Independent Living Council website, social media push</w:t>
      </w:r>
    </w:p>
    <w:p w:rsidR="007A55B5" w:rsidRPr="003C2512" w:rsidRDefault="007A55B5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Provide outreach to Texas Legislature on success of Center for Independent Living and Independent Living Services on a regular basis </w:t>
      </w:r>
    </w:p>
    <w:p w:rsidR="007A55B5" w:rsidRPr="003C2512" w:rsidRDefault="007A55B5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Report outcomes as agreed to in the FY14-16 State Plan for Independent Living Goal 4 project</w:t>
      </w:r>
    </w:p>
    <w:p w:rsidR="007A55B5" w:rsidRPr="003C2512" w:rsidRDefault="007A55B5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Advocate for a single reporting tool and process for federal and state funded Centers for Independent Living</w:t>
      </w:r>
    </w:p>
    <w:p w:rsidR="005249AB" w:rsidRDefault="005249AB" w:rsidP="006333B1">
      <w:pPr>
        <w:tabs>
          <w:tab w:val="left" w:pos="4190"/>
        </w:tabs>
        <w:rPr>
          <w:rFonts w:ascii="Tahoma" w:eastAsia="Calibri" w:hAnsi="Tahoma" w:cs="Tahoma"/>
          <w:szCs w:val="22"/>
        </w:rPr>
      </w:pPr>
    </w:p>
    <w:p w:rsidR="003C2512" w:rsidRPr="003C2512" w:rsidRDefault="003C2512" w:rsidP="006333B1">
      <w:pPr>
        <w:tabs>
          <w:tab w:val="left" w:pos="4190"/>
        </w:tabs>
        <w:rPr>
          <w:rFonts w:ascii="Tahoma" w:eastAsia="Calibri" w:hAnsi="Tahoma" w:cs="Tahoma"/>
          <w:szCs w:val="22"/>
        </w:rPr>
      </w:pPr>
    </w:p>
    <w:p w:rsidR="00A70A67" w:rsidRPr="003C2512" w:rsidRDefault="00A70A67" w:rsidP="006333B1">
      <w:pPr>
        <w:widowControl/>
        <w:shd w:val="clear" w:color="auto" w:fill="FFFFFF"/>
        <w:tabs>
          <w:tab w:val="left" w:pos="90"/>
        </w:tabs>
        <w:autoSpaceDE w:val="0"/>
        <w:autoSpaceDN w:val="0"/>
        <w:adjustRightInd w:val="0"/>
        <w:jc w:val="both"/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  <w:t>Objective 3.1</w:t>
      </w:r>
    </w:p>
    <w:p w:rsidR="00A70A67" w:rsidRPr="003C2512" w:rsidRDefault="00A70A67" w:rsidP="006333B1">
      <w:pPr>
        <w:widowControl/>
        <w:shd w:val="clear" w:color="auto" w:fill="FFFFFF"/>
        <w:autoSpaceDE w:val="0"/>
        <w:autoSpaceDN w:val="0"/>
        <w:adjustRightInd w:val="0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 xml:space="preserve">Youth Transition: </w:t>
      </w: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 Youth with disabilities access and utilize transition services provided by Centers for Independent Living and other providers.  </w:t>
      </w:r>
    </w:p>
    <w:p w:rsidR="005249AB" w:rsidRPr="003C2512" w:rsidRDefault="00B1663E" w:rsidP="006333B1">
      <w:pPr>
        <w:tabs>
          <w:tab w:val="left" w:pos="4190"/>
        </w:tabs>
        <w:rPr>
          <w:rFonts w:ascii="Tahoma" w:eastAsia="Calibri" w:hAnsi="Tahoma" w:cs="Tahoma"/>
          <w:b/>
          <w:szCs w:val="22"/>
        </w:rPr>
      </w:pPr>
      <w:r w:rsidRPr="003C2512">
        <w:rPr>
          <w:rFonts w:ascii="Tahoma" w:eastAsia="Calibri" w:hAnsi="Tahoma" w:cs="Tahoma"/>
          <w:b/>
          <w:szCs w:val="22"/>
        </w:rPr>
        <w:t>Activities</w:t>
      </w:r>
    </w:p>
    <w:p w:rsidR="00B1663E" w:rsidRPr="003C2512" w:rsidRDefault="00B1663E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Reach out to school systems regarding participating in Admission, Review and Dismissal meetings , reach out to education service centers</w:t>
      </w:r>
    </w:p>
    <w:p w:rsidR="00B1663E" w:rsidRPr="003C2512" w:rsidRDefault="00B1663E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Attend Transition fairs</w:t>
      </w:r>
    </w:p>
    <w:p w:rsidR="00B1663E" w:rsidRPr="003C2512" w:rsidRDefault="00B1663E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Make connections with transition specialists at region education service centers and at local schools</w:t>
      </w:r>
    </w:p>
    <w:p w:rsidR="00B1663E" w:rsidRPr="003C2512" w:rsidRDefault="00B1663E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lastRenderedPageBreak/>
        <w:t>Target outreach activities to youth with disabilities in underserved counties, populations, races</w:t>
      </w:r>
    </w:p>
    <w:p w:rsidR="00B1663E" w:rsidRPr="003C2512" w:rsidRDefault="00B1663E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Seek data on youth with disabilities preparing for transition for activity and outreach planning purposes</w:t>
      </w:r>
    </w:p>
    <w:p w:rsidR="00B1663E" w:rsidRDefault="00B1663E" w:rsidP="006333B1">
      <w:pPr>
        <w:tabs>
          <w:tab w:val="left" w:pos="4190"/>
        </w:tabs>
        <w:rPr>
          <w:rFonts w:ascii="Tahoma" w:eastAsia="Calibri" w:hAnsi="Tahoma" w:cs="Tahoma"/>
          <w:szCs w:val="22"/>
        </w:rPr>
      </w:pPr>
    </w:p>
    <w:p w:rsidR="003C2512" w:rsidRPr="003C2512" w:rsidRDefault="003C2512" w:rsidP="006333B1">
      <w:pPr>
        <w:tabs>
          <w:tab w:val="left" w:pos="4190"/>
        </w:tabs>
        <w:rPr>
          <w:rFonts w:ascii="Tahoma" w:eastAsia="Calibri" w:hAnsi="Tahoma" w:cs="Tahoma"/>
          <w:szCs w:val="22"/>
        </w:rPr>
      </w:pPr>
    </w:p>
    <w:p w:rsidR="005249AB" w:rsidRPr="003C2512" w:rsidRDefault="001A4044" w:rsidP="006333B1">
      <w:pPr>
        <w:widowControl/>
        <w:shd w:val="clear" w:color="auto" w:fill="FFFFFF"/>
        <w:tabs>
          <w:tab w:val="left" w:pos="90"/>
        </w:tabs>
        <w:autoSpaceDE w:val="0"/>
        <w:autoSpaceDN w:val="0"/>
        <w:adjustRightInd w:val="0"/>
        <w:jc w:val="both"/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  <w:t>Objective 3.2</w:t>
      </w:r>
    </w:p>
    <w:p w:rsidR="001A4044" w:rsidRPr="003C2512" w:rsidRDefault="001A4044" w:rsidP="006333B1">
      <w:pPr>
        <w:widowControl/>
        <w:autoSpaceDE w:val="0"/>
        <w:autoSpaceDN w:val="0"/>
        <w:adjustRightInd w:val="0"/>
        <w:rPr>
          <w:rFonts w:ascii="Tahoma" w:eastAsia="Calibri" w:hAnsi="Tahoma" w:cs="Tahoma"/>
          <w:b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 xml:space="preserve">Relocation: </w:t>
      </w:r>
      <w:r w:rsidRPr="003C2512">
        <w:rPr>
          <w:rFonts w:ascii="Tahoma" w:eastAsia="Calibri" w:hAnsi="Tahoma" w:cs="Tahoma"/>
          <w:color w:val="0D0D0D" w:themeColor="text1" w:themeTint="F2"/>
          <w:szCs w:val="22"/>
        </w:rPr>
        <w:t> Individuals with disabilities residing in institutions or nursing homes are aware of and access relocation services provided by Centers for Independent Living.</w:t>
      </w:r>
    </w:p>
    <w:p w:rsidR="001A4044" w:rsidRPr="003C2512" w:rsidRDefault="001A4044" w:rsidP="006333B1">
      <w:pPr>
        <w:tabs>
          <w:tab w:val="left" w:pos="4190"/>
        </w:tabs>
        <w:rPr>
          <w:rFonts w:ascii="Tahoma" w:eastAsia="Calibri" w:hAnsi="Tahoma" w:cs="Tahoma"/>
          <w:b/>
          <w:szCs w:val="22"/>
        </w:rPr>
      </w:pPr>
      <w:r w:rsidRPr="003C2512">
        <w:rPr>
          <w:rFonts w:ascii="Tahoma" w:eastAsia="Calibri" w:hAnsi="Tahoma" w:cs="Tahoma"/>
          <w:b/>
          <w:szCs w:val="22"/>
        </w:rPr>
        <w:t>Activities</w:t>
      </w:r>
    </w:p>
    <w:p w:rsidR="001A4044" w:rsidRPr="003C2512" w:rsidRDefault="001A4044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Conduct outreach/resources activities to nursing facilities, institutions </w:t>
      </w:r>
    </w:p>
    <w:p w:rsidR="001A4044" w:rsidRPr="003C2512" w:rsidRDefault="001A4044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Coordinate efforts with the ombudsman</w:t>
      </w:r>
    </w:p>
    <w:p w:rsidR="001A4044" w:rsidRPr="003C2512" w:rsidRDefault="001A4044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Report on relocation contract activities</w:t>
      </w:r>
    </w:p>
    <w:p w:rsidR="001A4044" w:rsidRPr="003C2512" w:rsidRDefault="001A4044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Work with Texas Health and Human Services Commission on future relocation contracts and advocate for additional funding after the expiration of Money Follows the Person</w:t>
      </w:r>
    </w:p>
    <w:p w:rsidR="001A4044" w:rsidRPr="003C2512" w:rsidRDefault="001A4044" w:rsidP="006333B1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Coordinate with managed care organizations on relocation activities</w:t>
      </w:r>
    </w:p>
    <w:p w:rsidR="001A4044" w:rsidRDefault="001A4044" w:rsidP="006333B1">
      <w:pPr>
        <w:tabs>
          <w:tab w:val="left" w:pos="4190"/>
        </w:tabs>
        <w:rPr>
          <w:rFonts w:ascii="Tahoma" w:eastAsia="Calibri" w:hAnsi="Tahoma" w:cs="Tahoma"/>
          <w:szCs w:val="22"/>
        </w:rPr>
      </w:pPr>
    </w:p>
    <w:p w:rsidR="003C2512" w:rsidRPr="003C2512" w:rsidRDefault="003C2512" w:rsidP="006333B1">
      <w:pPr>
        <w:tabs>
          <w:tab w:val="left" w:pos="4190"/>
        </w:tabs>
        <w:rPr>
          <w:rFonts w:ascii="Tahoma" w:eastAsia="Calibri" w:hAnsi="Tahoma" w:cs="Tahoma"/>
          <w:szCs w:val="22"/>
        </w:rPr>
      </w:pPr>
    </w:p>
    <w:p w:rsidR="003F03E4" w:rsidRPr="003C2512" w:rsidRDefault="003F03E4" w:rsidP="006333B1">
      <w:pPr>
        <w:widowControl/>
        <w:shd w:val="clear" w:color="auto" w:fill="FFFFFF"/>
        <w:tabs>
          <w:tab w:val="left" w:pos="90"/>
        </w:tabs>
        <w:autoSpaceDE w:val="0"/>
        <w:autoSpaceDN w:val="0"/>
        <w:adjustRightInd w:val="0"/>
        <w:jc w:val="both"/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 w:val="24"/>
          <w:szCs w:val="22"/>
          <w:u w:val="single"/>
        </w:rPr>
        <w:t>Objective 3.3</w:t>
      </w:r>
    </w:p>
    <w:p w:rsidR="003F03E4" w:rsidRPr="003C2512" w:rsidRDefault="003F03E4" w:rsidP="006333B1">
      <w:pPr>
        <w:widowControl/>
        <w:shd w:val="clear" w:color="auto" w:fill="FFFFFF"/>
        <w:autoSpaceDE w:val="0"/>
        <w:autoSpaceDN w:val="0"/>
        <w:adjustRightInd w:val="0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 xml:space="preserve">Diversion: </w:t>
      </w:r>
      <w:r w:rsidRPr="003C2512">
        <w:rPr>
          <w:rFonts w:ascii="Tahoma" w:eastAsia="Calibri" w:hAnsi="Tahoma" w:cs="Tahoma"/>
          <w:color w:val="0D0D0D" w:themeColor="text1" w:themeTint="F2"/>
          <w:szCs w:val="22"/>
        </w:rPr>
        <w:t>Individuals with disabilities who are at risk for entering institutions or nursing homes access to diversion services provided by Centers for Independent Living.</w:t>
      </w:r>
    </w:p>
    <w:p w:rsidR="00975DF3" w:rsidRPr="003C2512" w:rsidRDefault="00975DF3" w:rsidP="006333B1">
      <w:pPr>
        <w:widowControl/>
        <w:shd w:val="clear" w:color="auto" w:fill="FFFFFF"/>
        <w:autoSpaceDE w:val="0"/>
        <w:autoSpaceDN w:val="0"/>
        <w:adjustRightInd w:val="0"/>
        <w:rPr>
          <w:rFonts w:ascii="Tahoma" w:eastAsia="Calibri" w:hAnsi="Tahoma" w:cs="Tahoma"/>
          <w:b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b/>
          <w:color w:val="0D0D0D" w:themeColor="text1" w:themeTint="F2"/>
          <w:szCs w:val="22"/>
        </w:rPr>
        <w:t>Activities</w:t>
      </w:r>
    </w:p>
    <w:p w:rsidR="00975DF3" w:rsidRPr="003C2512" w:rsidRDefault="00975DF3" w:rsidP="00975DF3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Provide youth transition activities/services to reduce chance of institutionalization </w:t>
      </w:r>
    </w:p>
    <w:p w:rsidR="00975DF3" w:rsidRPr="003C2512" w:rsidRDefault="00975DF3" w:rsidP="00975DF3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Provide education for parents and consumers on accessing waiting lists for Medicaid Long Term Services and Supports or waiver services</w:t>
      </w:r>
    </w:p>
    <w:p w:rsidR="00975DF3" w:rsidRPr="003C2512" w:rsidRDefault="00975DF3" w:rsidP="00975DF3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Advocate for additional community-based services </w:t>
      </w:r>
    </w:p>
    <w:p w:rsidR="00975DF3" w:rsidRPr="003C2512" w:rsidRDefault="00975DF3" w:rsidP="00975DF3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 xml:space="preserve">Use of an assessment process/tool by Centers for Independent Living for determining risk </w:t>
      </w:r>
    </w:p>
    <w:p w:rsidR="00975DF3" w:rsidRPr="003C2512" w:rsidRDefault="00975DF3" w:rsidP="00975DF3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90"/>
        </w:tabs>
        <w:autoSpaceDE w:val="0"/>
        <w:autoSpaceDN w:val="0"/>
        <w:adjustRightInd w:val="0"/>
        <w:ind w:left="180" w:hanging="18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  <w:r w:rsidRPr="003C2512">
        <w:rPr>
          <w:rFonts w:ascii="Tahoma" w:eastAsia="Calibri" w:hAnsi="Tahoma" w:cs="Tahoma"/>
          <w:color w:val="0D0D0D" w:themeColor="text1" w:themeTint="F2"/>
          <w:szCs w:val="22"/>
        </w:rPr>
        <w:t>Reaching out to those typically underserved such as those with age-related disabilities, mental illness, substance abuse</w:t>
      </w:r>
    </w:p>
    <w:p w:rsidR="005249AB" w:rsidRPr="003C2512" w:rsidRDefault="005249AB" w:rsidP="00975DF3">
      <w:pPr>
        <w:widowControl/>
        <w:shd w:val="clear" w:color="auto" w:fill="FFFFFF"/>
        <w:tabs>
          <w:tab w:val="left" w:pos="90"/>
        </w:tabs>
        <w:autoSpaceDE w:val="0"/>
        <w:autoSpaceDN w:val="0"/>
        <w:adjustRightInd w:val="0"/>
        <w:jc w:val="both"/>
        <w:rPr>
          <w:rFonts w:ascii="Tahoma" w:eastAsia="Calibri" w:hAnsi="Tahoma" w:cs="Tahoma"/>
          <w:color w:val="0D0D0D" w:themeColor="text1" w:themeTint="F2"/>
          <w:szCs w:val="22"/>
        </w:rPr>
      </w:pPr>
    </w:p>
    <w:p w:rsidR="005249AB" w:rsidRPr="003C2512" w:rsidRDefault="005249AB" w:rsidP="006333B1">
      <w:pPr>
        <w:tabs>
          <w:tab w:val="left" w:pos="4190"/>
        </w:tabs>
        <w:rPr>
          <w:rFonts w:ascii="Tahoma" w:eastAsia="Calibri" w:hAnsi="Tahoma" w:cs="Tahoma"/>
          <w:szCs w:val="22"/>
        </w:rPr>
      </w:pPr>
    </w:p>
    <w:p w:rsidR="005249AB" w:rsidRPr="003C2512" w:rsidRDefault="005249AB" w:rsidP="006333B1">
      <w:pPr>
        <w:tabs>
          <w:tab w:val="left" w:pos="4190"/>
        </w:tabs>
        <w:rPr>
          <w:rFonts w:ascii="Verdana" w:eastAsia="Calibri" w:hAnsi="Verdana" w:cs="Tahoma"/>
          <w:szCs w:val="22"/>
        </w:rPr>
      </w:pPr>
    </w:p>
    <w:p w:rsidR="005249AB" w:rsidRPr="003C2512" w:rsidRDefault="005249AB" w:rsidP="006333B1">
      <w:pPr>
        <w:tabs>
          <w:tab w:val="left" w:pos="4190"/>
        </w:tabs>
        <w:rPr>
          <w:rFonts w:ascii="Verdana" w:eastAsia="Calibri" w:hAnsi="Verdana" w:cs="Tahoma"/>
          <w:szCs w:val="22"/>
        </w:rPr>
      </w:pPr>
    </w:p>
    <w:p w:rsidR="005249AB" w:rsidRPr="003C2512" w:rsidRDefault="005249AB" w:rsidP="006333B1">
      <w:pPr>
        <w:tabs>
          <w:tab w:val="left" w:pos="4190"/>
        </w:tabs>
        <w:rPr>
          <w:rFonts w:ascii="Verdana" w:eastAsia="Calibri" w:hAnsi="Verdana" w:cs="Tahoma"/>
          <w:szCs w:val="22"/>
        </w:rPr>
      </w:pPr>
    </w:p>
    <w:p w:rsidR="005249AB" w:rsidRPr="003C2512" w:rsidRDefault="005249AB" w:rsidP="006333B1">
      <w:pPr>
        <w:tabs>
          <w:tab w:val="left" w:pos="4190"/>
        </w:tabs>
        <w:rPr>
          <w:rFonts w:ascii="Verdana" w:eastAsia="Calibri" w:hAnsi="Verdana" w:cs="Tahoma"/>
          <w:szCs w:val="22"/>
        </w:rPr>
      </w:pPr>
    </w:p>
    <w:p w:rsidR="005249AB" w:rsidRPr="003C2512" w:rsidRDefault="005249AB" w:rsidP="006333B1">
      <w:pPr>
        <w:tabs>
          <w:tab w:val="left" w:pos="4190"/>
        </w:tabs>
        <w:rPr>
          <w:rFonts w:ascii="Verdana" w:eastAsia="Calibri" w:hAnsi="Verdana" w:cs="Tahoma"/>
          <w:szCs w:val="22"/>
        </w:rPr>
      </w:pPr>
    </w:p>
    <w:p w:rsidR="005249AB" w:rsidRPr="003C2512" w:rsidRDefault="005249AB" w:rsidP="006333B1">
      <w:pPr>
        <w:tabs>
          <w:tab w:val="left" w:pos="4190"/>
        </w:tabs>
        <w:rPr>
          <w:rFonts w:ascii="Verdana" w:eastAsia="Calibri" w:hAnsi="Verdana" w:cs="Tahoma"/>
          <w:szCs w:val="22"/>
        </w:rPr>
      </w:pPr>
    </w:p>
    <w:p w:rsidR="005249AB" w:rsidRPr="003C2512" w:rsidRDefault="005249AB" w:rsidP="006333B1">
      <w:pPr>
        <w:tabs>
          <w:tab w:val="left" w:pos="4190"/>
        </w:tabs>
        <w:rPr>
          <w:rFonts w:ascii="Verdana" w:eastAsia="Calibri" w:hAnsi="Verdana" w:cs="Tahoma"/>
          <w:szCs w:val="22"/>
        </w:rPr>
      </w:pPr>
    </w:p>
    <w:sectPr w:rsidR="005249AB" w:rsidRPr="003C2512" w:rsidSect="005249AB">
      <w:head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B3" w:rsidRDefault="00AB32B3" w:rsidP="00B70AA9">
      <w:r>
        <w:separator/>
      </w:r>
    </w:p>
  </w:endnote>
  <w:endnote w:type="continuationSeparator" w:id="0">
    <w:p w:rsidR="00AB32B3" w:rsidRDefault="00AB32B3" w:rsidP="00B7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B3" w:rsidRDefault="00AB32B3" w:rsidP="00B70AA9">
      <w:r>
        <w:separator/>
      </w:r>
    </w:p>
  </w:footnote>
  <w:footnote w:type="continuationSeparator" w:id="0">
    <w:p w:rsidR="00AB32B3" w:rsidRDefault="00AB32B3" w:rsidP="00B70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A9" w:rsidRPr="003C2512" w:rsidRDefault="00B70AA9" w:rsidP="00B70AA9">
    <w:pPr>
      <w:pStyle w:val="Header"/>
      <w:jc w:val="center"/>
      <w:rPr>
        <w:rFonts w:ascii="Tahoma" w:hAnsi="Tahoma" w:cs="Tahoma"/>
        <w:b/>
        <w:color w:val="262626" w:themeColor="text1" w:themeTint="D9"/>
        <w:sz w:val="32"/>
      </w:rPr>
    </w:pPr>
    <w:r w:rsidRPr="003C2512">
      <w:rPr>
        <w:rFonts w:ascii="Tahoma" w:hAnsi="Tahoma" w:cs="Tahoma"/>
        <w:b/>
        <w:color w:val="262626" w:themeColor="text1" w:themeTint="D9"/>
        <w:sz w:val="32"/>
      </w:rPr>
      <w:t xml:space="preserve">SPIL Objectives </w:t>
    </w:r>
    <w:r w:rsidR="00D0718C">
      <w:rPr>
        <w:rFonts w:ascii="Tahoma" w:hAnsi="Tahoma" w:cs="Tahoma"/>
        <w:b/>
        <w:color w:val="262626" w:themeColor="text1" w:themeTint="D9"/>
        <w:sz w:val="32"/>
      </w:rPr>
      <w:t xml:space="preserve">and Activities </w:t>
    </w:r>
    <w:r w:rsidRPr="003C2512">
      <w:rPr>
        <w:rFonts w:ascii="Tahoma" w:hAnsi="Tahoma" w:cs="Tahoma"/>
        <w:b/>
        <w:color w:val="262626" w:themeColor="text1" w:themeTint="D9"/>
        <w:sz w:val="32"/>
      </w:rPr>
      <w:t>FY17-19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05BB"/>
    <w:multiLevelType w:val="hybridMultilevel"/>
    <w:tmpl w:val="FAEC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27964"/>
    <w:multiLevelType w:val="hybridMultilevel"/>
    <w:tmpl w:val="877E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3D58"/>
    <w:multiLevelType w:val="hybridMultilevel"/>
    <w:tmpl w:val="3514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009CE"/>
    <w:multiLevelType w:val="hybridMultilevel"/>
    <w:tmpl w:val="A5D6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4D96"/>
    <w:multiLevelType w:val="hybridMultilevel"/>
    <w:tmpl w:val="5DA4B5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249D4"/>
    <w:multiLevelType w:val="hybridMultilevel"/>
    <w:tmpl w:val="32CE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4EF3"/>
    <w:multiLevelType w:val="hybridMultilevel"/>
    <w:tmpl w:val="0A106C50"/>
    <w:lvl w:ilvl="0" w:tplc="5CD61B0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358CD"/>
    <w:multiLevelType w:val="hybridMultilevel"/>
    <w:tmpl w:val="5B66D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12C8D"/>
    <w:multiLevelType w:val="hybridMultilevel"/>
    <w:tmpl w:val="4E54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B09F1"/>
    <w:multiLevelType w:val="hybridMultilevel"/>
    <w:tmpl w:val="0EE6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77620"/>
    <w:multiLevelType w:val="hybridMultilevel"/>
    <w:tmpl w:val="FBA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6453F"/>
    <w:multiLevelType w:val="hybridMultilevel"/>
    <w:tmpl w:val="9CA8693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85368"/>
    <w:multiLevelType w:val="hybridMultilevel"/>
    <w:tmpl w:val="E838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D9"/>
    <w:rsid w:val="00055546"/>
    <w:rsid w:val="00127CA5"/>
    <w:rsid w:val="00136456"/>
    <w:rsid w:val="00181138"/>
    <w:rsid w:val="001A4044"/>
    <w:rsid w:val="002C06A7"/>
    <w:rsid w:val="003B7AD9"/>
    <w:rsid w:val="003C2512"/>
    <w:rsid w:val="003F03E4"/>
    <w:rsid w:val="0041395B"/>
    <w:rsid w:val="00462127"/>
    <w:rsid w:val="00505DA9"/>
    <w:rsid w:val="005249AB"/>
    <w:rsid w:val="00530F9D"/>
    <w:rsid w:val="00547ED8"/>
    <w:rsid w:val="005C2588"/>
    <w:rsid w:val="00607FE6"/>
    <w:rsid w:val="006333B1"/>
    <w:rsid w:val="00776240"/>
    <w:rsid w:val="007A55B5"/>
    <w:rsid w:val="008F5029"/>
    <w:rsid w:val="00975DF3"/>
    <w:rsid w:val="00A07D4D"/>
    <w:rsid w:val="00A70A67"/>
    <w:rsid w:val="00AB32B3"/>
    <w:rsid w:val="00AE3732"/>
    <w:rsid w:val="00B1663E"/>
    <w:rsid w:val="00B46C60"/>
    <w:rsid w:val="00B55ECA"/>
    <w:rsid w:val="00B70AA9"/>
    <w:rsid w:val="00BD437A"/>
    <w:rsid w:val="00D0718C"/>
    <w:rsid w:val="00DA5AAD"/>
    <w:rsid w:val="00E5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47E7C-47C6-4118-AB11-FA4E8940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A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AA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0A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AA9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E46A-E10F-430D-88B7-3F453318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5808</Characters>
  <Application>Microsoft Office Word</Application>
  <DocSecurity>0</DocSecurity>
  <Lines>76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Yan</dc:creator>
  <cp:keywords/>
  <dc:description/>
  <cp:lastModifiedBy>Shu Yan</cp:lastModifiedBy>
  <cp:revision>2</cp:revision>
  <cp:lastPrinted>2017-03-27T19:01:00Z</cp:lastPrinted>
  <dcterms:created xsi:type="dcterms:W3CDTF">2017-03-28T14:52:00Z</dcterms:created>
  <dcterms:modified xsi:type="dcterms:W3CDTF">2017-03-28T14:52:00Z</dcterms:modified>
</cp:coreProperties>
</file>