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17" w:rsidRPr="00C74017" w:rsidRDefault="00C74017" w:rsidP="00C74017">
      <w:pPr>
        <w:jc w:val="center"/>
        <w:rPr>
          <w:rFonts w:ascii="Verdana" w:eastAsia="Times New Roman" w:hAnsi="Verdana" w:cs="Times New Roman"/>
          <w:b/>
          <w:smallCaps/>
          <w:sz w:val="24"/>
          <w:szCs w:val="24"/>
        </w:rPr>
      </w:pPr>
      <w:r w:rsidRPr="00C74017">
        <w:rPr>
          <w:rFonts w:ascii="Verdana" w:eastAsia="Times New Roman" w:hAnsi="Verdana" w:cs="Times New Roman"/>
          <w:b/>
          <w:smallCaps/>
          <w:sz w:val="24"/>
          <w:szCs w:val="24"/>
        </w:rPr>
        <w:t>Texas State Plan for Independent Living</w:t>
      </w:r>
    </w:p>
    <w:p w:rsidR="00C74017" w:rsidRPr="00C74017" w:rsidRDefault="00C74017" w:rsidP="00C74017">
      <w:pPr>
        <w:jc w:val="center"/>
        <w:rPr>
          <w:rFonts w:ascii="Verdana" w:eastAsia="Times New Roman" w:hAnsi="Verdana" w:cs="Times New Roman"/>
          <w:b/>
          <w:smallCaps/>
          <w:sz w:val="24"/>
          <w:szCs w:val="24"/>
        </w:rPr>
      </w:pPr>
    </w:p>
    <w:p w:rsidR="00C74017" w:rsidRPr="00C74017" w:rsidRDefault="00C74017" w:rsidP="00C74017">
      <w:pPr>
        <w:jc w:val="center"/>
        <w:rPr>
          <w:rFonts w:ascii="Verdana" w:eastAsia="Times New Roman" w:hAnsi="Verdana" w:cs="Times New Roman"/>
          <w:b/>
          <w:smallCaps/>
          <w:sz w:val="24"/>
          <w:szCs w:val="24"/>
        </w:rPr>
      </w:pPr>
      <w:r w:rsidRPr="00C74017">
        <w:rPr>
          <w:rFonts w:ascii="Verdana" w:eastAsia="Times New Roman" w:hAnsi="Verdana" w:cs="Times New Roman"/>
          <w:b/>
          <w:smallCaps/>
          <w:sz w:val="24"/>
          <w:szCs w:val="24"/>
        </w:rPr>
        <w:t xml:space="preserve">Chapter 1, Title VII of the Rehabilitation Act of 1973, </w:t>
      </w:r>
    </w:p>
    <w:p w:rsidR="00C74017" w:rsidRPr="00C74017" w:rsidRDefault="00C74017" w:rsidP="00C74017">
      <w:pPr>
        <w:jc w:val="center"/>
        <w:rPr>
          <w:rFonts w:ascii="Verdana" w:eastAsia="Times New Roman" w:hAnsi="Verdana" w:cs="Times New Roman"/>
          <w:b/>
          <w:smallCaps/>
          <w:sz w:val="24"/>
          <w:szCs w:val="24"/>
        </w:rPr>
      </w:pPr>
      <w:r w:rsidRPr="00C74017">
        <w:rPr>
          <w:rFonts w:ascii="Verdana" w:eastAsia="Times New Roman" w:hAnsi="Verdana" w:cs="Times New Roman"/>
          <w:b/>
          <w:smallCaps/>
          <w:sz w:val="24"/>
          <w:szCs w:val="24"/>
        </w:rPr>
        <w:t>as amended</w:t>
      </w:r>
    </w:p>
    <w:p w:rsidR="00C74017" w:rsidRPr="00C74017" w:rsidRDefault="00C74017" w:rsidP="00C74017">
      <w:pPr>
        <w:jc w:val="center"/>
        <w:rPr>
          <w:rFonts w:ascii="Verdana" w:eastAsia="Times New Roman" w:hAnsi="Verdana" w:cs="Times New Roman"/>
          <w:b/>
          <w:smallCaps/>
          <w:sz w:val="24"/>
          <w:szCs w:val="24"/>
        </w:rPr>
      </w:pPr>
    </w:p>
    <w:p w:rsidR="00C74017" w:rsidRPr="00C74017" w:rsidRDefault="00C74017" w:rsidP="00C74017">
      <w:pPr>
        <w:jc w:val="center"/>
        <w:rPr>
          <w:rFonts w:ascii="Verdana" w:eastAsia="Times New Roman" w:hAnsi="Verdana" w:cs="Times New Roman"/>
          <w:b/>
          <w:smallCaps/>
          <w:sz w:val="24"/>
          <w:szCs w:val="24"/>
        </w:rPr>
      </w:pPr>
      <w:r w:rsidRPr="00C74017">
        <w:rPr>
          <w:rFonts w:ascii="Verdana" w:eastAsia="Times New Roman" w:hAnsi="Verdana" w:cs="Times New Roman"/>
          <w:b/>
          <w:smallCaps/>
          <w:sz w:val="24"/>
          <w:szCs w:val="24"/>
        </w:rPr>
        <w:t>State Independent Living Services Program</w:t>
      </w:r>
    </w:p>
    <w:p w:rsidR="00C74017" w:rsidRPr="00C74017" w:rsidRDefault="00C74017" w:rsidP="00C74017">
      <w:pPr>
        <w:jc w:val="center"/>
        <w:rPr>
          <w:rFonts w:ascii="Verdana" w:eastAsia="Times New Roman" w:hAnsi="Verdana" w:cs="Times New Roman"/>
          <w:b/>
          <w:smallCaps/>
          <w:sz w:val="24"/>
          <w:szCs w:val="24"/>
        </w:rPr>
      </w:pPr>
      <w:r w:rsidRPr="00C74017">
        <w:rPr>
          <w:rFonts w:ascii="Verdana" w:eastAsia="Times New Roman" w:hAnsi="Verdana" w:cs="Times New Roman"/>
          <w:b/>
          <w:smallCaps/>
          <w:sz w:val="24"/>
          <w:szCs w:val="24"/>
        </w:rPr>
        <w:t>Part B</w:t>
      </w:r>
    </w:p>
    <w:p w:rsidR="00C74017" w:rsidRPr="00C74017" w:rsidRDefault="00C74017" w:rsidP="00C74017">
      <w:pPr>
        <w:jc w:val="center"/>
        <w:rPr>
          <w:rFonts w:ascii="Verdana" w:eastAsia="Times New Roman" w:hAnsi="Verdana" w:cs="Times New Roman"/>
          <w:b/>
          <w:smallCaps/>
          <w:sz w:val="24"/>
          <w:szCs w:val="24"/>
        </w:rPr>
      </w:pPr>
    </w:p>
    <w:p w:rsidR="00C74017" w:rsidRPr="00C74017" w:rsidRDefault="00C74017" w:rsidP="00C74017">
      <w:pPr>
        <w:jc w:val="center"/>
        <w:rPr>
          <w:rFonts w:ascii="Verdana" w:eastAsia="Times New Roman" w:hAnsi="Verdana" w:cs="Times New Roman"/>
          <w:b/>
          <w:smallCaps/>
          <w:sz w:val="24"/>
          <w:szCs w:val="24"/>
        </w:rPr>
      </w:pPr>
      <w:r w:rsidRPr="00C74017">
        <w:rPr>
          <w:rFonts w:ascii="Verdana" w:eastAsia="Times New Roman" w:hAnsi="Verdana" w:cs="Times New Roman"/>
          <w:b/>
          <w:smallCaps/>
          <w:sz w:val="24"/>
          <w:szCs w:val="24"/>
        </w:rPr>
        <w:t>Centers for Independent Living Program</w:t>
      </w:r>
    </w:p>
    <w:p w:rsidR="00C74017" w:rsidRPr="00C74017" w:rsidRDefault="00C74017" w:rsidP="00C74017">
      <w:pPr>
        <w:jc w:val="center"/>
        <w:rPr>
          <w:rFonts w:ascii="Verdana" w:eastAsia="Times New Roman" w:hAnsi="Verdana" w:cs="Times New Roman"/>
          <w:b/>
          <w:smallCaps/>
          <w:sz w:val="24"/>
          <w:szCs w:val="24"/>
        </w:rPr>
      </w:pPr>
      <w:r w:rsidRPr="00C74017">
        <w:rPr>
          <w:rFonts w:ascii="Verdana" w:eastAsia="Times New Roman" w:hAnsi="Verdana" w:cs="Times New Roman"/>
          <w:b/>
          <w:smallCaps/>
          <w:sz w:val="24"/>
          <w:szCs w:val="24"/>
        </w:rPr>
        <w:t>Part C</w:t>
      </w:r>
    </w:p>
    <w:p w:rsidR="00C74017" w:rsidRPr="00C74017" w:rsidRDefault="00C74017" w:rsidP="00C74017">
      <w:pPr>
        <w:jc w:val="center"/>
        <w:rPr>
          <w:rFonts w:ascii="Verdana" w:eastAsia="Times New Roman" w:hAnsi="Verdana" w:cs="Times New Roman"/>
          <w:b/>
          <w:smallCaps/>
          <w:sz w:val="24"/>
          <w:szCs w:val="24"/>
        </w:rPr>
      </w:pPr>
    </w:p>
    <w:p w:rsidR="00C74017" w:rsidRPr="00C74017" w:rsidRDefault="00C74017" w:rsidP="00C74017">
      <w:pPr>
        <w:jc w:val="center"/>
        <w:rPr>
          <w:rFonts w:ascii="Verdana" w:eastAsia="Times New Roman" w:hAnsi="Verdana" w:cs="Times New Roman"/>
          <w:b/>
          <w:smallCaps/>
          <w:sz w:val="24"/>
          <w:szCs w:val="24"/>
        </w:rPr>
      </w:pPr>
    </w:p>
    <w:p w:rsidR="00C74017" w:rsidRPr="00C74017" w:rsidRDefault="00C74017" w:rsidP="00C74017">
      <w:pPr>
        <w:jc w:val="center"/>
        <w:rPr>
          <w:rFonts w:ascii="Verdana" w:eastAsia="Times New Roman" w:hAnsi="Verdana" w:cs="Times New Roman"/>
          <w:b/>
          <w:smallCaps/>
          <w:sz w:val="24"/>
          <w:szCs w:val="24"/>
        </w:rPr>
      </w:pPr>
    </w:p>
    <w:p w:rsidR="00C74017" w:rsidRPr="00C74017" w:rsidRDefault="00C74017" w:rsidP="00C74017">
      <w:pPr>
        <w:jc w:val="center"/>
        <w:rPr>
          <w:rFonts w:ascii="Verdana" w:eastAsia="Times New Roman" w:hAnsi="Verdana" w:cs="Times New Roman"/>
          <w:b/>
          <w:smallCaps/>
          <w:sz w:val="24"/>
          <w:szCs w:val="24"/>
        </w:rPr>
      </w:pPr>
      <w:r w:rsidRPr="00C74017">
        <w:rPr>
          <w:rFonts w:ascii="Verdana" w:eastAsia="Times New Roman" w:hAnsi="Verdana" w:cs="Times New Roman"/>
          <w:b/>
          <w:smallCaps/>
          <w:sz w:val="24"/>
          <w:szCs w:val="24"/>
        </w:rPr>
        <w:t>Fiscal Years 2021-2023</w:t>
      </w:r>
    </w:p>
    <w:p w:rsidR="00C74017" w:rsidRPr="00C74017" w:rsidRDefault="00C74017" w:rsidP="00C74017">
      <w:pPr>
        <w:rPr>
          <w:rFonts w:ascii="Verdana" w:eastAsia="Times New Roman" w:hAnsi="Verdana" w:cs="Times New Roman"/>
          <w:bCs/>
          <w:sz w:val="24"/>
          <w:szCs w:val="24"/>
        </w:rPr>
      </w:pPr>
    </w:p>
    <w:p w:rsidR="00C74017" w:rsidRPr="00C74017" w:rsidRDefault="00C74017" w:rsidP="00C74017">
      <w:pPr>
        <w:rPr>
          <w:rFonts w:ascii="Verdana" w:eastAsia="Times New Roman" w:hAnsi="Verdana" w:cs="Times New Roman"/>
          <w:bCs/>
          <w:sz w:val="24"/>
          <w:szCs w:val="24"/>
        </w:rPr>
      </w:pPr>
    </w:p>
    <w:p w:rsidR="00C74017" w:rsidRPr="00C74017" w:rsidRDefault="00C74017" w:rsidP="00C74017">
      <w:pPr>
        <w:rPr>
          <w:rFonts w:ascii="Verdana" w:eastAsia="Times New Roman" w:hAnsi="Verdana" w:cs="Times New Roman"/>
          <w:bCs/>
          <w:sz w:val="24"/>
          <w:szCs w:val="24"/>
        </w:rPr>
      </w:pPr>
      <w:bookmarkStart w:id="0" w:name="_GoBack"/>
      <w:bookmarkEnd w:id="0"/>
    </w:p>
    <w:p w:rsidR="00C74017" w:rsidRPr="00C74017" w:rsidRDefault="00C74017" w:rsidP="00C74017">
      <w:pPr>
        <w:rPr>
          <w:rFonts w:ascii="Verdana" w:eastAsia="Times New Roman" w:hAnsi="Verdana" w:cs="Times New Roman"/>
          <w:bCs/>
          <w:sz w:val="24"/>
          <w:szCs w:val="24"/>
        </w:rPr>
      </w:pPr>
    </w:p>
    <w:p w:rsidR="00C74017" w:rsidRPr="00F2003E" w:rsidRDefault="00F2003E" w:rsidP="00C74017">
      <w:pPr>
        <w:rPr>
          <w:rFonts w:ascii="Verdana" w:eastAsia="Times New Roman" w:hAnsi="Verdana" w:cs="Times New Roman"/>
          <w:bCs/>
          <w:sz w:val="56"/>
          <w:szCs w:val="56"/>
        </w:rPr>
      </w:pPr>
      <w:r w:rsidRPr="00F2003E">
        <w:rPr>
          <w:rFonts w:ascii="Verdana" w:eastAsia="Times New Roman" w:hAnsi="Verdana" w:cs="Times New Roman"/>
          <w:bCs/>
          <w:sz w:val="56"/>
          <w:szCs w:val="56"/>
        </w:rPr>
        <w:t xml:space="preserve">DRAFT Released </w:t>
      </w:r>
      <w:r w:rsidR="00DA4723">
        <w:rPr>
          <w:rFonts w:ascii="Verdana" w:eastAsia="Times New Roman" w:hAnsi="Verdana" w:cs="Times New Roman"/>
          <w:bCs/>
          <w:sz w:val="56"/>
          <w:szCs w:val="56"/>
        </w:rPr>
        <w:t>05/18</w:t>
      </w:r>
      <w:r w:rsidRPr="00F2003E">
        <w:rPr>
          <w:rFonts w:ascii="Verdana" w:eastAsia="Times New Roman" w:hAnsi="Verdana" w:cs="Times New Roman"/>
          <w:bCs/>
          <w:sz w:val="56"/>
          <w:szCs w:val="56"/>
        </w:rPr>
        <w:t>/2020</w:t>
      </w:r>
    </w:p>
    <w:p w:rsidR="00C74017" w:rsidRPr="00C74017" w:rsidRDefault="00C74017" w:rsidP="00C74017">
      <w:pPr>
        <w:rPr>
          <w:rFonts w:ascii="Verdana" w:eastAsia="Times New Roman" w:hAnsi="Verdana" w:cs="Times New Roman"/>
          <w:bCs/>
          <w:sz w:val="24"/>
          <w:szCs w:val="24"/>
        </w:rPr>
      </w:pPr>
    </w:p>
    <w:p w:rsidR="00C74017" w:rsidRPr="00C74017" w:rsidRDefault="00C74017" w:rsidP="00C74017">
      <w:pPr>
        <w:rPr>
          <w:rFonts w:ascii="Verdana" w:eastAsia="Times New Roman" w:hAnsi="Verdana" w:cs="Times New Roman"/>
          <w:bCs/>
          <w:sz w:val="24"/>
          <w:szCs w:val="24"/>
        </w:rPr>
      </w:pPr>
    </w:p>
    <w:p w:rsidR="00C74017" w:rsidRPr="00C74017" w:rsidRDefault="00C74017" w:rsidP="00C74017">
      <w:pPr>
        <w:rPr>
          <w:rFonts w:ascii="Verdana" w:eastAsia="Times New Roman" w:hAnsi="Verdana" w:cs="Times New Roman"/>
          <w:bCs/>
          <w:sz w:val="24"/>
          <w:szCs w:val="24"/>
        </w:rPr>
      </w:pPr>
    </w:p>
    <w:p w:rsidR="00C74017" w:rsidRPr="00C74017" w:rsidRDefault="00C74017" w:rsidP="00C74017">
      <w:pPr>
        <w:jc w:val="center"/>
        <w:rPr>
          <w:rFonts w:ascii="Verdana" w:eastAsia="Times New Roman" w:hAnsi="Verdana" w:cs="Times New Roman"/>
          <w:bCs/>
          <w:sz w:val="24"/>
          <w:szCs w:val="24"/>
        </w:rPr>
      </w:pPr>
      <w:r w:rsidRPr="00C74017">
        <w:rPr>
          <w:rFonts w:ascii="Verdana" w:eastAsia="Times New Roman" w:hAnsi="Verdana" w:cs="Times New Roman"/>
          <w:bCs/>
          <w:sz w:val="24"/>
          <w:szCs w:val="24"/>
        </w:rPr>
        <w:t>Effective Date: October 1, 2020</w:t>
      </w:r>
    </w:p>
    <w:p w:rsidR="00C74017" w:rsidRPr="00C74017" w:rsidRDefault="00C74017" w:rsidP="00C74017">
      <w:pPr>
        <w:jc w:val="center"/>
        <w:rPr>
          <w:rFonts w:ascii="Verdana" w:eastAsia="Times New Roman" w:hAnsi="Verdana" w:cs="Times New Roman"/>
          <w:bCs/>
          <w:sz w:val="24"/>
          <w:szCs w:val="24"/>
        </w:rPr>
      </w:pPr>
      <w:r w:rsidRPr="00C74017">
        <w:rPr>
          <w:rFonts w:ascii="Verdana" w:eastAsia="Times New Roman" w:hAnsi="Verdana" w:cs="Times New Roman"/>
          <w:bCs/>
          <w:sz w:val="24"/>
          <w:szCs w:val="24"/>
        </w:rPr>
        <w:t>OMB Number: 1820-0527</w:t>
      </w:r>
    </w:p>
    <w:p w:rsidR="00C74017" w:rsidRPr="003154F1" w:rsidRDefault="00C74017" w:rsidP="00C74017">
      <w:pPr>
        <w:spacing w:after="0" w:line="240" w:lineRule="auto"/>
        <w:rPr>
          <w:rFonts w:ascii="Verdana" w:eastAsia="Times New Roman" w:hAnsi="Verdana" w:cs="Times New Roman"/>
          <w:b/>
          <w:bCs/>
          <w:sz w:val="24"/>
          <w:szCs w:val="24"/>
        </w:rPr>
      </w:pPr>
    </w:p>
    <w:p w:rsidR="00C74017" w:rsidRPr="003154F1" w:rsidRDefault="00C74017" w:rsidP="00C74017">
      <w:pPr>
        <w:spacing w:after="0" w:line="240" w:lineRule="auto"/>
        <w:rPr>
          <w:rFonts w:ascii="Verdana" w:eastAsia="Times New Roman" w:hAnsi="Verdana" w:cs="Times New Roman"/>
          <w:b/>
          <w:bCs/>
          <w:sz w:val="24"/>
          <w:szCs w:val="24"/>
        </w:rPr>
      </w:pPr>
    </w:p>
    <w:p w:rsidR="00C74017" w:rsidRPr="003154F1" w:rsidRDefault="00C74017" w:rsidP="00C74017">
      <w:pPr>
        <w:spacing w:after="0" w:line="240" w:lineRule="auto"/>
        <w:rPr>
          <w:rFonts w:ascii="Verdana" w:eastAsia="Times New Roman" w:hAnsi="Verdana" w:cs="Times New Roman"/>
          <w:b/>
          <w:bCs/>
          <w:sz w:val="24"/>
          <w:szCs w:val="24"/>
        </w:rPr>
      </w:pPr>
    </w:p>
    <w:p w:rsidR="00FF0272" w:rsidRPr="00FF0272" w:rsidRDefault="00FF0272" w:rsidP="00FF0272">
      <w:pPr>
        <w:pStyle w:val="TOC1"/>
      </w:pPr>
      <w:r w:rsidRPr="00FF0272">
        <w:lastRenderedPageBreak/>
        <w:t>Table of Contents</w:t>
      </w:r>
    </w:p>
    <w:p w:rsidR="00FF0272" w:rsidRDefault="00FF0272" w:rsidP="00FF0272">
      <w:pPr>
        <w:pStyle w:val="TOC1"/>
      </w:pPr>
    </w:p>
    <w:p w:rsidR="00FF0272" w:rsidRDefault="00FF0272" w:rsidP="00FF0272">
      <w:pPr>
        <w:pStyle w:val="TOC1"/>
        <w:rPr>
          <w:rFonts w:asciiTheme="minorHAnsi" w:eastAsiaTheme="minorEastAsia" w:hAnsiTheme="minorHAnsi"/>
          <w:noProof/>
          <w:sz w:val="22"/>
        </w:rPr>
      </w:pPr>
      <w:r>
        <w:fldChar w:fldCharType="begin"/>
      </w:r>
      <w:r>
        <w:instrText xml:space="preserve"> TOC \h \z \t "SPIL Headers,1" </w:instrText>
      </w:r>
      <w:r>
        <w:fldChar w:fldCharType="separate"/>
      </w:r>
      <w:hyperlink w:anchor="_Toc39570499" w:history="1">
        <w:r w:rsidRPr="00D109D3">
          <w:rPr>
            <w:rStyle w:val="Hyperlink"/>
            <w:noProof/>
          </w:rPr>
          <w:t>Executive Summary</w:t>
        </w:r>
        <w:r>
          <w:rPr>
            <w:noProof/>
            <w:webHidden/>
          </w:rPr>
          <w:tab/>
        </w:r>
        <w:r>
          <w:rPr>
            <w:noProof/>
            <w:webHidden/>
          </w:rPr>
          <w:fldChar w:fldCharType="begin"/>
        </w:r>
        <w:r>
          <w:rPr>
            <w:noProof/>
            <w:webHidden/>
          </w:rPr>
          <w:instrText xml:space="preserve"> PAGEREF _Toc39570499 \h </w:instrText>
        </w:r>
        <w:r>
          <w:rPr>
            <w:noProof/>
            <w:webHidden/>
          </w:rPr>
        </w:r>
        <w:r>
          <w:rPr>
            <w:noProof/>
            <w:webHidden/>
          </w:rPr>
          <w:fldChar w:fldCharType="separate"/>
        </w:r>
        <w:r w:rsidR="0025714F">
          <w:rPr>
            <w:noProof/>
            <w:webHidden/>
          </w:rPr>
          <w:t>3</w:t>
        </w:r>
        <w:r>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00" w:history="1">
        <w:r w:rsidR="00FF0272" w:rsidRPr="00D109D3">
          <w:rPr>
            <w:rStyle w:val="Hyperlink"/>
            <w:noProof/>
          </w:rPr>
          <w:t>Section 1: Goals, Objectives and Activities</w:t>
        </w:r>
        <w:r w:rsidR="00FF0272">
          <w:rPr>
            <w:noProof/>
            <w:webHidden/>
          </w:rPr>
          <w:tab/>
        </w:r>
        <w:r w:rsidR="00FF0272">
          <w:rPr>
            <w:noProof/>
            <w:webHidden/>
          </w:rPr>
          <w:fldChar w:fldCharType="begin"/>
        </w:r>
        <w:r w:rsidR="00FF0272">
          <w:rPr>
            <w:noProof/>
            <w:webHidden/>
          </w:rPr>
          <w:instrText xml:space="preserve"> PAGEREF _Toc39570500 \h </w:instrText>
        </w:r>
        <w:r w:rsidR="00FF0272">
          <w:rPr>
            <w:noProof/>
            <w:webHidden/>
          </w:rPr>
        </w:r>
        <w:r w:rsidR="00FF0272">
          <w:rPr>
            <w:noProof/>
            <w:webHidden/>
          </w:rPr>
          <w:fldChar w:fldCharType="separate"/>
        </w:r>
        <w:r w:rsidR="0025714F">
          <w:rPr>
            <w:noProof/>
            <w:webHidden/>
          </w:rPr>
          <w:t>6</w:t>
        </w:r>
        <w:r w:rsidR="00FF0272">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01" w:history="1">
        <w:r w:rsidR="00FF0272" w:rsidRPr="00D109D3">
          <w:rPr>
            <w:rStyle w:val="Hyperlink"/>
            <w:noProof/>
          </w:rPr>
          <w:t>Section 2: Scope, Extent, and Arrangements of Services</w:t>
        </w:r>
        <w:r w:rsidR="00FF0272">
          <w:rPr>
            <w:noProof/>
            <w:webHidden/>
          </w:rPr>
          <w:tab/>
        </w:r>
        <w:r w:rsidR="00FF0272">
          <w:rPr>
            <w:noProof/>
            <w:webHidden/>
          </w:rPr>
          <w:fldChar w:fldCharType="begin"/>
        </w:r>
        <w:r w:rsidR="00FF0272">
          <w:rPr>
            <w:noProof/>
            <w:webHidden/>
          </w:rPr>
          <w:instrText xml:space="preserve"> PAGEREF _Toc39570501 \h </w:instrText>
        </w:r>
        <w:r w:rsidR="00FF0272">
          <w:rPr>
            <w:noProof/>
            <w:webHidden/>
          </w:rPr>
        </w:r>
        <w:r w:rsidR="00FF0272">
          <w:rPr>
            <w:noProof/>
            <w:webHidden/>
          </w:rPr>
          <w:fldChar w:fldCharType="separate"/>
        </w:r>
        <w:r w:rsidR="0025714F">
          <w:rPr>
            <w:noProof/>
            <w:webHidden/>
          </w:rPr>
          <w:t>30</w:t>
        </w:r>
        <w:r w:rsidR="00FF0272">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02" w:history="1">
        <w:r w:rsidR="00FF0272" w:rsidRPr="00D109D3">
          <w:rPr>
            <w:rStyle w:val="Hyperlink"/>
            <w:noProof/>
          </w:rPr>
          <w:t>Section 3: Network of Centers</w:t>
        </w:r>
        <w:r w:rsidR="00FF0272">
          <w:rPr>
            <w:noProof/>
            <w:webHidden/>
          </w:rPr>
          <w:tab/>
        </w:r>
        <w:r w:rsidR="00FF0272">
          <w:rPr>
            <w:noProof/>
            <w:webHidden/>
          </w:rPr>
          <w:fldChar w:fldCharType="begin"/>
        </w:r>
        <w:r w:rsidR="00FF0272">
          <w:rPr>
            <w:noProof/>
            <w:webHidden/>
          </w:rPr>
          <w:instrText xml:space="preserve"> PAGEREF _Toc39570502 \h </w:instrText>
        </w:r>
        <w:r w:rsidR="00FF0272">
          <w:rPr>
            <w:noProof/>
            <w:webHidden/>
          </w:rPr>
        </w:r>
        <w:r w:rsidR="00FF0272">
          <w:rPr>
            <w:noProof/>
            <w:webHidden/>
          </w:rPr>
          <w:fldChar w:fldCharType="separate"/>
        </w:r>
        <w:r w:rsidR="0025714F">
          <w:rPr>
            <w:noProof/>
            <w:webHidden/>
          </w:rPr>
          <w:t>40</w:t>
        </w:r>
        <w:r w:rsidR="00FF0272">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03" w:history="1">
        <w:r w:rsidR="00FF0272" w:rsidRPr="00D109D3">
          <w:rPr>
            <w:rStyle w:val="Hyperlink"/>
            <w:noProof/>
          </w:rPr>
          <w:t>Section 4: Designated State Entity</w:t>
        </w:r>
        <w:r w:rsidR="00FF0272">
          <w:rPr>
            <w:noProof/>
            <w:webHidden/>
          </w:rPr>
          <w:tab/>
        </w:r>
        <w:r w:rsidR="00FF0272">
          <w:rPr>
            <w:noProof/>
            <w:webHidden/>
          </w:rPr>
          <w:fldChar w:fldCharType="begin"/>
        </w:r>
        <w:r w:rsidR="00FF0272">
          <w:rPr>
            <w:noProof/>
            <w:webHidden/>
          </w:rPr>
          <w:instrText xml:space="preserve"> PAGEREF _Toc39570503 \h </w:instrText>
        </w:r>
        <w:r w:rsidR="00FF0272">
          <w:rPr>
            <w:noProof/>
            <w:webHidden/>
          </w:rPr>
        </w:r>
        <w:r w:rsidR="00FF0272">
          <w:rPr>
            <w:noProof/>
            <w:webHidden/>
          </w:rPr>
          <w:fldChar w:fldCharType="separate"/>
        </w:r>
        <w:r w:rsidR="0025714F">
          <w:rPr>
            <w:noProof/>
            <w:webHidden/>
          </w:rPr>
          <w:t>62</w:t>
        </w:r>
        <w:r w:rsidR="00FF0272">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04" w:history="1">
        <w:r w:rsidR="00FF0272" w:rsidRPr="00D109D3">
          <w:rPr>
            <w:rStyle w:val="Hyperlink"/>
            <w:noProof/>
          </w:rPr>
          <w:t>Section 5: Statewide Independent Living Council (SILC)</w:t>
        </w:r>
        <w:r w:rsidR="00FF0272">
          <w:rPr>
            <w:noProof/>
            <w:webHidden/>
          </w:rPr>
          <w:tab/>
        </w:r>
        <w:r w:rsidR="00FF0272">
          <w:rPr>
            <w:noProof/>
            <w:webHidden/>
          </w:rPr>
          <w:fldChar w:fldCharType="begin"/>
        </w:r>
        <w:r w:rsidR="00FF0272">
          <w:rPr>
            <w:noProof/>
            <w:webHidden/>
          </w:rPr>
          <w:instrText xml:space="preserve"> PAGEREF _Toc39570504 \h </w:instrText>
        </w:r>
        <w:r w:rsidR="00FF0272">
          <w:rPr>
            <w:noProof/>
            <w:webHidden/>
          </w:rPr>
        </w:r>
        <w:r w:rsidR="00FF0272">
          <w:rPr>
            <w:noProof/>
            <w:webHidden/>
          </w:rPr>
          <w:fldChar w:fldCharType="separate"/>
        </w:r>
        <w:r w:rsidR="0025714F">
          <w:rPr>
            <w:noProof/>
            <w:webHidden/>
          </w:rPr>
          <w:t>69</w:t>
        </w:r>
        <w:r w:rsidR="00FF0272">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05" w:history="1">
        <w:r w:rsidR="00FF0272" w:rsidRPr="00D109D3">
          <w:rPr>
            <w:rStyle w:val="Hyperlink"/>
            <w:noProof/>
          </w:rPr>
          <w:t>Section 6:  Legal Basis and Certifications</w:t>
        </w:r>
        <w:r w:rsidR="00FF0272">
          <w:rPr>
            <w:noProof/>
            <w:webHidden/>
          </w:rPr>
          <w:tab/>
        </w:r>
        <w:r w:rsidR="00FF0272">
          <w:rPr>
            <w:noProof/>
            <w:webHidden/>
          </w:rPr>
          <w:fldChar w:fldCharType="begin"/>
        </w:r>
        <w:r w:rsidR="00FF0272">
          <w:rPr>
            <w:noProof/>
            <w:webHidden/>
          </w:rPr>
          <w:instrText xml:space="preserve"> PAGEREF _Toc39570505 \h </w:instrText>
        </w:r>
        <w:r w:rsidR="00FF0272">
          <w:rPr>
            <w:noProof/>
            <w:webHidden/>
          </w:rPr>
        </w:r>
        <w:r w:rsidR="00FF0272">
          <w:rPr>
            <w:noProof/>
            <w:webHidden/>
          </w:rPr>
          <w:fldChar w:fldCharType="separate"/>
        </w:r>
        <w:r w:rsidR="0025714F">
          <w:rPr>
            <w:noProof/>
            <w:webHidden/>
          </w:rPr>
          <w:t>74</w:t>
        </w:r>
        <w:r w:rsidR="00FF0272">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06" w:history="1">
        <w:r w:rsidR="00FF0272" w:rsidRPr="00D109D3">
          <w:rPr>
            <w:rStyle w:val="Hyperlink"/>
            <w:noProof/>
          </w:rPr>
          <w:t>Section 7: DSE Assurances</w:t>
        </w:r>
        <w:r w:rsidR="00FF0272">
          <w:rPr>
            <w:noProof/>
            <w:webHidden/>
          </w:rPr>
          <w:tab/>
        </w:r>
        <w:r w:rsidR="00FF0272">
          <w:rPr>
            <w:noProof/>
            <w:webHidden/>
          </w:rPr>
          <w:fldChar w:fldCharType="begin"/>
        </w:r>
        <w:r w:rsidR="00FF0272">
          <w:rPr>
            <w:noProof/>
            <w:webHidden/>
          </w:rPr>
          <w:instrText xml:space="preserve"> PAGEREF _Toc39570506 \h </w:instrText>
        </w:r>
        <w:r w:rsidR="00FF0272">
          <w:rPr>
            <w:noProof/>
            <w:webHidden/>
          </w:rPr>
        </w:r>
        <w:r w:rsidR="00FF0272">
          <w:rPr>
            <w:noProof/>
            <w:webHidden/>
          </w:rPr>
          <w:fldChar w:fldCharType="separate"/>
        </w:r>
        <w:r w:rsidR="0025714F">
          <w:rPr>
            <w:noProof/>
            <w:webHidden/>
          </w:rPr>
          <w:t>77</w:t>
        </w:r>
        <w:r w:rsidR="00FF0272">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07" w:history="1">
        <w:r w:rsidR="00FF0272" w:rsidRPr="00D109D3">
          <w:rPr>
            <w:rStyle w:val="Hyperlink"/>
            <w:noProof/>
          </w:rPr>
          <w:t>Section 8:  State Independent Living Council (SILC) Assurances and Indicators of Minimum Compliance</w:t>
        </w:r>
        <w:r w:rsidR="00FF0272">
          <w:rPr>
            <w:noProof/>
            <w:webHidden/>
          </w:rPr>
          <w:tab/>
        </w:r>
        <w:r w:rsidR="00FF0272">
          <w:rPr>
            <w:noProof/>
            <w:webHidden/>
          </w:rPr>
          <w:fldChar w:fldCharType="begin"/>
        </w:r>
        <w:r w:rsidR="00FF0272">
          <w:rPr>
            <w:noProof/>
            <w:webHidden/>
          </w:rPr>
          <w:instrText xml:space="preserve"> PAGEREF _Toc39570507 \h </w:instrText>
        </w:r>
        <w:r w:rsidR="00FF0272">
          <w:rPr>
            <w:noProof/>
            <w:webHidden/>
          </w:rPr>
        </w:r>
        <w:r w:rsidR="00FF0272">
          <w:rPr>
            <w:noProof/>
            <w:webHidden/>
          </w:rPr>
          <w:fldChar w:fldCharType="separate"/>
        </w:r>
        <w:r w:rsidR="0025714F">
          <w:rPr>
            <w:noProof/>
            <w:webHidden/>
          </w:rPr>
          <w:t>79</w:t>
        </w:r>
        <w:r w:rsidR="00FF0272">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08" w:history="1">
        <w:r w:rsidR="00FF0272" w:rsidRPr="00D109D3">
          <w:rPr>
            <w:rStyle w:val="Hyperlink"/>
            <w:noProof/>
          </w:rPr>
          <w:t>Section 9:  Signatures</w:t>
        </w:r>
        <w:r w:rsidR="00FF0272">
          <w:rPr>
            <w:noProof/>
            <w:webHidden/>
          </w:rPr>
          <w:tab/>
        </w:r>
        <w:r w:rsidR="00FF0272">
          <w:rPr>
            <w:noProof/>
            <w:webHidden/>
          </w:rPr>
          <w:fldChar w:fldCharType="begin"/>
        </w:r>
        <w:r w:rsidR="00FF0272">
          <w:rPr>
            <w:noProof/>
            <w:webHidden/>
          </w:rPr>
          <w:instrText xml:space="preserve"> PAGEREF _Toc39570508 \h </w:instrText>
        </w:r>
        <w:r w:rsidR="00FF0272">
          <w:rPr>
            <w:noProof/>
            <w:webHidden/>
          </w:rPr>
        </w:r>
        <w:r w:rsidR="00FF0272">
          <w:rPr>
            <w:noProof/>
            <w:webHidden/>
          </w:rPr>
          <w:fldChar w:fldCharType="separate"/>
        </w:r>
        <w:r w:rsidR="0025714F">
          <w:rPr>
            <w:noProof/>
            <w:webHidden/>
          </w:rPr>
          <w:t>83</w:t>
        </w:r>
        <w:r w:rsidR="00FF0272">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09" w:history="1">
        <w:r w:rsidR="00FF0272" w:rsidRPr="00D109D3">
          <w:rPr>
            <w:rStyle w:val="Hyperlink"/>
            <w:noProof/>
          </w:rPr>
          <w:t>APPENDIX A: Texas State Independent Living Council Composition</w:t>
        </w:r>
        <w:r w:rsidR="00FF0272">
          <w:rPr>
            <w:noProof/>
            <w:webHidden/>
          </w:rPr>
          <w:tab/>
        </w:r>
        <w:r w:rsidR="00FF0272">
          <w:rPr>
            <w:noProof/>
            <w:webHidden/>
          </w:rPr>
          <w:fldChar w:fldCharType="begin"/>
        </w:r>
        <w:r w:rsidR="00FF0272">
          <w:rPr>
            <w:noProof/>
            <w:webHidden/>
          </w:rPr>
          <w:instrText xml:space="preserve"> PAGEREF _Toc39570509 \h </w:instrText>
        </w:r>
        <w:r w:rsidR="00FF0272">
          <w:rPr>
            <w:noProof/>
            <w:webHidden/>
          </w:rPr>
        </w:r>
        <w:r w:rsidR="00FF0272">
          <w:rPr>
            <w:noProof/>
            <w:webHidden/>
          </w:rPr>
          <w:fldChar w:fldCharType="separate"/>
        </w:r>
        <w:r w:rsidR="0025714F">
          <w:rPr>
            <w:noProof/>
            <w:webHidden/>
          </w:rPr>
          <w:t>87</w:t>
        </w:r>
        <w:r w:rsidR="00FF0272">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10" w:history="1">
        <w:r w:rsidR="00FF0272" w:rsidRPr="00D109D3">
          <w:rPr>
            <w:rStyle w:val="Hyperlink"/>
            <w:noProof/>
          </w:rPr>
          <w:t>APPENDIX B: Texas Center for Independent Living Coverage Map</w:t>
        </w:r>
        <w:r w:rsidR="00FF0272">
          <w:rPr>
            <w:noProof/>
            <w:webHidden/>
          </w:rPr>
          <w:tab/>
        </w:r>
        <w:r w:rsidR="00FF0272">
          <w:rPr>
            <w:noProof/>
            <w:webHidden/>
          </w:rPr>
          <w:fldChar w:fldCharType="begin"/>
        </w:r>
        <w:r w:rsidR="00FF0272">
          <w:rPr>
            <w:noProof/>
            <w:webHidden/>
          </w:rPr>
          <w:instrText xml:space="preserve"> PAGEREF _Toc39570510 \h </w:instrText>
        </w:r>
        <w:r w:rsidR="00FF0272">
          <w:rPr>
            <w:noProof/>
            <w:webHidden/>
          </w:rPr>
        </w:r>
        <w:r w:rsidR="00FF0272">
          <w:rPr>
            <w:noProof/>
            <w:webHidden/>
          </w:rPr>
          <w:fldChar w:fldCharType="separate"/>
        </w:r>
        <w:r w:rsidR="0025714F">
          <w:rPr>
            <w:noProof/>
            <w:webHidden/>
          </w:rPr>
          <w:t>90</w:t>
        </w:r>
        <w:r w:rsidR="00FF0272">
          <w:rPr>
            <w:noProof/>
            <w:webHidden/>
          </w:rPr>
          <w:fldChar w:fldCharType="end"/>
        </w:r>
      </w:hyperlink>
    </w:p>
    <w:p w:rsidR="00FF0272" w:rsidRDefault="00CA075C" w:rsidP="00FF0272">
      <w:pPr>
        <w:pStyle w:val="TOC1"/>
        <w:rPr>
          <w:rFonts w:asciiTheme="minorHAnsi" w:eastAsiaTheme="minorEastAsia" w:hAnsiTheme="minorHAnsi"/>
          <w:noProof/>
          <w:sz w:val="22"/>
        </w:rPr>
      </w:pPr>
      <w:hyperlink w:anchor="_Toc39570511" w:history="1">
        <w:r w:rsidR="00FF0272" w:rsidRPr="00D109D3">
          <w:rPr>
            <w:rStyle w:val="Hyperlink"/>
            <w:noProof/>
          </w:rPr>
          <w:t>APPENDIX C: Center for Independent Living Expansion</w:t>
        </w:r>
        <w:r w:rsidR="00FF0272">
          <w:rPr>
            <w:noProof/>
            <w:webHidden/>
          </w:rPr>
          <w:tab/>
        </w:r>
        <w:r w:rsidR="00FF0272">
          <w:rPr>
            <w:noProof/>
            <w:webHidden/>
          </w:rPr>
          <w:fldChar w:fldCharType="begin"/>
        </w:r>
        <w:r w:rsidR="00FF0272">
          <w:rPr>
            <w:noProof/>
            <w:webHidden/>
          </w:rPr>
          <w:instrText xml:space="preserve"> PAGEREF _Toc39570511 \h </w:instrText>
        </w:r>
        <w:r w:rsidR="00FF0272">
          <w:rPr>
            <w:noProof/>
            <w:webHidden/>
          </w:rPr>
        </w:r>
        <w:r w:rsidR="00FF0272">
          <w:rPr>
            <w:noProof/>
            <w:webHidden/>
          </w:rPr>
          <w:fldChar w:fldCharType="separate"/>
        </w:r>
        <w:r w:rsidR="0025714F">
          <w:rPr>
            <w:noProof/>
            <w:webHidden/>
          </w:rPr>
          <w:t>91</w:t>
        </w:r>
        <w:r w:rsidR="00FF0272">
          <w:rPr>
            <w:noProof/>
            <w:webHidden/>
          </w:rPr>
          <w:fldChar w:fldCharType="end"/>
        </w:r>
      </w:hyperlink>
    </w:p>
    <w:p w:rsidR="003762B8" w:rsidRDefault="00FF0272">
      <w:pPr>
        <w:rPr>
          <w:rFonts w:ascii="Verdana" w:eastAsia="Times New Roman" w:hAnsi="Verdana" w:cs="Times New Roman"/>
          <w:b/>
          <w:bCs/>
          <w:sz w:val="24"/>
          <w:szCs w:val="24"/>
        </w:rPr>
      </w:pPr>
      <w:r>
        <w:rPr>
          <w:rFonts w:ascii="Verdana" w:eastAsia="Times New Roman" w:hAnsi="Verdana" w:cs="Times New Roman"/>
          <w:b/>
          <w:bCs/>
          <w:sz w:val="24"/>
          <w:szCs w:val="24"/>
        </w:rPr>
        <w:fldChar w:fldCharType="end"/>
      </w:r>
      <w:r w:rsidR="00A43528">
        <w:rPr>
          <w:rFonts w:ascii="Verdana" w:eastAsia="Times New Roman" w:hAnsi="Verdana" w:cs="Times New Roman"/>
          <w:b/>
          <w:bCs/>
          <w:sz w:val="24"/>
          <w:szCs w:val="24"/>
        </w:rPr>
        <w:br w:type="page"/>
      </w:r>
    </w:p>
    <w:p w:rsidR="00C74017" w:rsidRPr="00C74017" w:rsidRDefault="00C74017" w:rsidP="000E2771">
      <w:pPr>
        <w:pStyle w:val="SPILHeaders"/>
      </w:pPr>
      <w:bookmarkStart w:id="1" w:name="_Toc39570101"/>
      <w:bookmarkStart w:id="2" w:name="_Toc39570499"/>
      <w:r w:rsidRPr="00C74017">
        <w:lastRenderedPageBreak/>
        <w:t>Executive Summary</w:t>
      </w:r>
      <w:bookmarkEnd w:id="1"/>
      <w:bookmarkEnd w:id="2"/>
    </w:p>
    <w:p w:rsidR="00C74017" w:rsidRDefault="00C74017" w:rsidP="00C74017">
      <w:pPr>
        <w:spacing w:after="0" w:line="240" w:lineRule="auto"/>
        <w:rPr>
          <w:rFonts w:ascii="Verdana" w:eastAsia="Times New Roman" w:hAnsi="Verdana" w:cs="Times New Roman"/>
          <w:b/>
          <w:bCs/>
          <w:sz w:val="24"/>
          <w:szCs w:val="24"/>
        </w:rPr>
      </w:pPr>
    </w:p>
    <w:p w:rsidR="00046C7A" w:rsidRPr="00BC494D" w:rsidRDefault="00046C7A" w:rsidP="00046C7A">
      <w:pPr>
        <w:tabs>
          <w:tab w:val="center" w:pos="4320"/>
          <w:tab w:val="right" w:pos="8640"/>
        </w:tabs>
        <w:spacing w:after="0" w:line="240" w:lineRule="auto"/>
        <w:rPr>
          <w:rFonts w:ascii="Verdana" w:eastAsia="Times New Roman" w:hAnsi="Verdana" w:cs="Times New Roman"/>
          <w:b/>
          <w:sz w:val="24"/>
          <w:szCs w:val="24"/>
        </w:rPr>
      </w:pPr>
      <w:r w:rsidRPr="00BC494D">
        <w:rPr>
          <w:rFonts w:ascii="Verdana" w:eastAsia="Times New Roman" w:hAnsi="Verdana" w:cs="Times New Roman"/>
          <w:b/>
          <w:sz w:val="24"/>
          <w:szCs w:val="24"/>
        </w:rPr>
        <w:t>Purpose</w:t>
      </w:r>
    </w:p>
    <w:p w:rsidR="00046C7A" w:rsidRPr="00BC494D" w:rsidRDefault="00046C7A" w:rsidP="00046C7A">
      <w:pPr>
        <w:tabs>
          <w:tab w:val="center" w:pos="4320"/>
          <w:tab w:val="right" w:pos="8640"/>
        </w:tabs>
        <w:spacing w:after="0" w:line="240" w:lineRule="auto"/>
        <w:rPr>
          <w:rFonts w:ascii="Verdana" w:eastAsia="Times New Roman" w:hAnsi="Verdana" w:cs="Times New Roman"/>
          <w:sz w:val="24"/>
          <w:szCs w:val="24"/>
        </w:rPr>
      </w:pPr>
    </w:p>
    <w:p w:rsidR="000B2936" w:rsidRDefault="00046C7A" w:rsidP="00046C7A">
      <w:pPr>
        <w:rPr>
          <w:rFonts w:ascii="Verdana" w:eastAsia="Times New Roman" w:hAnsi="Verdana" w:cs="Times New Roman"/>
          <w:bCs/>
          <w:sz w:val="24"/>
          <w:szCs w:val="24"/>
        </w:rPr>
      </w:pPr>
      <w:r>
        <w:rPr>
          <w:rFonts w:ascii="Verdana" w:eastAsia="Times New Roman" w:hAnsi="Verdana" w:cs="Times New Roman"/>
          <w:bCs/>
          <w:sz w:val="24"/>
          <w:szCs w:val="24"/>
        </w:rPr>
        <w:t xml:space="preserve">The State Plan for Independent Living (SPIL) is a three-year strategic plan </w:t>
      </w:r>
      <w:r w:rsidR="000B2936">
        <w:rPr>
          <w:rFonts w:ascii="Verdana" w:eastAsia="Times New Roman" w:hAnsi="Verdana" w:cs="Times New Roman"/>
          <w:bCs/>
          <w:sz w:val="24"/>
          <w:szCs w:val="24"/>
        </w:rPr>
        <w:t xml:space="preserve">that provides the framework for the delivery of Independent Living services in Texas.  The mission of the SPIL is to empower Texans with disabilities to live as independently as they choose. </w:t>
      </w:r>
    </w:p>
    <w:p w:rsidR="000B2936" w:rsidRPr="000B2936" w:rsidRDefault="000B2936" w:rsidP="00046C7A">
      <w:pPr>
        <w:rPr>
          <w:rFonts w:ascii="Verdana" w:eastAsia="Times New Roman" w:hAnsi="Verdana" w:cs="Times New Roman"/>
          <w:b/>
          <w:bCs/>
          <w:sz w:val="24"/>
          <w:szCs w:val="24"/>
        </w:rPr>
      </w:pPr>
      <w:r w:rsidRPr="000B2936">
        <w:rPr>
          <w:rFonts w:ascii="Verdana" w:eastAsia="Times New Roman" w:hAnsi="Verdana" w:cs="Times New Roman"/>
          <w:b/>
          <w:bCs/>
          <w:sz w:val="24"/>
          <w:szCs w:val="24"/>
        </w:rPr>
        <w:t>Partnerships</w:t>
      </w:r>
    </w:p>
    <w:p w:rsidR="000B2936" w:rsidRDefault="000B2936" w:rsidP="00046C7A">
      <w:pPr>
        <w:rPr>
          <w:rFonts w:ascii="Verdana" w:eastAsia="Times New Roman" w:hAnsi="Verdana" w:cs="Times New Roman"/>
          <w:bCs/>
          <w:sz w:val="24"/>
          <w:szCs w:val="24"/>
        </w:rPr>
      </w:pPr>
      <w:r>
        <w:rPr>
          <w:rFonts w:ascii="Verdana" w:eastAsia="Times New Roman" w:hAnsi="Verdana" w:cs="Times New Roman"/>
          <w:bCs/>
          <w:sz w:val="24"/>
          <w:szCs w:val="24"/>
        </w:rPr>
        <w:t>There are several partnerships that provide for the provision of Independent Living Services in Texas.  Notab</w:t>
      </w:r>
      <w:r w:rsidR="00C57F1D">
        <w:rPr>
          <w:rFonts w:ascii="Verdana" w:eastAsia="Times New Roman" w:hAnsi="Verdana" w:cs="Times New Roman"/>
          <w:bCs/>
          <w:sz w:val="24"/>
          <w:szCs w:val="24"/>
        </w:rPr>
        <w:t>ly, Texans with disabilities serve as the lead</w:t>
      </w:r>
      <w:r>
        <w:rPr>
          <w:rFonts w:ascii="Verdana" w:eastAsia="Times New Roman" w:hAnsi="Verdana" w:cs="Times New Roman"/>
          <w:bCs/>
          <w:sz w:val="24"/>
          <w:szCs w:val="24"/>
        </w:rPr>
        <w:t xml:space="preserve"> of the consumer-controlled</w:t>
      </w:r>
      <w:r w:rsidR="00C57F1D">
        <w:rPr>
          <w:rFonts w:ascii="Verdana" w:eastAsia="Times New Roman" w:hAnsi="Verdana" w:cs="Times New Roman"/>
          <w:bCs/>
          <w:sz w:val="24"/>
          <w:szCs w:val="24"/>
        </w:rPr>
        <w:t xml:space="preserve"> Independent Living</w:t>
      </w:r>
      <w:r>
        <w:rPr>
          <w:rFonts w:ascii="Verdana" w:eastAsia="Times New Roman" w:hAnsi="Verdana" w:cs="Times New Roman"/>
          <w:bCs/>
          <w:sz w:val="24"/>
          <w:szCs w:val="24"/>
        </w:rPr>
        <w:t xml:space="preserve"> services</w:t>
      </w:r>
      <w:r w:rsidR="00C57F1D">
        <w:rPr>
          <w:rFonts w:ascii="Verdana" w:eastAsia="Times New Roman" w:hAnsi="Verdana" w:cs="Times New Roman"/>
          <w:bCs/>
          <w:sz w:val="24"/>
          <w:szCs w:val="24"/>
        </w:rPr>
        <w:t xml:space="preserve">.  The public input from Texans with disabilities and consumers of Independent Living services has been received through public hearings, townhalls, surveys, and other means has been incorporated and serves as the foundation of this SPIL. Other </w:t>
      </w:r>
      <w:r>
        <w:rPr>
          <w:rFonts w:ascii="Verdana" w:eastAsia="Times New Roman" w:hAnsi="Verdana" w:cs="Times New Roman"/>
          <w:bCs/>
          <w:sz w:val="24"/>
          <w:szCs w:val="24"/>
        </w:rPr>
        <w:t>partners in the development and implementation of the SPIL include the following:</w:t>
      </w:r>
    </w:p>
    <w:p w:rsidR="000B2936" w:rsidRDefault="00046C7A" w:rsidP="001E3FFA">
      <w:pPr>
        <w:pStyle w:val="ListParagraph"/>
        <w:numPr>
          <w:ilvl w:val="0"/>
          <w:numId w:val="43"/>
        </w:numPr>
        <w:rPr>
          <w:rFonts w:ascii="Verdana" w:hAnsi="Verdana"/>
          <w:bCs/>
        </w:rPr>
      </w:pPr>
      <w:r w:rsidRPr="000B2936">
        <w:rPr>
          <w:rFonts w:ascii="Verdana" w:hAnsi="Verdana"/>
          <w:bCs/>
        </w:rPr>
        <w:t xml:space="preserve">The Texas Network for Independent Living consists of 27 Centers for Independent Living </w:t>
      </w:r>
      <w:r w:rsidR="00C57F1D">
        <w:rPr>
          <w:rFonts w:ascii="Verdana" w:hAnsi="Verdana"/>
          <w:bCs/>
        </w:rPr>
        <w:t xml:space="preserve">(CILs) </w:t>
      </w:r>
      <w:r w:rsidRPr="000B2936">
        <w:rPr>
          <w:rFonts w:ascii="Verdana" w:hAnsi="Verdana"/>
          <w:bCs/>
        </w:rPr>
        <w:t xml:space="preserve">that provide direct services to the over six million Texans with disabilities and seniors. </w:t>
      </w:r>
    </w:p>
    <w:p w:rsidR="000B2936" w:rsidRDefault="00C57F1D" w:rsidP="001E3FFA">
      <w:pPr>
        <w:pStyle w:val="ListParagraph"/>
        <w:numPr>
          <w:ilvl w:val="0"/>
          <w:numId w:val="43"/>
        </w:numPr>
        <w:rPr>
          <w:rFonts w:ascii="Verdana" w:hAnsi="Verdana"/>
          <w:bCs/>
        </w:rPr>
      </w:pPr>
      <w:r>
        <w:rPr>
          <w:rFonts w:ascii="Verdana" w:hAnsi="Verdana"/>
          <w:bCs/>
        </w:rPr>
        <w:t>The Texas State Independent Living Council (SILC)</w:t>
      </w:r>
      <w:r w:rsidR="00046C7A" w:rsidRPr="000B2936">
        <w:rPr>
          <w:rFonts w:ascii="Verdana" w:hAnsi="Verdana"/>
          <w:bCs/>
        </w:rPr>
        <w:t xml:space="preserve"> provides for the development, monitoring, and the evaluation of the State Plan for Independent Living that establishes a framework and guides the Network’s delivery of Independent Living services.  </w:t>
      </w:r>
    </w:p>
    <w:p w:rsidR="00046C7A" w:rsidRPr="000B2936" w:rsidRDefault="00046C7A" w:rsidP="001E3FFA">
      <w:pPr>
        <w:pStyle w:val="ListParagraph"/>
        <w:numPr>
          <w:ilvl w:val="0"/>
          <w:numId w:val="43"/>
        </w:numPr>
        <w:rPr>
          <w:rFonts w:ascii="Verdana" w:hAnsi="Verdana"/>
          <w:bCs/>
        </w:rPr>
      </w:pPr>
      <w:r w:rsidRPr="000B2936">
        <w:rPr>
          <w:rFonts w:ascii="Verdana" w:hAnsi="Verdana"/>
          <w:bCs/>
        </w:rPr>
        <w:t xml:space="preserve">The Texas Health and Human Services Commission </w:t>
      </w:r>
      <w:r w:rsidR="00C57F1D">
        <w:rPr>
          <w:rFonts w:ascii="Verdana" w:hAnsi="Verdana"/>
          <w:bCs/>
        </w:rPr>
        <w:t xml:space="preserve">(HHSC) </w:t>
      </w:r>
      <w:r w:rsidRPr="000B2936">
        <w:rPr>
          <w:rFonts w:ascii="Verdana" w:hAnsi="Verdana"/>
          <w:bCs/>
        </w:rPr>
        <w:t xml:space="preserve">serves as </w:t>
      </w:r>
      <w:r w:rsidR="00C57F1D">
        <w:rPr>
          <w:rFonts w:ascii="Verdana" w:hAnsi="Verdana"/>
          <w:bCs/>
        </w:rPr>
        <w:t>the</w:t>
      </w:r>
      <w:r w:rsidRPr="000B2936">
        <w:rPr>
          <w:rFonts w:ascii="Verdana" w:hAnsi="Verdana"/>
          <w:bCs/>
        </w:rPr>
        <w:t xml:space="preserve"> Designated </w:t>
      </w:r>
      <w:r w:rsidR="00C57F1D">
        <w:rPr>
          <w:rFonts w:ascii="Verdana" w:hAnsi="Verdana"/>
          <w:bCs/>
        </w:rPr>
        <w:t xml:space="preserve">State </w:t>
      </w:r>
      <w:r w:rsidRPr="000B2936">
        <w:rPr>
          <w:rFonts w:ascii="Verdana" w:hAnsi="Verdana"/>
          <w:bCs/>
        </w:rPr>
        <w:t>Entity</w:t>
      </w:r>
      <w:r w:rsidR="00C57F1D">
        <w:rPr>
          <w:rFonts w:ascii="Verdana" w:hAnsi="Verdana"/>
          <w:bCs/>
        </w:rPr>
        <w:t xml:space="preserve"> (DSE) for Texas</w:t>
      </w:r>
      <w:r w:rsidRPr="000B2936">
        <w:rPr>
          <w:rFonts w:ascii="Verdana" w:hAnsi="Verdana"/>
          <w:bCs/>
        </w:rPr>
        <w:t xml:space="preserve"> and provides administration, </w:t>
      </w:r>
      <w:r w:rsidR="00C57F1D">
        <w:rPr>
          <w:rFonts w:ascii="Verdana" w:hAnsi="Verdana"/>
          <w:bCs/>
        </w:rPr>
        <w:t xml:space="preserve">training, technical assistance, </w:t>
      </w:r>
      <w:r w:rsidRPr="000B2936">
        <w:rPr>
          <w:rFonts w:ascii="Verdana" w:hAnsi="Verdana"/>
          <w:bCs/>
        </w:rPr>
        <w:t>budget support, and oversight of state and federal resources.</w:t>
      </w:r>
    </w:p>
    <w:p w:rsidR="00046C7A" w:rsidRDefault="00046C7A" w:rsidP="00BC494D">
      <w:pPr>
        <w:pStyle w:val="Footer"/>
        <w:tabs>
          <w:tab w:val="clear" w:pos="4320"/>
          <w:tab w:val="clear" w:pos="8640"/>
        </w:tabs>
        <w:rPr>
          <w:rFonts w:ascii="Verdana" w:hAnsi="Verdana"/>
          <w:b/>
          <w:bCs/>
          <w:sz w:val="24"/>
          <w:szCs w:val="24"/>
        </w:rPr>
      </w:pPr>
    </w:p>
    <w:p w:rsidR="00BC494D" w:rsidRPr="00BC494D" w:rsidRDefault="00BC494D" w:rsidP="00BC494D">
      <w:pPr>
        <w:pStyle w:val="Footer"/>
        <w:tabs>
          <w:tab w:val="clear" w:pos="4320"/>
          <w:tab w:val="clear" w:pos="8640"/>
        </w:tabs>
        <w:rPr>
          <w:rFonts w:ascii="Verdana" w:hAnsi="Verdana"/>
          <w:b/>
          <w:bCs/>
          <w:sz w:val="24"/>
          <w:szCs w:val="24"/>
        </w:rPr>
      </w:pPr>
      <w:r w:rsidRPr="00BC494D">
        <w:rPr>
          <w:rFonts w:ascii="Verdana" w:hAnsi="Verdana"/>
          <w:b/>
          <w:bCs/>
          <w:sz w:val="24"/>
          <w:szCs w:val="24"/>
        </w:rPr>
        <w:t>Background</w:t>
      </w:r>
    </w:p>
    <w:p w:rsidR="00BC494D" w:rsidRPr="00BC494D" w:rsidRDefault="00BC494D" w:rsidP="00BC494D">
      <w:pPr>
        <w:spacing w:after="0" w:line="240" w:lineRule="auto"/>
        <w:rPr>
          <w:rFonts w:ascii="Verdana" w:eastAsia="Times New Roman" w:hAnsi="Verdana" w:cs="Times New Roman"/>
          <w:b/>
          <w:bCs/>
          <w:sz w:val="20"/>
          <w:szCs w:val="20"/>
        </w:rPr>
      </w:pPr>
    </w:p>
    <w:p w:rsidR="00BC494D" w:rsidRPr="00BC494D" w:rsidRDefault="00BC494D" w:rsidP="00BC494D">
      <w:pPr>
        <w:tabs>
          <w:tab w:val="center" w:pos="4320"/>
          <w:tab w:val="right" w:pos="864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Title VII, C</w:t>
      </w:r>
      <w:r w:rsidRPr="00BC494D">
        <w:rPr>
          <w:rFonts w:ascii="Verdana" w:eastAsia="Times New Roman" w:hAnsi="Verdana" w:cs="Times New Roman"/>
          <w:sz w:val="24"/>
          <w:szCs w:val="24"/>
        </w:rPr>
        <w:t>hapter 1 of the Rehabi</w:t>
      </w:r>
      <w:r w:rsidR="00C57F1D">
        <w:rPr>
          <w:rFonts w:ascii="Verdana" w:eastAsia="Times New Roman" w:hAnsi="Verdana" w:cs="Times New Roman"/>
          <w:sz w:val="24"/>
          <w:szCs w:val="24"/>
        </w:rPr>
        <w:t>litation Act of 1973</w:t>
      </w:r>
      <w:r w:rsidRPr="00BC494D">
        <w:rPr>
          <w:rFonts w:ascii="Verdana" w:eastAsia="Times New Roman" w:hAnsi="Verdana" w:cs="Times New Roman"/>
          <w:sz w:val="24"/>
          <w:szCs w:val="24"/>
        </w:rPr>
        <w:t xml:space="preserve"> (the Act), establishes the Independent Living Services and Centers for Independent Living programs.  The purpose is to:</w:t>
      </w:r>
    </w:p>
    <w:p w:rsidR="00BC494D" w:rsidRPr="00BC494D" w:rsidRDefault="00BC494D" w:rsidP="00BC494D">
      <w:pPr>
        <w:tabs>
          <w:tab w:val="center" w:pos="4320"/>
          <w:tab w:val="right" w:pos="8640"/>
        </w:tabs>
        <w:spacing w:after="0" w:line="240" w:lineRule="auto"/>
        <w:rPr>
          <w:rFonts w:ascii="Verdana" w:eastAsia="Times New Roman" w:hAnsi="Verdana" w:cs="Times New Roman"/>
          <w:sz w:val="24"/>
          <w:szCs w:val="24"/>
        </w:rPr>
      </w:pPr>
    </w:p>
    <w:p w:rsidR="00BC494D" w:rsidRDefault="00BC494D" w:rsidP="001E3FFA">
      <w:pPr>
        <w:pStyle w:val="ListParagraph"/>
        <w:numPr>
          <w:ilvl w:val="0"/>
          <w:numId w:val="41"/>
        </w:numPr>
        <w:tabs>
          <w:tab w:val="center" w:pos="4320"/>
          <w:tab w:val="right" w:pos="8640"/>
        </w:tabs>
        <w:rPr>
          <w:rFonts w:ascii="Verdana" w:hAnsi="Verdana"/>
        </w:rPr>
      </w:pPr>
      <w:r w:rsidRPr="00BC494D">
        <w:rPr>
          <w:rFonts w:ascii="Verdana" w:hAnsi="Verdana"/>
        </w:rPr>
        <w:t>promote the independent living philosophy, based on consumer control, peer support, self-help, self-determination, equal access and individual and systems advocacy;</w:t>
      </w:r>
    </w:p>
    <w:p w:rsidR="00BC494D" w:rsidRDefault="00BC494D" w:rsidP="001E3FFA">
      <w:pPr>
        <w:pStyle w:val="ListParagraph"/>
        <w:numPr>
          <w:ilvl w:val="0"/>
          <w:numId w:val="41"/>
        </w:numPr>
        <w:tabs>
          <w:tab w:val="center" w:pos="4320"/>
          <w:tab w:val="right" w:pos="8640"/>
        </w:tabs>
        <w:rPr>
          <w:rFonts w:ascii="Verdana" w:hAnsi="Verdana"/>
        </w:rPr>
      </w:pPr>
      <w:r w:rsidRPr="00BC494D">
        <w:rPr>
          <w:rFonts w:ascii="Verdana" w:hAnsi="Verdana"/>
        </w:rPr>
        <w:t>maximize the leadership, empowerment, independence and productivity of individuals with significant disabilities; and</w:t>
      </w:r>
    </w:p>
    <w:p w:rsidR="00BC494D" w:rsidRPr="00BC494D" w:rsidRDefault="00BC494D" w:rsidP="001E3FFA">
      <w:pPr>
        <w:pStyle w:val="ListParagraph"/>
        <w:numPr>
          <w:ilvl w:val="0"/>
          <w:numId w:val="41"/>
        </w:numPr>
        <w:tabs>
          <w:tab w:val="center" w:pos="4320"/>
          <w:tab w:val="right" w:pos="8640"/>
        </w:tabs>
        <w:rPr>
          <w:rFonts w:ascii="Verdana" w:hAnsi="Verdana"/>
        </w:rPr>
      </w:pPr>
      <w:r w:rsidRPr="00BC494D">
        <w:rPr>
          <w:rFonts w:ascii="Verdana" w:hAnsi="Verdana"/>
        </w:rPr>
        <w:lastRenderedPageBreak/>
        <w:t xml:space="preserve">promote the integration and full inclusion of individuals with significant disabilities into the mainstream of American society.  </w:t>
      </w:r>
    </w:p>
    <w:p w:rsidR="00BC494D" w:rsidRPr="00BC494D" w:rsidRDefault="00BC494D" w:rsidP="00BC494D">
      <w:pPr>
        <w:tabs>
          <w:tab w:val="center" w:pos="4320"/>
          <w:tab w:val="right" w:pos="8640"/>
        </w:tabs>
        <w:spacing w:after="0" w:line="240" w:lineRule="auto"/>
        <w:rPr>
          <w:rFonts w:ascii="Verdana" w:eastAsia="Times New Roman" w:hAnsi="Verdana" w:cs="Times New Roman"/>
          <w:sz w:val="24"/>
          <w:szCs w:val="24"/>
        </w:rPr>
      </w:pPr>
    </w:p>
    <w:p w:rsidR="00BC494D" w:rsidRPr="00BC494D" w:rsidRDefault="00BC494D" w:rsidP="00BC494D">
      <w:pPr>
        <w:spacing w:after="0" w:line="240" w:lineRule="auto"/>
        <w:rPr>
          <w:rFonts w:ascii="Verdana" w:eastAsia="Times New Roman" w:hAnsi="Verdana" w:cs="Times New Roman"/>
          <w:sz w:val="24"/>
          <w:szCs w:val="24"/>
        </w:rPr>
      </w:pPr>
      <w:r w:rsidRPr="00BC494D">
        <w:rPr>
          <w:rFonts w:ascii="Verdana" w:eastAsia="Times New Roman" w:hAnsi="Verdana" w:cs="Times New Roman"/>
          <w:sz w:val="24"/>
          <w:szCs w:val="24"/>
        </w:rPr>
        <w:t>T</w:t>
      </w:r>
      <w:r w:rsidR="00046C7A">
        <w:rPr>
          <w:rFonts w:ascii="Verdana" w:eastAsia="Times New Roman" w:hAnsi="Verdana" w:cs="Times New Roman"/>
          <w:sz w:val="24"/>
          <w:szCs w:val="24"/>
        </w:rPr>
        <w:t>he Independent Living Services Pr</w:t>
      </w:r>
      <w:r w:rsidRPr="00BC494D">
        <w:rPr>
          <w:rFonts w:ascii="Verdana" w:eastAsia="Times New Roman" w:hAnsi="Verdana" w:cs="Times New Roman"/>
          <w:sz w:val="24"/>
          <w:szCs w:val="24"/>
        </w:rPr>
        <w:t xml:space="preserve">ogram, funded under Part </w:t>
      </w:r>
      <w:r>
        <w:rPr>
          <w:rFonts w:ascii="Verdana" w:eastAsia="Times New Roman" w:hAnsi="Verdana" w:cs="Times New Roman"/>
          <w:sz w:val="24"/>
          <w:szCs w:val="24"/>
        </w:rPr>
        <w:t>B of C</w:t>
      </w:r>
      <w:r w:rsidRPr="00BC494D">
        <w:rPr>
          <w:rFonts w:ascii="Verdana" w:eastAsia="Times New Roman" w:hAnsi="Verdana" w:cs="Times New Roman"/>
          <w:sz w:val="24"/>
          <w:szCs w:val="24"/>
        </w:rPr>
        <w:t>hapter 1</w:t>
      </w:r>
      <w:r w:rsidR="00C57F1D">
        <w:rPr>
          <w:rFonts w:ascii="Verdana" w:eastAsia="Times New Roman" w:hAnsi="Verdana" w:cs="Times New Roman"/>
          <w:sz w:val="24"/>
          <w:szCs w:val="24"/>
        </w:rPr>
        <w:t xml:space="preserve"> of the Act</w:t>
      </w:r>
      <w:r w:rsidRPr="00BC494D">
        <w:rPr>
          <w:rFonts w:ascii="Verdana" w:eastAsia="Times New Roman" w:hAnsi="Verdana" w:cs="Times New Roman"/>
          <w:sz w:val="24"/>
          <w:szCs w:val="24"/>
        </w:rPr>
        <w:t>, makes availabl</w:t>
      </w:r>
      <w:r w:rsidR="00C57F1D">
        <w:rPr>
          <w:rFonts w:ascii="Verdana" w:eastAsia="Times New Roman" w:hAnsi="Verdana" w:cs="Times New Roman"/>
          <w:sz w:val="24"/>
          <w:szCs w:val="24"/>
        </w:rPr>
        <w:t xml:space="preserve">e financial assistance to Texas for providing, expanding, </w:t>
      </w:r>
      <w:r w:rsidR="00046C7A">
        <w:rPr>
          <w:rFonts w:ascii="Verdana" w:eastAsia="Times New Roman" w:hAnsi="Verdana" w:cs="Times New Roman"/>
          <w:sz w:val="24"/>
          <w:szCs w:val="24"/>
        </w:rPr>
        <w:t>and improving the provision of Independent Living</w:t>
      </w:r>
      <w:r w:rsidRPr="00BC494D">
        <w:rPr>
          <w:rFonts w:ascii="Verdana" w:eastAsia="Times New Roman" w:hAnsi="Verdana" w:cs="Times New Roman"/>
          <w:sz w:val="24"/>
          <w:szCs w:val="24"/>
        </w:rPr>
        <w:t xml:space="preserve"> services. The program also provides for the:</w:t>
      </w:r>
    </w:p>
    <w:p w:rsidR="00BC494D" w:rsidRPr="00BC494D" w:rsidRDefault="00BC494D" w:rsidP="00BC494D">
      <w:pPr>
        <w:spacing w:after="0" w:line="240" w:lineRule="auto"/>
        <w:rPr>
          <w:rFonts w:ascii="Verdana" w:eastAsia="Times New Roman" w:hAnsi="Verdana" w:cs="Times New Roman"/>
          <w:sz w:val="24"/>
          <w:szCs w:val="24"/>
        </w:rPr>
      </w:pPr>
    </w:p>
    <w:p w:rsidR="00BC494D" w:rsidRDefault="00BC494D" w:rsidP="001E3FFA">
      <w:pPr>
        <w:pStyle w:val="ListParagraph"/>
        <w:numPr>
          <w:ilvl w:val="0"/>
          <w:numId w:val="42"/>
        </w:numPr>
        <w:rPr>
          <w:rFonts w:ascii="Verdana" w:hAnsi="Verdana"/>
        </w:rPr>
      </w:pPr>
      <w:r w:rsidRPr="00BC494D">
        <w:rPr>
          <w:rFonts w:ascii="Verdana" w:hAnsi="Verdana"/>
        </w:rPr>
        <w:t xml:space="preserve">development and support </w:t>
      </w:r>
      <w:r w:rsidR="00C57F1D">
        <w:rPr>
          <w:rFonts w:ascii="Verdana" w:hAnsi="Verdana"/>
        </w:rPr>
        <w:t>of the statewide network CILs</w:t>
      </w:r>
      <w:r w:rsidRPr="00BC494D">
        <w:rPr>
          <w:rFonts w:ascii="Verdana" w:hAnsi="Verdana"/>
        </w:rPr>
        <w:t xml:space="preserve">; </w:t>
      </w:r>
    </w:p>
    <w:p w:rsidR="00BC494D" w:rsidRDefault="00BC494D" w:rsidP="001E3FFA">
      <w:pPr>
        <w:pStyle w:val="ListParagraph"/>
        <w:numPr>
          <w:ilvl w:val="0"/>
          <w:numId w:val="42"/>
        </w:numPr>
        <w:rPr>
          <w:rFonts w:ascii="Verdana" w:hAnsi="Verdana"/>
        </w:rPr>
      </w:pPr>
      <w:r w:rsidRPr="00BC494D">
        <w:rPr>
          <w:rFonts w:ascii="Verdana" w:hAnsi="Verdana"/>
        </w:rPr>
        <w:t>improvements in working relat</w:t>
      </w:r>
      <w:r w:rsidR="00C57F1D">
        <w:rPr>
          <w:rFonts w:ascii="Verdana" w:hAnsi="Verdana"/>
        </w:rPr>
        <w:t>ionships between the SILC</w:t>
      </w:r>
      <w:r w:rsidRPr="00BC494D">
        <w:rPr>
          <w:rFonts w:ascii="Verdana" w:hAnsi="Verdana"/>
        </w:rPr>
        <w:t>, the CILs, and t</w:t>
      </w:r>
      <w:r w:rsidR="00C57F1D">
        <w:rPr>
          <w:rFonts w:ascii="Verdana" w:hAnsi="Verdana"/>
        </w:rPr>
        <w:t>he DSE</w:t>
      </w:r>
      <w:r w:rsidRPr="00BC494D">
        <w:rPr>
          <w:rFonts w:ascii="Verdana" w:hAnsi="Verdana"/>
        </w:rPr>
        <w:t xml:space="preserve"> in each State; and </w:t>
      </w:r>
    </w:p>
    <w:p w:rsidR="00BC494D" w:rsidRPr="00BC494D" w:rsidRDefault="00BC494D" w:rsidP="001E3FFA">
      <w:pPr>
        <w:pStyle w:val="ListParagraph"/>
        <w:numPr>
          <w:ilvl w:val="0"/>
          <w:numId w:val="42"/>
        </w:numPr>
        <w:rPr>
          <w:rFonts w:ascii="Verdana" w:hAnsi="Verdana"/>
        </w:rPr>
      </w:pPr>
      <w:r w:rsidRPr="00BC494D">
        <w:rPr>
          <w:rFonts w:ascii="Verdana" w:hAnsi="Verdana"/>
        </w:rPr>
        <w:t>collabora</w:t>
      </w:r>
      <w:r w:rsidR="00046C7A">
        <w:rPr>
          <w:rFonts w:ascii="Verdana" w:hAnsi="Verdana"/>
        </w:rPr>
        <w:t>tion among the Independent Living</w:t>
      </w:r>
      <w:r w:rsidRPr="00BC494D">
        <w:rPr>
          <w:rFonts w:ascii="Verdana" w:hAnsi="Verdana"/>
        </w:rPr>
        <w:t xml:space="preserve"> services program, the CILs, </w:t>
      </w:r>
      <w:r w:rsidR="00C57F1D">
        <w:rPr>
          <w:rFonts w:ascii="Verdana" w:hAnsi="Verdana"/>
        </w:rPr>
        <w:t xml:space="preserve">and </w:t>
      </w:r>
      <w:r w:rsidRPr="00BC494D">
        <w:rPr>
          <w:rFonts w:ascii="Verdana" w:hAnsi="Verdana"/>
        </w:rPr>
        <w:t xml:space="preserve">other programs that address the needs of individuals with significant disabilities.  </w:t>
      </w:r>
    </w:p>
    <w:p w:rsidR="00BC494D" w:rsidRPr="00BC494D" w:rsidRDefault="00BC494D" w:rsidP="00BC494D">
      <w:pPr>
        <w:spacing w:after="0" w:line="240" w:lineRule="auto"/>
        <w:rPr>
          <w:rFonts w:ascii="Verdana" w:eastAsia="Times New Roman" w:hAnsi="Verdana" w:cs="Times New Roman"/>
          <w:sz w:val="24"/>
          <w:szCs w:val="24"/>
        </w:rPr>
      </w:pPr>
    </w:p>
    <w:p w:rsidR="00BC494D" w:rsidRPr="00BC494D" w:rsidRDefault="00BC494D" w:rsidP="00BC494D">
      <w:pPr>
        <w:tabs>
          <w:tab w:val="center" w:pos="4320"/>
          <w:tab w:val="right" w:pos="8640"/>
        </w:tabs>
        <w:spacing w:after="0" w:line="240" w:lineRule="auto"/>
        <w:rPr>
          <w:rFonts w:ascii="Verdana" w:eastAsia="Times New Roman" w:hAnsi="Verdana" w:cs="Times New Roman"/>
          <w:sz w:val="24"/>
          <w:szCs w:val="24"/>
        </w:rPr>
      </w:pPr>
      <w:r w:rsidRPr="00BC494D">
        <w:rPr>
          <w:rFonts w:ascii="Verdana" w:eastAsia="Times New Roman" w:hAnsi="Verdana" w:cs="Times New Roman"/>
          <w:sz w:val="24"/>
          <w:szCs w:val="24"/>
        </w:rPr>
        <w:t xml:space="preserve">The CIL program, funded under Part </w:t>
      </w:r>
      <w:r>
        <w:rPr>
          <w:rFonts w:ascii="Verdana" w:eastAsia="Times New Roman" w:hAnsi="Verdana" w:cs="Times New Roman"/>
          <w:sz w:val="24"/>
          <w:szCs w:val="24"/>
        </w:rPr>
        <w:t>C of C</w:t>
      </w:r>
      <w:r w:rsidRPr="00BC494D">
        <w:rPr>
          <w:rFonts w:ascii="Verdana" w:eastAsia="Times New Roman" w:hAnsi="Verdana" w:cs="Times New Roman"/>
          <w:sz w:val="24"/>
          <w:szCs w:val="24"/>
        </w:rPr>
        <w:t>hapter 1</w:t>
      </w:r>
      <w:r w:rsidR="00C57F1D">
        <w:rPr>
          <w:rFonts w:ascii="Verdana" w:eastAsia="Times New Roman" w:hAnsi="Verdana" w:cs="Times New Roman"/>
          <w:sz w:val="24"/>
          <w:szCs w:val="24"/>
        </w:rPr>
        <w:t xml:space="preserve"> of the Act</w:t>
      </w:r>
      <w:r w:rsidRPr="00BC494D">
        <w:rPr>
          <w:rFonts w:ascii="Verdana" w:eastAsia="Times New Roman" w:hAnsi="Verdana" w:cs="Times New Roman"/>
          <w:sz w:val="24"/>
          <w:szCs w:val="24"/>
        </w:rPr>
        <w:t>, provides financial assistance for planning, conducting, administering and evaluating centers for independent living that comply with spec</w:t>
      </w:r>
      <w:r w:rsidR="00046C7A">
        <w:rPr>
          <w:rFonts w:ascii="Verdana" w:eastAsia="Times New Roman" w:hAnsi="Verdana" w:cs="Times New Roman"/>
          <w:sz w:val="24"/>
          <w:szCs w:val="24"/>
        </w:rPr>
        <w:t>ific standards and assurances (S</w:t>
      </w:r>
      <w:r w:rsidRPr="00BC494D">
        <w:rPr>
          <w:rFonts w:ascii="Verdana" w:eastAsia="Times New Roman" w:hAnsi="Verdana" w:cs="Times New Roman"/>
          <w:sz w:val="24"/>
          <w:szCs w:val="24"/>
        </w:rPr>
        <w:t xml:space="preserve">ection 725 of the Act) and that reflect the State’s design for the establishment of a statewide network of centers </w:t>
      </w:r>
      <w:r w:rsidR="00046C7A">
        <w:rPr>
          <w:rFonts w:ascii="Verdana" w:eastAsia="Times New Roman" w:hAnsi="Verdana" w:cs="Times New Roman"/>
          <w:sz w:val="24"/>
          <w:szCs w:val="24"/>
        </w:rPr>
        <w:t>detailed in the State Plan for Independent Living</w:t>
      </w:r>
      <w:r w:rsidRPr="00BC494D">
        <w:rPr>
          <w:rFonts w:ascii="Verdana" w:eastAsia="Times New Roman" w:hAnsi="Verdana" w:cs="Times New Roman"/>
          <w:sz w:val="24"/>
          <w:szCs w:val="24"/>
        </w:rPr>
        <w:t>.</w:t>
      </w:r>
    </w:p>
    <w:p w:rsidR="00BC494D" w:rsidRPr="00BC494D" w:rsidRDefault="00BC494D" w:rsidP="00BC494D">
      <w:pPr>
        <w:tabs>
          <w:tab w:val="center" w:pos="4320"/>
          <w:tab w:val="right" w:pos="8640"/>
        </w:tabs>
        <w:spacing w:after="0" w:line="240" w:lineRule="auto"/>
        <w:rPr>
          <w:rFonts w:ascii="Verdana" w:eastAsia="Times New Roman" w:hAnsi="Verdana" w:cs="Times New Roman"/>
          <w:sz w:val="24"/>
          <w:szCs w:val="24"/>
        </w:rPr>
      </w:pPr>
    </w:p>
    <w:p w:rsidR="00BC494D" w:rsidRPr="00BC494D" w:rsidRDefault="00BC494D" w:rsidP="00BC494D">
      <w:pPr>
        <w:spacing w:after="0" w:line="240" w:lineRule="auto"/>
        <w:rPr>
          <w:rFonts w:ascii="Verdana" w:eastAsia="Times New Roman" w:hAnsi="Verdana" w:cs="Times New Roman"/>
          <w:sz w:val="24"/>
          <w:szCs w:val="24"/>
        </w:rPr>
      </w:pPr>
      <w:r w:rsidRPr="00BC494D">
        <w:rPr>
          <w:rFonts w:ascii="Verdana" w:eastAsia="Times New Roman" w:hAnsi="Verdana" w:cs="Times New Roman"/>
          <w:sz w:val="24"/>
          <w:szCs w:val="24"/>
        </w:rPr>
        <w:t>To be eligible to receive Part B and Part C funding, a state needs to submit a</w:t>
      </w:r>
      <w:r w:rsidR="00C57F1D">
        <w:rPr>
          <w:rFonts w:ascii="Verdana" w:eastAsia="Times New Roman" w:hAnsi="Verdana" w:cs="Times New Roman"/>
          <w:sz w:val="24"/>
          <w:szCs w:val="24"/>
        </w:rPr>
        <w:t>n approvable three-year SPIL</w:t>
      </w:r>
      <w:r w:rsidRPr="00BC494D">
        <w:rPr>
          <w:rFonts w:ascii="Verdana" w:eastAsia="Times New Roman" w:hAnsi="Verdana" w:cs="Times New Roman"/>
          <w:sz w:val="24"/>
          <w:szCs w:val="24"/>
        </w:rPr>
        <w:t xml:space="preserve"> to the Administration for Community Living / Independent Living Administration (ACL/OILP). The </w:t>
      </w:r>
      <w:r w:rsidR="00046C7A">
        <w:rPr>
          <w:rFonts w:ascii="Verdana" w:eastAsia="Times New Roman" w:hAnsi="Verdana" w:cs="Times New Roman"/>
          <w:sz w:val="24"/>
          <w:szCs w:val="24"/>
        </w:rPr>
        <w:t xml:space="preserve">Texas </w:t>
      </w:r>
      <w:r w:rsidRPr="00BC494D">
        <w:rPr>
          <w:rFonts w:ascii="Verdana" w:eastAsia="Times New Roman" w:hAnsi="Verdana" w:cs="Times New Roman"/>
          <w:sz w:val="24"/>
          <w:szCs w:val="24"/>
        </w:rPr>
        <w:t>SILC is responsible for developing the SPIL after receiving public input from individuals with disa</w:t>
      </w:r>
      <w:r w:rsidR="00C57F1D">
        <w:rPr>
          <w:rFonts w:ascii="Verdana" w:eastAsia="Times New Roman" w:hAnsi="Verdana" w:cs="Times New Roman"/>
          <w:sz w:val="24"/>
          <w:szCs w:val="24"/>
        </w:rPr>
        <w:t>bilities throughout the State.  W</w:t>
      </w:r>
      <w:r w:rsidRPr="00BC494D">
        <w:rPr>
          <w:rFonts w:ascii="Verdana" w:eastAsia="Times New Roman" w:hAnsi="Verdana" w:cs="Times New Roman"/>
          <w:sz w:val="24"/>
          <w:szCs w:val="24"/>
        </w:rPr>
        <w:t>hile the development of the SPIL is</w:t>
      </w:r>
      <w:r w:rsidR="00C57F1D">
        <w:rPr>
          <w:rFonts w:ascii="Verdana" w:eastAsia="Times New Roman" w:hAnsi="Verdana" w:cs="Times New Roman"/>
          <w:sz w:val="24"/>
          <w:szCs w:val="24"/>
        </w:rPr>
        <w:t xml:space="preserve"> a SILC duty, the SILC and </w:t>
      </w:r>
      <w:r w:rsidR="00046C7A">
        <w:rPr>
          <w:rFonts w:ascii="Verdana" w:eastAsia="Times New Roman" w:hAnsi="Verdana" w:cs="Times New Roman"/>
          <w:sz w:val="24"/>
          <w:szCs w:val="24"/>
        </w:rPr>
        <w:t>CIL D</w:t>
      </w:r>
      <w:r w:rsidRPr="00BC494D">
        <w:rPr>
          <w:rFonts w:ascii="Verdana" w:eastAsia="Times New Roman" w:hAnsi="Verdana" w:cs="Times New Roman"/>
          <w:sz w:val="24"/>
          <w:szCs w:val="24"/>
        </w:rPr>
        <w:t>irectors should be partne</w:t>
      </w:r>
      <w:r w:rsidR="00C57F1D">
        <w:rPr>
          <w:rFonts w:ascii="Verdana" w:eastAsia="Times New Roman" w:hAnsi="Verdana" w:cs="Times New Roman"/>
          <w:sz w:val="24"/>
          <w:szCs w:val="24"/>
        </w:rPr>
        <w:t>rs in the development process.  T</w:t>
      </w:r>
      <w:r w:rsidRPr="00BC494D">
        <w:rPr>
          <w:rFonts w:ascii="Verdana" w:eastAsia="Times New Roman" w:hAnsi="Verdana" w:cs="Times New Roman"/>
          <w:sz w:val="24"/>
          <w:szCs w:val="24"/>
        </w:rPr>
        <w:t xml:space="preserve">he SPIL should serve as a </w:t>
      </w:r>
      <w:r w:rsidR="00046C7A">
        <w:rPr>
          <w:rFonts w:ascii="Verdana" w:eastAsia="Times New Roman" w:hAnsi="Verdana" w:cs="Times New Roman"/>
          <w:sz w:val="24"/>
          <w:szCs w:val="24"/>
        </w:rPr>
        <w:t>blueprint for the Independent Living Network in the Texas</w:t>
      </w:r>
      <w:r w:rsidRPr="00BC494D">
        <w:rPr>
          <w:rFonts w:ascii="Verdana" w:eastAsia="Times New Roman" w:hAnsi="Verdana" w:cs="Times New Roman"/>
          <w:sz w:val="24"/>
          <w:szCs w:val="24"/>
        </w:rPr>
        <w:t xml:space="preserve">. The SPIL must be signed by the </w:t>
      </w:r>
      <w:r w:rsidR="00046C7A">
        <w:rPr>
          <w:rFonts w:ascii="Verdana" w:eastAsia="Times New Roman" w:hAnsi="Verdana" w:cs="Times New Roman"/>
          <w:sz w:val="24"/>
          <w:szCs w:val="24"/>
        </w:rPr>
        <w:t>Texas SILC Chairperson</w:t>
      </w:r>
      <w:r w:rsidRPr="00BC494D">
        <w:rPr>
          <w:rFonts w:ascii="Verdana" w:eastAsia="Times New Roman" w:hAnsi="Verdana" w:cs="Times New Roman"/>
          <w:sz w:val="24"/>
          <w:szCs w:val="24"/>
        </w:rPr>
        <w:t>, acting on behalf of and at the direction of</w:t>
      </w:r>
      <w:r w:rsidR="00D80653">
        <w:rPr>
          <w:rFonts w:ascii="Verdana" w:eastAsia="Times New Roman" w:hAnsi="Verdana" w:cs="Times New Roman"/>
          <w:sz w:val="24"/>
          <w:szCs w:val="24"/>
        </w:rPr>
        <w:t xml:space="preserve"> the SILC, </w:t>
      </w:r>
      <w:r w:rsidR="00046C7A">
        <w:rPr>
          <w:rFonts w:ascii="Verdana" w:eastAsia="Times New Roman" w:hAnsi="Verdana" w:cs="Times New Roman"/>
          <w:sz w:val="24"/>
          <w:szCs w:val="24"/>
        </w:rPr>
        <w:t>not less than 51 percent</w:t>
      </w:r>
      <w:r w:rsidRPr="00BC494D">
        <w:rPr>
          <w:rFonts w:ascii="Verdana" w:eastAsia="Times New Roman" w:hAnsi="Verdana" w:cs="Times New Roman"/>
          <w:sz w:val="24"/>
          <w:szCs w:val="24"/>
        </w:rPr>
        <w:t xml:space="preserve"> of the </w:t>
      </w:r>
      <w:r w:rsidR="00046C7A">
        <w:rPr>
          <w:rFonts w:ascii="Verdana" w:eastAsia="Times New Roman" w:hAnsi="Verdana" w:cs="Times New Roman"/>
          <w:sz w:val="24"/>
          <w:szCs w:val="24"/>
        </w:rPr>
        <w:t>CIL Directors</w:t>
      </w:r>
      <w:r w:rsidR="00D80653">
        <w:rPr>
          <w:rFonts w:ascii="Verdana" w:eastAsia="Times New Roman" w:hAnsi="Verdana" w:cs="Times New Roman"/>
          <w:sz w:val="24"/>
          <w:szCs w:val="24"/>
        </w:rPr>
        <w:t xml:space="preserve"> in Texas, and the Executive Commissioner of HHSC </w:t>
      </w:r>
      <w:r w:rsidRPr="00BC494D">
        <w:rPr>
          <w:rFonts w:ascii="Verdana" w:eastAsia="Times New Roman" w:hAnsi="Verdana" w:cs="Times New Roman"/>
          <w:sz w:val="24"/>
          <w:szCs w:val="24"/>
        </w:rPr>
        <w:t>before submission to ACL/OILP.</w:t>
      </w:r>
    </w:p>
    <w:p w:rsidR="00BC494D" w:rsidRPr="00BC494D" w:rsidRDefault="00BC494D" w:rsidP="00BC494D">
      <w:pPr>
        <w:spacing w:after="0" w:line="240" w:lineRule="auto"/>
        <w:rPr>
          <w:rFonts w:ascii="Verdana" w:eastAsia="Times New Roman" w:hAnsi="Verdana" w:cs="Times New Roman"/>
          <w:sz w:val="24"/>
          <w:szCs w:val="24"/>
        </w:rPr>
      </w:pPr>
    </w:p>
    <w:p w:rsidR="00D80653" w:rsidRPr="00D80653" w:rsidRDefault="00D80653" w:rsidP="00BC494D">
      <w:pPr>
        <w:spacing w:after="0" w:line="240" w:lineRule="auto"/>
        <w:rPr>
          <w:rFonts w:ascii="Verdana" w:eastAsia="Times New Roman" w:hAnsi="Verdana" w:cs="Times New Roman"/>
          <w:b/>
          <w:sz w:val="24"/>
          <w:szCs w:val="24"/>
        </w:rPr>
      </w:pPr>
      <w:r w:rsidRPr="00D80653">
        <w:rPr>
          <w:rFonts w:ascii="Verdana" w:eastAsia="Times New Roman" w:hAnsi="Verdana" w:cs="Times New Roman"/>
          <w:b/>
          <w:sz w:val="24"/>
          <w:szCs w:val="24"/>
        </w:rPr>
        <w:t>SPIL Development and Implementation</w:t>
      </w:r>
    </w:p>
    <w:p w:rsidR="00D80653" w:rsidRDefault="00D80653" w:rsidP="00BC494D">
      <w:pPr>
        <w:spacing w:after="0" w:line="240" w:lineRule="auto"/>
        <w:rPr>
          <w:rFonts w:ascii="Verdana" w:eastAsia="Times New Roman" w:hAnsi="Verdana" w:cs="Times New Roman"/>
          <w:sz w:val="24"/>
          <w:szCs w:val="24"/>
        </w:rPr>
      </w:pPr>
    </w:p>
    <w:p w:rsidR="00BC494D" w:rsidRPr="00BC494D" w:rsidRDefault="00BC494D" w:rsidP="00BC494D">
      <w:pPr>
        <w:spacing w:after="0" w:line="240" w:lineRule="auto"/>
        <w:rPr>
          <w:rFonts w:ascii="Verdana" w:eastAsia="Times New Roman" w:hAnsi="Verdana" w:cs="Times New Roman"/>
          <w:sz w:val="24"/>
          <w:szCs w:val="24"/>
        </w:rPr>
      </w:pPr>
      <w:r w:rsidRPr="00BC494D">
        <w:rPr>
          <w:rFonts w:ascii="Verdana" w:eastAsia="Times New Roman" w:hAnsi="Verdana" w:cs="Times New Roman"/>
          <w:sz w:val="24"/>
          <w:szCs w:val="24"/>
        </w:rPr>
        <w:t>The SPIL encompasses th</w:t>
      </w:r>
      <w:r w:rsidR="00046C7A">
        <w:rPr>
          <w:rFonts w:ascii="Verdana" w:eastAsia="Times New Roman" w:hAnsi="Verdana" w:cs="Times New Roman"/>
          <w:sz w:val="24"/>
          <w:szCs w:val="24"/>
        </w:rPr>
        <w:t>e activities planned by the Texas Independent Living N</w:t>
      </w:r>
      <w:r w:rsidRPr="00BC494D">
        <w:rPr>
          <w:rFonts w:ascii="Verdana" w:eastAsia="Times New Roman" w:hAnsi="Verdana" w:cs="Times New Roman"/>
          <w:sz w:val="24"/>
          <w:szCs w:val="24"/>
        </w:rPr>
        <w:t>etwork to achieve specified independent living objectives and reflects the State’s commitment to comply with all applicable statutory and regulatory requirements during the three years covered by the plan. The SPIL must identify t</w:t>
      </w:r>
      <w:r w:rsidR="00435572">
        <w:rPr>
          <w:rFonts w:ascii="Verdana" w:eastAsia="Times New Roman" w:hAnsi="Verdana" w:cs="Times New Roman"/>
          <w:sz w:val="24"/>
          <w:szCs w:val="24"/>
        </w:rPr>
        <w:t>he DSE,</w:t>
      </w:r>
      <w:r w:rsidRPr="00BC494D">
        <w:rPr>
          <w:rFonts w:ascii="Verdana" w:eastAsia="Times New Roman" w:hAnsi="Verdana" w:cs="Times New Roman"/>
          <w:sz w:val="24"/>
          <w:szCs w:val="24"/>
        </w:rPr>
        <w:t xml:space="preserve"> and the DSE must sign the plan indicating agreement that it will serve as the DSE and fulfill all the responsibilities in Sec. 704(c) of the Act including complying with the aforementioned assurances during the three-year period of this SPIL.  The SILC prepares, in </w:t>
      </w:r>
      <w:r w:rsidRPr="00BC494D">
        <w:rPr>
          <w:rFonts w:ascii="Verdana" w:eastAsia="Times New Roman" w:hAnsi="Verdana" w:cs="Times New Roman"/>
          <w:sz w:val="24"/>
          <w:szCs w:val="24"/>
        </w:rPr>
        <w:lastRenderedPageBreak/>
        <w:t xml:space="preserve">conjunction with the DSE, a plan for the provision of </w:t>
      </w:r>
      <w:r w:rsidR="00D80653">
        <w:rPr>
          <w:rFonts w:ascii="Verdana" w:eastAsia="Times New Roman" w:hAnsi="Verdana" w:cs="Times New Roman"/>
          <w:sz w:val="24"/>
          <w:szCs w:val="24"/>
        </w:rPr>
        <w:t xml:space="preserve">resources </w:t>
      </w:r>
      <w:r w:rsidRPr="00BC494D">
        <w:rPr>
          <w:rFonts w:ascii="Verdana" w:eastAsia="Times New Roman" w:hAnsi="Verdana" w:cs="Times New Roman"/>
          <w:sz w:val="24"/>
          <w:szCs w:val="24"/>
        </w:rPr>
        <w:t>as may be necessary and sufficient to carry out the functions of the SILC (Sec 704(e)(1);</w:t>
      </w:r>
      <w:r w:rsidRPr="00BC494D">
        <w:rPr>
          <w:rFonts w:ascii="Verdana" w:eastAsia="Times New Roman" w:hAnsi="Verdana" w:cs="Times New Roman"/>
          <w:i/>
          <w:sz w:val="24"/>
          <w:szCs w:val="24"/>
        </w:rPr>
        <w:t xml:space="preserve"> 45</w:t>
      </w:r>
      <w:r w:rsidRPr="00BC494D">
        <w:rPr>
          <w:rFonts w:ascii="Verdana" w:eastAsia="Times New Roman" w:hAnsi="Verdana" w:cs="Times New Roman"/>
          <w:sz w:val="24"/>
          <w:szCs w:val="24"/>
        </w:rPr>
        <w:t xml:space="preserve"> CFR 1329.15(c)).  </w:t>
      </w:r>
    </w:p>
    <w:p w:rsidR="00BC494D" w:rsidRPr="00BC494D" w:rsidRDefault="00BC494D" w:rsidP="00BC494D">
      <w:pPr>
        <w:spacing w:after="0" w:line="240" w:lineRule="auto"/>
        <w:rPr>
          <w:rFonts w:ascii="Verdana" w:eastAsia="Times New Roman" w:hAnsi="Verdana" w:cs="Times New Roman"/>
          <w:sz w:val="24"/>
          <w:szCs w:val="24"/>
        </w:rPr>
      </w:pPr>
    </w:p>
    <w:p w:rsidR="00BC494D" w:rsidRDefault="00BC494D" w:rsidP="00BC494D">
      <w:pPr>
        <w:tabs>
          <w:tab w:val="center" w:pos="4320"/>
          <w:tab w:val="right" w:pos="8640"/>
        </w:tabs>
        <w:spacing w:after="0" w:line="240" w:lineRule="auto"/>
        <w:rPr>
          <w:rFonts w:ascii="Verdana" w:eastAsia="Times New Roman" w:hAnsi="Verdana" w:cs="Times New Roman"/>
          <w:sz w:val="24"/>
          <w:szCs w:val="24"/>
        </w:rPr>
      </w:pPr>
      <w:r w:rsidRPr="00BC494D">
        <w:rPr>
          <w:rFonts w:ascii="Verdana" w:eastAsia="Times New Roman" w:hAnsi="Verdana" w:cs="Times New Roman"/>
          <w:sz w:val="24"/>
          <w:szCs w:val="24"/>
        </w:rPr>
        <w:t>States are required to gather public input prior to its submission and on any revisions to the approved state plan before drafting the SPIL.  The public input requirement may be met by methods and tec</w:t>
      </w:r>
      <w:r>
        <w:rPr>
          <w:rFonts w:ascii="Verdana" w:eastAsia="Times New Roman" w:hAnsi="Verdana" w:cs="Times New Roman"/>
          <w:sz w:val="24"/>
          <w:szCs w:val="24"/>
        </w:rPr>
        <w:t>hnologies of all types but must meet the requirements of 1329.17(f)(2).</w:t>
      </w:r>
    </w:p>
    <w:p w:rsidR="00BC494D" w:rsidRDefault="00BC494D" w:rsidP="00BC494D">
      <w:pPr>
        <w:tabs>
          <w:tab w:val="center" w:pos="4320"/>
          <w:tab w:val="right" w:pos="8640"/>
        </w:tabs>
        <w:spacing w:after="0" w:line="240" w:lineRule="auto"/>
        <w:rPr>
          <w:rFonts w:ascii="Verdana" w:eastAsia="Times New Roman" w:hAnsi="Verdana" w:cs="Times New Roman"/>
          <w:sz w:val="24"/>
          <w:szCs w:val="24"/>
        </w:rPr>
      </w:pPr>
    </w:p>
    <w:p w:rsidR="00D80653" w:rsidRPr="00BC494D" w:rsidRDefault="00D80653" w:rsidP="00D80653">
      <w:pPr>
        <w:spacing w:after="0" w:line="240" w:lineRule="auto"/>
        <w:rPr>
          <w:rFonts w:ascii="Verdana" w:eastAsia="Times New Roman" w:hAnsi="Verdana" w:cs="Times New Roman"/>
          <w:sz w:val="24"/>
          <w:szCs w:val="24"/>
        </w:rPr>
      </w:pPr>
      <w:r w:rsidRPr="00BC494D">
        <w:rPr>
          <w:rFonts w:ascii="Verdana" w:eastAsia="Times New Roman" w:hAnsi="Verdana" w:cs="Times New Roman"/>
          <w:sz w:val="24"/>
          <w:szCs w:val="24"/>
        </w:rPr>
        <w:t>The SPIL consists of narrative sections describing the Independent Living objectives, services, activities, and operational details as well as a series of assurances, or statements of compliance, based on legal and regula</w:t>
      </w:r>
      <w:r>
        <w:rPr>
          <w:rFonts w:ascii="Verdana" w:eastAsia="Times New Roman" w:hAnsi="Verdana" w:cs="Times New Roman"/>
          <w:sz w:val="24"/>
          <w:szCs w:val="24"/>
        </w:rPr>
        <w:t>tory provisions governing the Independent Living</w:t>
      </w:r>
      <w:r w:rsidRPr="00BC494D">
        <w:rPr>
          <w:rFonts w:ascii="Verdana" w:eastAsia="Times New Roman" w:hAnsi="Verdana" w:cs="Times New Roman"/>
          <w:sz w:val="24"/>
          <w:szCs w:val="24"/>
        </w:rPr>
        <w:t xml:space="preserve"> Services and CIL programs.</w:t>
      </w:r>
    </w:p>
    <w:p w:rsidR="000B2936" w:rsidRDefault="000B2936">
      <w:pPr>
        <w:rPr>
          <w:rFonts w:ascii="Verdana" w:eastAsia="Times New Roman" w:hAnsi="Verdana" w:cs="Times New Roman"/>
          <w:sz w:val="24"/>
          <w:szCs w:val="24"/>
        </w:rPr>
      </w:pPr>
      <w:r>
        <w:rPr>
          <w:rFonts w:ascii="Verdana" w:eastAsia="Times New Roman" w:hAnsi="Verdana" w:cs="Times New Roman"/>
          <w:sz w:val="24"/>
          <w:szCs w:val="24"/>
        </w:rPr>
        <w:br w:type="page"/>
      </w:r>
    </w:p>
    <w:p w:rsidR="00C74017" w:rsidRPr="00C74017" w:rsidRDefault="00C74017" w:rsidP="00C74017">
      <w:pPr>
        <w:spacing w:after="0" w:line="240" w:lineRule="auto"/>
        <w:rPr>
          <w:rFonts w:ascii="Verdana" w:eastAsia="Times New Roman" w:hAnsi="Verdana" w:cs="Times New Roman"/>
          <w:sz w:val="24"/>
          <w:szCs w:val="24"/>
        </w:rPr>
      </w:pPr>
    </w:p>
    <w:p w:rsidR="00C74017" w:rsidRPr="009E5842" w:rsidRDefault="00C74017" w:rsidP="000E2771">
      <w:pPr>
        <w:pStyle w:val="SPILHeaders"/>
      </w:pPr>
      <w:bookmarkStart w:id="3" w:name="_Toc39570102"/>
      <w:bookmarkStart w:id="4" w:name="_Toc39570500"/>
      <w:r w:rsidRPr="009E5842">
        <w:t>Section 1: Goals, Objectives and Activities</w:t>
      </w:r>
      <w:bookmarkEnd w:id="3"/>
      <w:bookmarkEnd w:id="4"/>
      <w:r w:rsidRPr="009E5842">
        <w:t xml:space="preserve">  </w:t>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Pr="00C74017" w:rsidRDefault="00C74017" w:rsidP="00F01F3B">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u w:val="single"/>
        </w:rPr>
      </w:pPr>
      <w:r w:rsidRPr="00C74017">
        <w:rPr>
          <w:rFonts w:ascii="Verdana" w:eastAsia="Times New Roman" w:hAnsi="Verdana" w:cs="Times New Roman"/>
          <w:b/>
          <w:sz w:val="24"/>
          <w:szCs w:val="24"/>
          <w:u w:val="single"/>
        </w:rPr>
        <w:t>Mission:</w:t>
      </w:r>
    </w:p>
    <w:p w:rsidR="00C74017" w:rsidRPr="00850F62"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sidRPr="00850F62">
        <w:rPr>
          <w:rFonts w:ascii="Verdana" w:eastAsia="Times New Roman" w:hAnsi="Verdana" w:cs="Times New Roman"/>
          <w:b/>
          <w:sz w:val="24"/>
          <w:szCs w:val="24"/>
        </w:rPr>
        <w:t>Mission of the Independ</w:t>
      </w:r>
      <w:r w:rsidR="00850F62" w:rsidRPr="00850F62">
        <w:rPr>
          <w:rFonts w:ascii="Verdana" w:eastAsia="Times New Roman" w:hAnsi="Verdana" w:cs="Times New Roman"/>
          <w:b/>
          <w:sz w:val="24"/>
          <w:szCs w:val="24"/>
        </w:rPr>
        <w:t>ent Living Network and the SPIL:</w:t>
      </w:r>
    </w:p>
    <w:p w:rsidR="00850F62" w:rsidRPr="00C74017" w:rsidRDefault="00850F62"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Pr="00C74017" w:rsidRDefault="007B4B11"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r>
        <w:rPr>
          <w:rFonts w:ascii="Verdana" w:eastAsia="Times New Roman" w:hAnsi="Verdana" w:cs="Times New Roman"/>
          <w:color w:val="0D0D0D" w:themeColor="text1" w:themeTint="F2"/>
          <w:sz w:val="24"/>
          <w:szCs w:val="24"/>
        </w:rPr>
        <w:t>The mission of the Texas Independent Living Network is to</w:t>
      </w:r>
      <w:r w:rsidR="00C74017" w:rsidRPr="00C74017">
        <w:rPr>
          <w:rFonts w:ascii="Verdana" w:eastAsia="Times New Roman" w:hAnsi="Verdana" w:cs="Times New Roman"/>
          <w:color w:val="0D0D0D" w:themeColor="text1" w:themeTint="F2"/>
          <w:sz w:val="24"/>
          <w:szCs w:val="24"/>
        </w:rPr>
        <w:t xml:space="preserve"> empower Texans with disabilities to live as independently as they choose.</w:t>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Pr="00C74017" w:rsidRDefault="00C74017" w:rsidP="00F01F3B">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u w:val="single"/>
        </w:rPr>
      </w:pPr>
      <w:r w:rsidRPr="00C74017">
        <w:rPr>
          <w:rFonts w:ascii="Verdana" w:eastAsia="Times New Roman" w:hAnsi="Verdana" w:cs="Times New Roman"/>
          <w:b/>
          <w:sz w:val="24"/>
          <w:szCs w:val="24"/>
          <w:u w:val="single"/>
        </w:rPr>
        <w:t>Goals:</w:t>
      </w:r>
    </w:p>
    <w:p w:rsidR="00C74017" w:rsidRDefault="007B4B11"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b/>
          <w:sz w:val="24"/>
          <w:szCs w:val="24"/>
        </w:rPr>
      </w:pPr>
      <w:r>
        <w:rPr>
          <w:rFonts w:ascii="Verdana" w:eastAsia="Times New Roman" w:hAnsi="Verdana" w:cs="Times New Roman"/>
          <w:b/>
          <w:sz w:val="24"/>
          <w:szCs w:val="24"/>
        </w:rPr>
        <w:t>Goals of the Independent Living</w:t>
      </w:r>
      <w:r w:rsidR="00C74017" w:rsidRPr="00850F62">
        <w:rPr>
          <w:rFonts w:ascii="Verdana" w:eastAsia="Times New Roman" w:hAnsi="Verdana" w:cs="Times New Roman"/>
          <w:b/>
          <w:sz w:val="24"/>
          <w:szCs w:val="24"/>
        </w:rPr>
        <w:t xml:space="preserve"> Network for the three-year period of the</w:t>
      </w:r>
      <w:r w:rsidR="00E05630">
        <w:rPr>
          <w:rFonts w:ascii="Verdana" w:eastAsia="Times New Roman" w:hAnsi="Verdana" w:cs="Times New Roman"/>
          <w:b/>
          <w:sz w:val="24"/>
          <w:szCs w:val="24"/>
        </w:rPr>
        <w:t xml:space="preserve"> plan:</w:t>
      </w:r>
    </w:p>
    <w:p w:rsidR="00850F62" w:rsidRPr="00850F62" w:rsidRDefault="00850F62"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b/>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r w:rsidRPr="00C74017">
        <w:rPr>
          <w:rFonts w:ascii="Verdana" w:eastAsia="Times New Roman" w:hAnsi="Verdana" w:cs="Times New Roman"/>
          <w:color w:val="0D0D0D" w:themeColor="text1" w:themeTint="F2"/>
          <w:sz w:val="24"/>
          <w:szCs w:val="24"/>
        </w:rPr>
        <w:t>Goal 1—Advocacy:  Texans with disabilities receive necessary supports and services to become more independent.</w:t>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r w:rsidRPr="00C74017">
        <w:rPr>
          <w:rFonts w:ascii="Verdana" w:eastAsia="Times New Roman" w:hAnsi="Verdana" w:cs="Times New Roman"/>
          <w:color w:val="0D0D0D" w:themeColor="text1" w:themeTint="F2"/>
          <w:sz w:val="24"/>
          <w:szCs w:val="24"/>
        </w:rPr>
        <w:t>Goal 2—Community Integration: Individuals with disabilities receive the community integration and community-based living supports needed to be more independent.</w:t>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r w:rsidRPr="00C74017">
        <w:rPr>
          <w:rFonts w:ascii="Verdana" w:eastAsia="Times New Roman" w:hAnsi="Verdana" w:cs="Times New Roman"/>
          <w:color w:val="0D0D0D" w:themeColor="text1" w:themeTint="F2"/>
          <w:sz w:val="24"/>
          <w:szCs w:val="24"/>
        </w:rPr>
        <w:t>Goal 3—Network Capacity and Sustainability:  The Independent Living Network operates effectively, is adequately funded, and has the capacity to expand.</w:t>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sz w:val="24"/>
          <w:szCs w:val="24"/>
          <w:u w:val="single"/>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u w:val="single"/>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 xml:space="preserve">1.3 </w:t>
      </w:r>
      <w:r w:rsidRPr="00C74017">
        <w:rPr>
          <w:rFonts w:ascii="Verdana" w:eastAsia="Times New Roman" w:hAnsi="Verdana" w:cs="Times New Roman"/>
          <w:b/>
          <w:sz w:val="24"/>
          <w:szCs w:val="24"/>
          <w:u w:val="single"/>
        </w:rPr>
        <w:t>Objectives</w:t>
      </w:r>
    </w:p>
    <w:p w:rsidR="00C74017" w:rsidRPr="00C74017" w:rsidRDefault="00C74017" w:rsidP="00C74017">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b/>
          <w:sz w:val="24"/>
          <w:szCs w:val="24"/>
        </w:rPr>
      </w:pPr>
      <w:r w:rsidRPr="00C74017">
        <w:rPr>
          <w:rFonts w:ascii="Verdana" w:eastAsia="Times New Roman" w:hAnsi="Verdana" w:cs="Times New Roman"/>
          <w:b/>
          <w:sz w:val="24"/>
          <w:szCs w:val="24"/>
        </w:rPr>
        <w:t>Objectives for the three-year period of the plan – including geographic scope, desired outcomes, target dates, and indicators.  Including compatibility with the purpose of Title VII, Chapter 1.</w:t>
      </w:r>
    </w:p>
    <w:p w:rsidR="00C74017" w:rsidRPr="00C74017" w:rsidRDefault="00C74017" w:rsidP="00C74017">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Default="00C74017" w:rsidP="009E5842">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bookmarkStart w:id="5" w:name="_Toc453316529"/>
      <w:r w:rsidRPr="009E5842">
        <w:rPr>
          <w:rFonts w:ascii="Verdana" w:eastAsia="Calibri" w:hAnsi="Verdana" w:cs="Times New Roman"/>
          <w:color w:val="0D0D0D" w:themeColor="text1" w:themeTint="F2"/>
          <w:sz w:val="24"/>
          <w:szCs w:val="24"/>
        </w:rPr>
        <w:t>Goal 1—Advocacy:  Texans with disabilities receive necessary supports and services to become more independent.</w:t>
      </w:r>
      <w:bookmarkEnd w:id="5"/>
      <w:r w:rsidRPr="009E5842">
        <w:rPr>
          <w:rFonts w:ascii="Verdana" w:eastAsia="Calibri" w:hAnsi="Verdana" w:cs="Times New Roman"/>
          <w:color w:val="0D0D0D" w:themeColor="text1" w:themeTint="F2"/>
          <w:sz w:val="24"/>
          <w:szCs w:val="24"/>
        </w:rPr>
        <w:t> </w:t>
      </w:r>
    </w:p>
    <w:p w:rsidR="009E5842" w:rsidRPr="009E5842" w:rsidRDefault="009E5842" w:rsidP="009E5842">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Objective 1.1—Systems Change: Individuals with disabilities are represented on boards, commissions, advisory committees, and other planning bodies with jurisdiction over services that impact individuals with disabilities. </w:t>
      </w:r>
    </w:p>
    <w:p w:rsidR="00C74017" w:rsidRPr="00DE48FF" w:rsidRDefault="00C74017" w:rsidP="00C74017">
      <w:pPr>
        <w:shd w:val="clear" w:color="auto" w:fill="FFFFFF"/>
        <w:autoSpaceDE w:val="0"/>
        <w:autoSpaceDN w:val="0"/>
        <w:adjustRightInd w:val="0"/>
        <w:spacing w:after="0" w:line="240" w:lineRule="auto"/>
        <w:ind w:firstLine="360"/>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Measurable Indicators: </w:t>
      </w:r>
    </w:p>
    <w:p w:rsidR="00C74017" w:rsidRPr="00DE48FF" w:rsidRDefault="00C74017" w:rsidP="001E3FFA">
      <w:pPr>
        <w:numPr>
          <w:ilvl w:val="0"/>
          <w:numId w:val="2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Number of presentations given on an annual basis; </w:t>
      </w:r>
    </w:p>
    <w:p w:rsidR="00C74017" w:rsidRPr="00DE48FF" w:rsidRDefault="007B4B11" w:rsidP="001E3FFA">
      <w:pPr>
        <w:numPr>
          <w:ilvl w:val="0"/>
          <w:numId w:val="2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Number of outreach toolkits/trainings provided to</w:t>
      </w:r>
      <w:r w:rsidR="00C74017" w:rsidRPr="00DE48FF">
        <w:rPr>
          <w:rFonts w:ascii="Verdana" w:eastAsia="Calibri" w:hAnsi="Verdana" w:cs="Times New Roman"/>
          <w:color w:val="0D0D0D" w:themeColor="text1" w:themeTint="F2"/>
          <w:sz w:val="24"/>
          <w:szCs w:val="24"/>
        </w:rPr>
        <w:t xml:space="preserve"> boards/commissions</w:t>
      </w:r>
    </w:p>
    <w:p w:rsidR="00C74017" w:rsidRPr="00DE48FF" w:rsidRDefault="00C74017" w:rsidP="001E3FFA">
      <w:pPr>
        <w:numPr>
          <w:ilvl w:val="0"/>
          <w:numId w:val="2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outreach toolkits/trainings for advocates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lastRenderedPageBreak/>
        <w:t>Scope: Statewide</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Target Performance Levels for 2023: Boards/Commissions are identified; advocate and boa</w:t>
      </w:r>
      <w:r w:rsidR="007B4B11">
        <w:rPr>
          <w:rFonts w:ascii="Verdana" w:eastAsia="Calibri" w:hAnsi="Verdana" w:cs="Times New Roman"/>
          <w:color w:val="0D0D0D" w:themeColor="text1" w:themeTint="F2"/>
          <w:sz w:val="24"/>
          <w:szCs w:val="24"/>
        </w:rPr>
        <w:t>rd toolkits or other trainings provided.</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Progress for FY21-23: </w:t>
      </w:r>
    </w:p>
    <w:p w:rsidR="00C74017" w:rsidRPr="007B4B11"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7B4B11">
        <w:rPr>
          <w:rFonts w:ascii="Verdana" w:eastAsia="Calibri" w:hAnsi="Verdana" w:cs="Times New Roman"/>
          <w:color w:val="0D0D0D" w:themeColor="text1" w:themeTint="F2"/>
          <w:sz w:val="24"/>
          <w:szCs w:val="24"/>
        </w:rPr>
        <w:t>FY21: Boards and commissions that have disabilities represen</w:t>
      </w:r>
      <w:r w:rsidR="007B4B11">
        <w:rPr>
          <w:rFonts w:ascii="Verdana" w:eastAsia="Calibri" w:hAnsi="Verdana" w:cs="Times New Roman"/>
          <w:color w:val="0D0D0D" w:themeColor="text1" w:themeTint="F2"/>
          <w:sz w:val="24"/>
          <w:szCs w:val="24"/>
        </w:rPr>
        <w:t>ted are identified; Boards and c</w:t>
      </w:r>
      <w:r w:rsidRPr="007B4B11">
        <w:rPr>
          <w:rFonts w:ascii="Verdana" w:eastAsia="Calibri" w:hAnsi="Verdana" w:cs="Times New Roman"/>
          <w:color w:val="0D0D0D" w:themeColor="text1" w:themeTint="F2"/>
          <w:sz w:val="24"/>
          <w:szCs w:val="24"/>
        </w:rPr>
        <w:t>ommissions targeted for outreach are identified; Texans with disabiliti</w:t>
      </w:r>
      <w:r w:rsidR="007B4B11">
        <w:rPr>
          <w:rFonts w:ascii="Verdana" w:eastAsia="Calibri" w:hAnsi="Verdana" w:cs="Times New Roman"/>
          <w:color w:val="0D0D0D" w:themeColor="text1" w:themeTint="F2"/>
          <w:sz w:val="24"/>
          <w:szCs w:val="24"/>
        </w:rPr>
        <w:t>es are encouraged to apply for boards and c</w:t>
      </w:r>
      <w:r w:rsidRPr="007B4B11">
        <w:rPr>
          <w:rFonts w:ascii="Verdana" w:eastAsia="Calibri" w:hAnsi="Verdana" w:cs="Times New Roman"/>
          <w:color w:val="0D0D0D" w:themeColor="text1" w:themeTint="F2"/>
          <w:sz w:val="24"/>
          <w:szCs w:val="24"/>
        </w:rPr>
        <w:t>ommissions and technical assistance is provided.</w:t>
      </w:r>
    </w:p>
    <w:p w:rsidR="00C74017" w:rsidRPr="007B4B11"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7B4B11">
        <w:rPr>
          <w:rFonts w:ascii="Verdana" w:eastAsia="Calibri" w:hAnsi="Verdana" w:cs="Times New Roman"/>
          <w:color w:val="0D0D0D" w:themeColor="text1" w:themeTint="F2"/>
          <w:sz w:val="24"/>
          <w:szCs w:val="24"/>
        </w:rPr>
        <w:t>FY22: Boards and commissions that have disabilities represented are identified; Boards and Commissions targeted for outreach are identified; Texans with disabiliti</w:t>
      </w:r>
      <w:r w:rsidR="007B4B11">
        <w:rPr>
          <w:rFonts w:ascii="Verdana" w:eastAsia="Calibri" w:hAnsi="Verdana" w:cs="Times New Roman"/>
          <w:color w:val="0D0D0D" w:themeColor="text1" w:themeTint="F2"/>
          <w:sz w:val="24"/>
          <w:szCs w:val="24"/>
        </w:rPr>
        <w:t>es are encouraged to apply for boards and c</w:t>
      </w:r>
      <w:r w:rsidRPr="007B4B11">
        <w:rPr>
          <w:rFonts w:ascii="Verdana" w:eastAsia="Calibri" w:hAnsi="Verdana" w:cs="Times New Roman"/>
          <w:color w:val="0D0D0D" w:themeColor="text1" w:themeTint="F2"/>
          <w:sz w:val="24"/>
          <w:szCs w:val="24"/>
        </w:rPr>
        <w:t>ommissions and technical assistance is provided.</w:t>
      </w:r>
    </w:p>
    <w:p w:rsidR="00C74017" w:rsidRPr="007B4B11"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7B4B11">
        <w:rPr>
          <w:rFonts w:ascii="Verdana" w:eastAsia="Calibri" w:hAnsi="Verdana" w:cs="Times New Roman"/>
          <w:color w:val="0D0D0D" w:themeColor="text1" w:themeTint="F2"/>
          <w:sz w:val="24"/>
          <w:szCs w:val="24"/>
        </w:rPr>
        <w:t>FY23: Boards and commissions that have disabilities represen</w:t>
      </w:r>
      <w:r w:rsidR="007B4B11">
        <w:rPr>
          <w:rFonts w:ascii="Verdana" w:eastAsia="Calibri" w:hAnsi="Verdana" w:cs="Times New Roman"/>
          <w:color w:val="0D0D0D" w:themeColor="text1" w:themeTint="F2"/>
          <w:sz w:val="24"/>
          <w:szCs w:val="24"/>
        </w:rPr>
        <w:t>ted are identified; Boards and c</w:t>
      </w:r>
      <w:r w:rsidRPr="007B4B11">
        <w:rPr>
          <w:rFonts w:ascii="Verdana" w:eastAsia="Calibri" w:hAnsi="Verdana" w:cs="Times New Roman"/>
          <w:color w:val="0D0D0D" w:themeColor="text1" w:themeTint="F2"/>
          <w:sz w:val="24"/>
          <w:szCs w:val="24"/>
        </w:rPr>
        <w:t>ommissions targeted for outreach are identified; Texans with disabiliti</w:t>
      </w:r>
      <w:r w:rsidR="007B4B11">
        <w:rPr>
          <w:rFonts w:ascii="Verdana" w:eastAsia="Calibri" w:hAnsi="Verdana" w:cs="Times New Roman"/>
          <w:color w:val="0D0D0D" w:themeColor="text1" w:themeTint="F2"/>
          <w:sz w:val="24"/>
          <w:szCs w:val="24"/>
        </w:rPr>
        <w:t>es are encouraged to apply for boards and c</w:t>
      </w:r>
      <w:r w:rsidRPr="007B4B11">
        <w:rPr>
          <w:rFonts w:ascii="Verdana" w:eastAsia="Calibri" w:hAnsi="Verdana" w:cs="Times New Roman"/>
          <w:color w:val="0D0D0D" w:themeColor="text1" w:themeTint="F2"/>
          <w:sz w:val="24"/>
          <w:szCs w:val="24"/>
        </w:rPr>
        <w:t>ommissions and technical assistance is provided.</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Activities:  </w:t>
      </w:r>
    </w:p>
    <w:p w:rsidR="00C74017" w:rsidRPr="00DE48FF" w:rsidRDefault="00C74017" w:rsidP="00F01F3B">
      <w:pPr>
        <w:numPr>
          <w:ilvl w:val="0"/>
          <w:numId w:val="12"/>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Identify the boards and commissions that</w:t>
      </w:r>
      <w:r w:rsidR="007B4B11">
        <w:rPr>
          <w:rFonts w:ascii="Verdana" w:eastAsia="Calibri" w:hAnsi="Verdana" w:cs="Times New Roman"/>
          <w:color w:val="0D0D0D" w:themeColor="text1" w:themeTint="F2"/>
          <w:sz w:val="24"/>
          <w:szCs w:val="24"/>
        </w:rPr>
        <w:t xml:space="preserve"> do not have disabilities represented;</w:t>
      </w:r>
    </w:p>
    <w:p w:rsidR="00C74017" w:rsidRPr="00DE48FF" w:rsidRDefault="00C74017" w:rsidP="00F01F3B">
      <w:pPr>
        <w:numPr>
          <w:ilvl w:val="0"/>
          <w:numId w:val="12"/>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Encourage boards and commissions to place individuals with disabilities on their boards</w:t>
      </w:r>
      <w:r w:rsidR="007B4B11">
        <w:rPr>
          <w:rFonts w:ascii="Verdana" w:eastAsia="Calibri" w:hAnsi="Verdana" w:cs="Times New Roman"/>
          <w:color w:val="0D0D0D" w:themeColor="text1" w:themeTint="F2"/>
          <w:sz w:val="24"/>
          <w:szCs w:val="24"/>
        </w:rPr>
        <w:t>;</w:t>
      </w:r>
    </w:p>
    <w:p w:rsidR="00C74017" w:rsidRPr="00DE48FF" w:rsidRDefault="00C74017" w:rsidP="00F01F3B">
      <w:pPr>
        <w:numPr>
          <w:ilvl w:val="0"/>
          <w:numId w:val="12"/>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Presentations to Council of Governments, education boards, etc. and their staff by Centers for Independent Living</w:t>
      </w:r>
      <w:r w:rsidR="007B4B11">
        <w:rPr>
          <w:rFonts w:ascii="Verdana" w:eastAsia="Calibri" w:hAnsi="Verdana" w:cs="Times New Roman"/>
          <w:color w:val="0D0D0D" w:themeColor="text1" w:themeTint="F2"/>
          <w:sz w:val="24"/>
          <w:szCs w:val="24"/>
        </w:rPr>
        <w:t>;</w:t>
      </w:r>
    </w:p>
    <w:p w:rsidR="00C74017" w:rsidRPr="00DE48FF" w:rsidRDefault="00C74017" w:rsidP="00F01F3B">
      <w:pPr>
        <w:numPr>
          <w:ilvl w:val="0"/>
          <w:numId w:val="12"/>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Distribute outreach toolkit for boards/commissions to bring awareness to disability type</w:t>
      </w:r>
      <w:r w:rsidR="007B4B11">
        <w:rPr>
          <w:rFonts w:ascii="Verdana" w:eastAsia="Calibri" w:hAnsi="Verdana" w:cs="Times New Roman"/>
          <w:color w:val="0D0D0D" w:themeColor="text1" w:themeTint="F2"/>
          <w:sz w:val="24"/>
          <w:szCs w:val="24"/>
        </w:rPr>
        <w:t>s and their influence; and</w:t>
      </w:r>
    </w:p>
    <w:p w:rsidR="00C74017" w:rsidRPr="00DE48FF" w:rsidRDefault="00C74017" w:rsidP="00F01F3B">
      <w:pPr>
        <w:numPr>
          <w:ilvl w:val="0"/>
          <w:numId w:val="12"/>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Bring awareness of accessibility issues of public meetings</w:t>
      </w:r>
      <w:r w:rsidR="007B4B11">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Lead Organizations: Centers for Independent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Potential Partners: Texas State Independent Living Council, Disability Rights of Texas, The Arc of Texas, Texas Council on Developmental Disabilities, Coalition of Texans with Disabilities, ADAPT of Texas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Funding Sources: State General Revenue; SSA-VR; Title VII Part B; Title VII Part C; Program Funds; Unrestricted Funds</w:t>
      </w:r>
    </w:p>
    <w:p w:rsidR="00C74017" w:rsidRPr="00DE48FF" w:rsidRDefault="00CA075C"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pict>
          <v:rect id="_x0000_i1025" style="width:0;height:1.5pt" o:hralign="center" o:hrstd="t" o:hr="t" fillcolor="#a0a0a0" stroked="f"/>
        </w:pic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Objective 1.2—Personal Care Attendants:  Individuals with disabilities have access to a strong network of quality Personal Care Attendants to assist them in gaining and retaining as much independence as they choose. </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Measurable Indicators: </w:t>
      </w:r>
    </w:p>
    <w:p w:rsidR="00C74017" w:rsidRPr="00DE48FF" w:rsidRDefault="00C74017" w:rsidP="001E3FFA">
      <w:pPr>
        <w:numPr>
          <w:ilvl w:val="0"/>
          <w:numId w:val="2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advocacy activities on personal care attendant issues</w:t>
      </w:r>
      <w:r w:rsidR="007B4B11">
        <w:rPr>
          <w:rFonts w:ascii="Verdana" w:eastAsia="Calibri" w:hAnsi="Verdana" w:cs="Times New Roman"/>
          <w:color w:val="0D0D0D" w:themeColor="text1" w:themeTint="F2"/>
          <w:sz w:val="24"/>
          <w:szCs w:val="24"/>
        </w:rPr>
        <w:t>;</w:t>
      </w:r>
    </w:p>
    <w:p w:rsidR="00C74017" w:rsidRPr="00DE48FF" w:rsidRDefault="00C74017" w:rsidP="001E3FFA">
      <w:pPr>
        <w:numPr>
          <w:ilvl w:val="0"/>
          <w:numId w:val="2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toolkits distributed for consumer support for personal care attendant issues</w:t>
      </w:r>
      <w:r w:rsidR="007B4B11">
        <w:rPr>
          <w:rFonts w:ascii="Verdana" w:eastAsia="Calibri" w:hAnsi="Verdana" w:cs="Times New Roman"/>
          <w:color w:val="0D0D0D" w:themeColor="text1" w:themeTint="F2"/>
          <w:sz w:val="24"/>
          <w:szCs w:val="24"/>
        </w:rPr>
        <w:t>; and</w:t>
      </w:r>
    </w:p>
    <w:p w:rsidR="00C74017" w:rsidRPr="00DE48FF" w:rsidRDefault="00C74017" w:rsidP="001E3FFA">
      <w:pPr>
        <w:numPr>
          <w:ilvl w:val="0"/>
          <w:numId w:val="2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activities to</w:t>
      </w:r>
      <w:r w:rsidR="007B4B11">
        <w:rPr>
          <w:rFonts w:ascii="Verdana" w:eastAsia="Calibri" w:hAnsi="Verdana" w:cs="Times New Roman"/>
          <w:color w:val="0D0D0D" w:themeColor="text1" w:themeTint="F2"/>
          <w:sz w:val="24"/>
          <w:szCs w:val="24"/>
        </w:rPr>
        <w:t xml:space="preserve"> increase awareness of consumer-</w:t>
      </w:r>
      <w:r w:rsidRPr="00DE48FF">
        <w:rPr>
          <w:rFonts w:ascii="Verdana" w:eastAsia="Calibri" w:hAnsi="Verdana" w:cs="Times New Roman"/>
          <w:color w:val="0D0D0D" w:themeColor="text1" w:themeTint="F2"/>
          <w:sz w:val="24"/>
          <w:szCs w:val="24"/>
        </w:rPr>
        <w:t>directed services to consumers</w:t>
      </w:r>
      <w:r w:rsidR="007B4B11">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lastRenderedPageBreak/>
        <w:t>Scope: Statewide</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w:t>
      </w:r>
      <w:r w:rsidR="00E05630">
        <w:rPr>
          <w:rFonts w:ascii="Verdana" w:eastAsia="Calibri" w:hAnsi="Verdana" w:cs="Times New Roman"/>
          <w:color w:val="0D0D0D" w:themeColor="text1" w:themeTint="F2"/>
          <w:sz w:val="24"/>
          <w:szCs w:val="24"/>
        </w:rPr>
        <w:t>Performance Levels for 2023: 225</w:t>
      </w:r>
      <w:r w:rsidRPr="00DE48FF">
        <w:rPr>
          <w:rFonts w:ascii="Verdana" w:eastAsia="Calibri" w:hAnsi="Verdana" w:cs="Times New Roman"/>
          <w:color w:val="0D0D0D" w:themeColor="text1" w:themeTint="F2"/>
          <w:sz w:val="24"/>
          <w:szCs w:val="24"/>
        </w:rPr>
        <w:t xml:space="preserve"> advocacy activities on personal care attendant issues over three years; 450 consumer support toolkits distributed; 150 activities on increasing awareness of consumer directed services for consumers.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Progress for FY21-23: </w:t>
      </w:r>
    </w:p>
    <w:p w:rsidR="00C74017" w:rsidRPr="00DE48FF" w:rsidRDefault="00E05630"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FY21: 7</w:t>
      </w:r>
      <w:r w:rsidR="00C74017" w:rsidRPr="00DE48FF">
        <w:rPr>
          <w:rFonts w:ascii="Verdana" w:eastAsia="Calibri" w:hAnsi="Verdana" w:cs="Times New Roman"/>
          <w:color w:val="0D0D0D" w:themeColor="text1" w:themeTint="F2"/>
          <w:sz w:val="24"/>
          <w:szCs w:val="24"/>
        </w:rPr>
        <w:t>5 advocacy activities on personal care attendant issues; distribute 150 consumer support toolkit; 25 activities to</w:t>
      </w:r>
      <w:r w:rsidR="007B4B11">
        <w:rPr>
          <w:rFonts w:ascii="Verdana" w:eastAsia="Calibri" w:hAnsi="Verdana" w:cs="Times New Roman"/>
          <w:color w:val="0D0D0D" w:themeColor="text1" w:themeTint="F2"/>
          <w:sz w:val="24"/>
          <w:szCs w:val="24"/>
        </w:rPr>
        <w:t xml:space="preserve"> increase awareness of consumer-</w:t>
      </w:r>
      <w:r w:rsidR="00C74017" w:rsidRPr="00DE48FF">
        <w:rPr>
          <w:rFonts w:ascii="Verdana" w:eastAsia="Calibri" w:hAnsi="Verdana" w:cs="Times New Roman"/>
          <w:color w:val="0D0D0D" w:themeColor="text1" w:themeTint="F2"/>
          <w:sz w:val="24"/>
          <w:szCs w:val="24"/>
        </w:rPr>
        <w:t>directed services for consumers</w:t>
      </w:r>
      <w:r w:rsidR="007B4B11">
        <w:rPr>
          <w:rFonts w:ascii="Verdana" w:eastAsia="Calibri" w:hAnsi="Verdana" w:cs="Times New Roman"/>
          <w:color w:val="0D0D0D" w:themeColor="text1" w:themeTint="F2"/>
          <w:sz w:val="24"/>
          <w:szCs w:val="24"/>
        </w:rPr>
        <w:t>.</w:t>
      </w:r>
    </w:p>
    <w:p w:rsidR="00C74017" w:rsidRPr="00DE48FF" w:rsidRDefault="00E05630"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FY22: 75</w:t>
      </w:r>
      <w:r w:rsidR="00C74017" w:rsidRPr="00DE48FF">
        <w:rPr>
          <w:rFonts w:ascii="Verdana" w:eastAsia="Calibri" w:hAnsi="Verdana" w:cs="Times New Roman"/>
          <w:color w:val="0D0D0D" w:themeColor="text1" w:themeTint="F2"/>
          <w:sz w:val="24"/>
          <w:szCs w:val="24"/>
        </w:rPr>
        <w:t xml:space="preserve"> advocacy activities on personal care attendant issues; distribute 150 consumer support toolkits; 50 activities to incr</w:t>
      </w:r>
      <w:r w:rsidR="007B4B11">
        <w:rPr>
          <w:rFonts w:ascii="Verdana" w:eastAsia="Calibri" w:hAnsi="Verdana" w:cs="Times New Roman"/>
          <w:color w:val="0D0D0D" w:themeColor="text1" w:themeTint="F2"/>
          <w:sz w:val="24"/>
          <w:szCs w:val="24"/>
        </w:rPr>
        <w:t>ease awareness of consumer-</w:t>
      </w:r>
      <w:r w:rsidR="00C74017" w:rsidRPr="00DE48FF">
        <w:rPr>
          <w:rFonts w:ascii="Verdana" w:eastAsia="Calibri" w:hAnsi="Verdana" w:cs="Times New Roman"/>
          <w:color w:val="0D0D0D" w:themeColor="text1" w:themeTint="F2"/>
          <w:sz w:val="24"/>
          <w:szCs w:val="24"/>
        </w:rPr>
        <w:t>directed services for consumers</w:t>
      </w:r>
      <w:r w:rsidR="007B4B11">
        <w:rPr>
          <w:rFonts w:ascii="Verdana" w:eastAsia="Calibri" w:hAnsi="Verdana" w:cs="Times New Roman"/>
          <w:color w:val="0D0D0D" w:themeColor="text1" w:themeTint="F2"/>
          <w:sz w:val="24"/>
          <w:szCs w:val="24"/>
        </w:rPr>
        <w:t>.</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FY23: 75 advocacy activities on personal care attendant issues; distribute 150 consumer support toolkits; 75 activities to</w:t>
      </w:r>
      <w:r w:rsidR="007B4B11">
        <w:rPr>
          <w:rFonts w:ascii="Verdana" w:eastAsia="Calibri" w:hAnsi="Verdana" w:cs="Times New Roman"/>
          <w:color w:val="0D0D0D" w:themeColor="text1" w:themeTint="F2"/>
          <w:sz w:val="24"/>
          <w:szCs w:val="24"/>
        </w:rPr>
        <w:t xml:space="preserve"> increase awareness of consumer-</w:t>
      </w:r>
      <w:r w:rsidRPr="00DE48FF">
        <w:rPr>
          <w:rFonts w:ascii="Verdana" w:eastAsia="Calibri" w:hAnsi="Verdana" w:cs="Times New Roman"/>
          <w:color w:val="0D0D0D" w:themeColor="text1" w:themeTint="F2"/>
          <w:sz w:val="24"/>
          <w:szCs w:val="24"/>
        </w:rPr>
        <w:t>directed services for consumers</w:t>
      </w:r>
      <w:r w:rsidR="007B4B11">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Activities: </w:t>
      </w:r>
    </w:p>
    <w:p w:rsidR="00C74017" w:rsidRPr="00DE48FF" w:rsidRDefault="007B4B11" w:rsidP="001E3FFA">
      <w:pPr>
        <w:numPr>
          <w:ilvl w:val="0"/>
          <w:numId w:val="15"/>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Increase awareness of consumer-</w:t>
      </w:r>
      <w:r w:rsidR="00C74017" w:rsidRPr="00DE48FF">
        <w:rPr>
          <w:rFonts w:ascii="Verdana" w:eastAsia="Calibri" w:hAnsi="Verdana" w:cs="Times New Roman"/>
          <w:color w:val="0D0D0D" w:themeColor="text1" w:themeTint="F2"/>
          <w:sz w:val="24"/>
          <w:szCs w:val="24"/>
        </w:rPr>
        <w:t>directed services to consumers</w:t>
      </w:r>
      <w:r>
        <w:rPr>
          <w:rFonts w:ascii="Verdana" w:eastAsia="Calibri" w:hAnsi="Verdana" w:cs="Times New Roman"/>
          <w:color w:val="0D0D0D" w:themeColor="text1" w:themeTint="F2"/>
          <w:sz w:val="24"/>
          <w:szCs w:val="24"/>
        </w:rPr>
        <w:t>;</w:t>
      </w:r>
    </w:p>
    <w:p w:rsidR="00C74017" w:rsidRPr="00DE48FF" w:rsidRDefault="00C74017" w:rsidP="001E3FFA">
      <w:pPr>
        <w:numPr>
          <w:ilvl w:val="0"/>
          <w:numId w:val="15"/>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Advocate for retention activities, strategies </w:t>
      </w:r>
      <w:r w:rsidR="007B4B11">
        <w:rPr>
          <w:rFonts w:ascii="Verdana" w:eastAsia="Calibri" w:hAnsi="Verdana" w:cs="Times New Roman"/>
          <w:color w:val="0D0D0D" w:themeColor="text1" w:themeTint="F2"/>
          <w:sz w:val="24"/>
          <w:szCs w:val="24"/>
        </w:rPr>
        <w:t>including increasing wages for personal care a</w:t>
      </w:r>
      <w:r w:rsidRPr="00DE48FF">
        <w:rPr>
          <w:rFonts w:ascii="Verdana" w:eastAsia="Calibri" w:hAnsi="Verdana" w:cs="Times New Roman"/>
          <w:color w:val="0D0D0D" w:themeColor="text1" w:themeTint="F2"/>
          <w:sz w:val="24"/>
          <w:szCs w:val="24"/>
        </w:rPr>
        <w:t>ttendants</w:t>
      </w:r>
      <w:r w:rsidR="007B4B11">
        <w:rPr>
          <w:rFonts w:ascii="Verdana" w:eastAsia="Calibri" w:hAnsi="Verdana" w:cs="Times New Roman"/>
          <w:color w:val="0D0D0D" w:themeColor="text1" w:themeTint="F2"/>
          <w:sz w:val="24"/>
          <w:szCs w:val="24"/>
        </w:rPr>
        <w:t>; and</w:t>
      </w:r>
      <w:r w:rsidRPr="00DE48FF">
        <w:rPr>
          <w:rFonts w:ascii="Verdana" w:eastAsia="Calibri" w:hAnsi="Verdana" w:cs="Times New Roman"/>
          <w:color w:val="0D0D0D" w:themeColor="text1" w:themeTint="F2"/>
          <w:sz w:val="24"/>
          <w:szCs w:val="24"/>
        </w:rPr>
        <w:t xml:space="preserve"> </w:t>
      </w:r>
    </w:p>
    <w:p w:rsidR="00C74017" w:rsidRPr="00DE48FF" w:rsidRDefault="00C74017" w:rsidP="001E3FFA">
      <w:pPr>
        <w:numPr>
          <w:ilvl w:val="0"/>
          <w:numId w:val="15"/>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Support the consumer in </w:t>
      </w:r>
      <w:r w:rsidR="007B4B11">
        <w:rPr>
          <w:rFonts w:ascii="Verdana" w:eastAsia="Calibri" w:hAnsi="Verdana" w:cs="Times New Roman"/>
          <w:color w:val="0D0D0D" w:themeColor="text1" w:themeTint="F2"/>
          <w:sz w:val="24"/>
          <w:szCs w:val="24"/>
        </w:rPr>
        <w:t xml:space="preserve">effectively communicating and </w:t>
      </w:r>
      <w:r w:rsidRPr="00DE48FF">
        <w:rPr>
          <w:rFonts w:ascii="Verdana" w:eastAsia="Calibri" w:hAnsi="Verdana" w:cs="Times New Roman"/>
          <w:color w:val="0D0D0D" w:themeColor="text1" w:themeTint="F2"/>
          <w:sz w:val="24"/>
          <w:szCs w:val="24"/>
        </w:rPr>
        <w:t>addressing issues with their pers</w:t>
      </w:r>
      <w:r w:rsidR="007B4B11">
        <w:rPr>
          <w:rFonts w:ascii="Verdana" w:eastAsia="Calibri" w:hAnsi="Verdana" w:cs="Times New Roman"/>
          <w:color w:val="0D0D0D" w:themeColor="text1" w:themeTint="F2"/>
          <w:sz w:val="24"/>
          <w:szCs w:val="24"/>
        </w:rPr>
        <w:t>onal care attendant.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Lead Organizations: Centers for Independent Living, Texas State Independent Living Council</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Potential Partners: ADAPT of Texas, Personal Attendant Coalition of Texas, Coalition of Texans with Disabilities, Area Health Education Centers</w:t>
      </w:r>
      <w:r w:rsidR="00776D97">
        <w:rPr>
          <w:rFonts w:ascii="Verdana" w:eastAsia="Calibri" w:hAnsi="Verdana" w:cs="Times New Roman"/>
          <w:color w:val="0D0D0D" w:themeColor="text1" w:themeTint="F2"/>
          <w:sz w:val="24"/>
          <w:szCs w:val="24"/>
        </w:rPr>
        <w:t>, Governor’s Committee for People with Disabilities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Funding Sources: State General Revenue; SSA-VR; Title VII Part B; Title VII Part C; Program Funds; Unrestricted Funds</w:t>
      </w:r>
    </w:p>
    <w:p w:rsidR="00C74017" w:rsidRPr="00DE48FF" w:rsidRDefault="00CA075C"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pict>
          <v:rect id="_x0000_i1026" style="width:0;height:1.5pt" o:hralign="center" o:hrstd="t" o:hr="t" fillcolor="#a0a0a0" stroked="f"/>
        </w:pic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Objective 1.3—Emergency Preparedness:  State and local emergency officials include individuals with disabilities and their unique needs in their emergency planning processes.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Measurable Indicators: </w:t>
      </w:r>
    </w:p>
    <w:p w:rsidR="00C74017" w:rsidRPr="00DE48FF" w:rsidRDefault="00C74017" w:rsidP="001E3FFA">
      <w:pPr>
        <w:numPr>
          <w:ilvl w:val="0"/>
          <w:numId w:val="19"/>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advocacy activities at the state level</w:t>
      </w:r>
      <w:r w:rsidR="007B4B11">
        <w:rPr>
          <w:rFonts w:ascii="Verdana" w:eastAsia="Calibri" w:hAnsi="Verdana" w:cs="Times New Roman"/>
          <w:color w:val="0D0D0D" w:themeColor="text1" w:themeTint="F2"/>
          <w:sz w:val="24"/>
          <w:szCs w:val="24"/>
        </w:rPr>
        <w:t>;</w:t>
      </w:r>
    </w:p>
    <w:p w:rsidR="00C74017" w:rsidRPr="00DE48FF" w:rsidRDefault="00C74017" w:rsidP="001E3FFA">
      <w:pPr>
        <w:numPr>
          <w:ilvl w:val="0"/>
          <w:numId w:val="19"/>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Number of advocacy activities at the </w:t>
      </w:r>
      <w:r w:rsidR="007B4B11">
        <w:rPr>
          <w:rFonts w:ascii="Verdana" w:eastAsia="Calibri" w:hAnsi="Verdana" w:cs="Times New Roman"/>
          <w:color w:val="0D0D0D" w:themeColor="text1" w:themeTint="F2"/>
          <w:sz w:val="24"/>
          <w:szCs w:val="24"/>
        </w:rPr>
        <w:t>local level;</w:t>
      </w:r>
    </w:p>
    <w:p w:rsidR="00C74017" w:rsidRPr="00DE48FF" w:rsidRDefault="00C74017" w:rsidP="001E3FFA">
      <w:pPr>
        <w:numPr>
          <w:ilvl w:val="0"/>
          <w:numId w:val="19"/>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activities to increase awareness in the disability community</w:t>
      </w:r>
      <w:r w:rsidR="007B4B11">
        <w:rPr>
          <w:rFonts w:ascii="Verdana" w:eastAsia="Calibri" w:hAnsi="Verdana" w:cs="Times New Roman"/>
          <w:color w:val="0D0D0D" w:themeColor="text1" w:themeTint="F2"/>
          <w:sz w:val="24"/>
          <w:szCs w:val="24"/>
        </w:rPr>
        <w:t>;</w:t>
      </w:r>
    </w:p>
    <w:p w:rsidR="00C74017" w:rsidRPr="00DE48FF" w:rsidRDefault="00C74017" w:rsidP="001E3FFA">
      <w:pPr>
        <w:numPr>
          <w:ilvl w:val="0"/>
          <w:numId w:val="19"/>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Develop one, comprehensive, statewide emergency management plan with Memorandum of Agreement template for SILC and CIL use to </w:t>
      </w:r>
      <w:r w:rsidR="00776D97">
        <w:rPr>
          <w:rFonts w:ascii="Verdana" w:eastAsia="Calibri" w:hAnsi="Verdana" w:cs="Times New Roman"/>
          <w:color w:val="0D0D0D" w:themeColor="text1" w:themeTint="F2"/>
          <w:sz w:val="24"/>
          <w:szCs w:val="24"/>
        </w:rPr>
        <w:t>manage</w:t>
      </w:r>
      <w:r w:rsidRPr="00DE48FF">
        <w:rPr>
          <w:rFonts w:ascii="Verdana" w:eastAsia="Calibri" w:hAnsi="Verdana" w:cs="Times New Roman"/>
          <w:color w:val="0D0D0D" w:themeColor="text1" w:themeTint="F2"/>
          <w:sz w:val="24"/>
          <w:szCs w:val="24"/>
        </w:rPr>
        <w:t xml:space="preserve"> resources in an emergency.</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Scope: Statewide</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Target Performance Levels for FY21-23: 15 advocacy activities at the state level; 60 advocacy activities at the local level; 60 advocacy activities to increase awareness in the disability community.</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lastRenderedPageBreak/>
        <w:t xml:space="preserve">Target Progress for FY21-23: </w:t>
      </w:r>
    </w:p>
    <w:p w:rsidR="00C74017" w:rsidRPr="00DE48FF" w:rsidRDefault="00E05630"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FY21: five</w:t>
      </w:r>
      <w:r w:rsidR="00C74017" w:rsidRPr="00DE48FF">
        <w:rPr>
          <w:rFonts w:ascii="Verdana" w:eastAsia="Calibri" w:hAnsi="Verdana" w:cs="Times New Roman"/>
          <w:color w:val="0D0D0D" w:themeColor="text1" w:themeTint="F2"/>
          <w:sz w:val="24"/>
          <w:szCs w:val="24"/>
        </w:rPr>
        <w:t xml:space="preserve"> advocacy activities at the state level; 20 advocacy activities at the local level; 20 advocacy activities to increase awareness in the disability community; develop the statewide emergency plan. </w:t>
      </w:r>
    </w:p>
    <w:p w:rsidR="00C74017" w:rsidRPr="00DE48FF" w:rsidRDefault="00E05630" w:rsidP="001E3FFA">
      <w:pPr>
        <w:widowControl w:val="0"/>
        <w:numPr>
          <w:ilvl w:val="0"/>
          <w:numId w:val="14"/>
        </w:numPr>
        <w:spacing w:after="0" w:line="240" w:lineRule="auto"/>
        <w:contextualSpacing/>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FY22: five</w:t>
      </w:r>
      <w:r w:rsidR="00C74017" w:rsidRPr="00DE48FF">
        <w:rPr>
          <w:rFonts w:ascii="Verdana" w:eastAsia="Calibri" w:hAnsi="Verdana" w:cs="Times New Roman"/>
          <w:color w:val="0D0D0D" w:themeColor="text1" w:themeTint="F2"/>
          <w:sz w:val="24"/>
          <w:szCs w:val="24"/>
        </w:rPr>
        <w:t xml:space="preserve"> advocacy activities at the state level; 20 advocacy activities at the local level; 20 advocacy activities to increase awareness in the disability community; develop the statewide emergency plan.</w:t>
      </w:r>
    </w:p>
    <w:p w:rsidR="00C74017" w:rsidRPr="00DE48FF" w:rsidRDefault="00E05630"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FY23: five</w:t>
      </w:r>
      <w:r w:rsidR="00C74017" w:rsidRPr="00DE48FF">
        <w:rPr>
          <w:rFonts w:ascii="Verdana" w:eastAsia="Calibri" w:hAnsi="Verdana" w:cs="Times New Roman"/>
          <w:color w:val="0D0D0D" w:themeColor="text1" w:themeTint="F2"/>
          <w:sz w:val="24"/>
          <w:szCs w:val="24"/>
        </w:rPr>
        <w:t xml:space="preserve"> advocacy activities at the state level; 20 advocacy activities at the local level; 20 advocacy activities to increase awareness in the disability community; complete and distribute the statewide emergency plan to IL Network for use.</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Activities: </w:t>
      </w:r>
    </w:p>
    <w:p w:rsidR="00C74017" w:rsidRPr="00DE48FF" w:rsidRDefault="00C74017" w:rsidP="001E3FFA">
      <w:pPr>
        <w:numPr>
          <w:ilvl w:val="0"/>
          <w:numId w:val="15"/>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Increase awareness in the disability community of emergency preparedness; foster opportunities for tools and techniques for communicating with individuals with disabilities before and during disasters/emergencies</w:t>
      </w:r>
      <w:r w:rsidR="000553EF">
        <w:rPr>
          <w:rFonts w:ascii="Verdana" w:eastAsia="Calibri" w:hAnsi="Verdana" w:cs="Times New Roman"/>
          <w:color w:val="0D0D0D" w:themeColor="text1" w:themeTint="F2"/>
          <w:sz w:val="24"/>
          <w:szCs w:val="24"/>
        </w:rPr>
        <w:t>;</w:t>
      </w:r>
    </w:p>
    <w:p w:rsidR="00C74017" w:rsidRPr="00DE48FF" w:rsidRDefault="00C74017" w:rsidP="001E3FFA">
      <w:pPr>
        <w:numPr>
          <w:ilvl w:val="0"/>
          <w:numId w:val="15"/>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Advocate at the state level to require individuals with disabilities to be included in disability planning</w:t>
      </w:r>
      <w:r w:rsidR="000553EF">
        <w:rPr>
          <w:rFonts w:ascii="Verdana" w:eastAsia="Calibri" w:hAnsi="Verdana" w:cs="Times New Roman"/>
          <w:color w:val="0D0D0D" w:themeColor="text1" w:themeTint="F2"/>
          <w:sz w:val="24"/>
          <w:szCs w:val="24"/>
        </w:rPr>
        <w:t>;</w:t>
      </w:r>
      <w:r w:rsidRPr="00DE48FF">
        <w:rPr>
          <w:rFonts w:ascii="Verdana" w:eastAsia="Calibri" w:hAnsi="Verdana" w:cs="Times New Roman"/>
          <w:color w:val="0D0D0D" w:themeColor="text1" w:themeTint="F2"/>
          <w:sz w:val="24"/>
          <w:szCs w:val="24"/>
        </w:rPr>
        <w:t xml:space="preserve"> </w:t>
      </w:r>
    </w:p>
    <w:p w:rsidR="00C74017" w:rsidRPr="00DE48FF" w:rsidRDefault="00C74017" w:rsidP="001E3FFA">
      <w:pPr>
        <w:numPr>
          <w:ilvl w:val="0"/>
          <w:numId w:val="15"/>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Encourage participation of individuals with disabilities and Centers for Independent Living at the local level</w:t>
      </w:r>
      <w:r w:rsidR="000553EF">
        <w:rPr>
          <w:rFonts w:ascii="Verdana" w:eastAsia="Calibri" w:hAnsi="Verdana" w:cs="Times New Roman"/>
          <w:color w:val="0D0D0D" w:themeColor="text1" w:themeTint="F2"/>
          <w:sz w:val="24"/>
          <w:szCs w:val="24"/>
        </w:rPr>
        <w:t>; and</w:t>
      </w:r>
      <w:r w:rsidRPr="00DE48FF">
        <w:rPr>
          <w:rFonts w:ascii="Verdana" w:eastAsia="Calibri" w:hAnsi="Verdana" w:cs="Times New Roman"/>
          <w:color w:val="0D0D0D" w:themeColor="text1" w:themeTint="F2"/>
          <w:sz w:val="24"/>
          <w:szCs w:val="24"/>
        </w:rPr>
        <w:t xml:space="preserve"> </w:t>
      </w:r>
    </w:p>
    <w:p w:rsidR="00C74017" w:rsidRPr="00DE48FF" w:rsidRDefault="00C74017" w:rsidP="001E3FFA">
      <w:pPr>
        <w:numPr>
          <w:ilvl w:val="0"/>
          <w:numId w:val="15"/>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Develop Independent Living Network emergency management plan</w:t>
      </w:r>
      <w:r w:rsidR="000553EF">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Lead Organizations: Centers for Independent Living, Texas State Independent Living Council</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Potential Partners: 211; Association of County Governments; Council of Governments; Area Agencies on Aging; Federal Emergency Management Agency; Red Cross; T</w:t>
      </w:r>
      <w:r w:rsidR="00776D97">
        <w:rPr>
          <w:rFonts w:ascii="Verdana" w:eastAsia="Calibri" w:hAnsi="Verdana" w:cs="Times New Roman"/>
          <w:color w:val="0D0D0D" w:themeColor="text1" w:themeTint="F2"/>
          <w:sz w:val="24"/>
          <w:szCs w:val="24"/>
        </w:rPr>
        <w:t>exas Division of Emergency Management;</w:t>
      </w:r>
      <w:r w:rsidRPr="00DE48FF">
        <w:rPr>
          <w:rFonts w:ascii="Verdana" w:eastAsia="Calibri" w:hAnsi="Verdana" w:cs="Times New Roman"/>
          <w:color w:val="0D0D0D" w:themeColor="text1" w:themeTint="F2"/>
          <w:sz w:val="24"/>
          <w:szCs w:val="24"/>
        </w:rPr>
        <w:t xml:space="preserve"> Texas Disability Tas</w:t>
      </w:r>
      <w:r w:rsidR="00776D97">
        <w:rPr>
          <w:rFonts w:ascii="Verdana" w:eastAsia="Calibri" w:hAnsi="Verdana" w:cs="Times New Roman"/>
          <w:color w:val="0D0D0D" w:themeColor="text1" w:themeTint="F2"/>
          <w:sz w:val="24"/>
          <w:szCs w:val="24"/>
        </w:rPr>
        <w:t>k Force on Emergency Management;</w:t>
      </w:r>
      <w:r w:rsidRPr="00DE48FF">
        <w:rPr>
          <w:rFonts w:ascii="Verdana" w:eastAsia="Calibri" w:hAnsi="Verdana" w:cs="Times New Roman"/>
          <w:color w:val="0D0D0D" w:themeColor="text1" w:themeTint="F2"/>
          <w:sz w:val="24"/>
          <w:szCs w:val="24"/>
        </w:rPr>
        <w:t xml:space="preserve"> Texas Governor’s Commit</w:t>
      </w:r>
      <w:r w:rsidR="00776D97">
        <w:rPr>
          <w:rFonts w:ascii="Verdana" w:eastAsia="Calibri" w:hAnsi="Verdana" w:cs="Times New Roman"/>
          <w:color w:val="0D0D0D" w:themeColor="text1" w:themeTint="F2"/>
          <w:sz w:val="24"/>
          <w:szCs w:val="24"/>
        </w:rPr>
        <w:t>tee on People with Disabilities;</w:t>
      </w:r>
      <w:r w:rsidRPr="00DE48FF">
        <w:rPr>
          <w:rFonts w:ascii="Verdana" w:eastAsia="Calibri" w:hAnsi="Verdana" w:cs="Times New Roman"/>
          <w:color w:val="0D0D0D" w:themeColor="text1" w:themeTint="F2"/>
          <w:sz w:val="24"/>
          <w:szCs w:val="24"/>
        </w:rPr>
        <w:t xml:space="preserve"> local </w:t>
      </w:r>
      <w:r w:rsidR="00776D97">
        <w:rPr>
          <w:rFonts w:ascii="Verdana" w:eastAsia="Calibri" w:hAnsi="Verdana" w:cs="Times New Roman"/>
          <w:color w:val="0D0D0D" w:themeColor="text1" w:themeTint="F2"/>
          <w:sz w:val="24"/>
          <w:szCs w:val="24"/>
        </w:rPr>
        <w:t>Offices of Emergency Management;</w:t>
      </w:r>
      <w:r w:rsidRPr="00DE48FF">
        <w:rPr>
          <w:rFonts w:ascii="Verdana" w:eastAsia="Calibri" w:hAnsi="Verdana" w:cs="Times New Roman"/>
          <w:color w:val="0D0D0D" w:themeColor="text1" w:themeTint="F2"/>
          <w:sz w:val="24"/>
          <w:szCs w:val="24"/>
        </w:rPr>
        <w:t xml:space="preserve"> Voluntary Organization Active in Disasters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Funding Sources: State General Revenue; SSA-VR; Title VII Part B; Title VII Part C; Program Funds; Unrestricted Funds</w:t>
      </w:r>
    </w:p>
    <w:p w:rsidR="00C74017" w:rsidRPr="00DE48FF" w:rsidRDefault="00CA075C"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pict>
          <v:rect id="_x0000_i1027" style="width:0;height:1.5pt" o:hralign="center" o:hrstd="t" o:hr="t" fillcolor="#a0a0a0" stroked="f"/>
        </w:pic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Objective 1.4—Transportation:  Individuals with disabilities advocate for and utilize accessible public and private transportation. </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Measurable Indicators: </w:t>
      </w:r>
    </w:p>
    <w:p w:rsidR="00C74017" w:rsidRPr="00DE48FF" w:rsidRDefault="00C74017" w:rsidP="001E3FFA">
      <w:pPr>
        <w:numPr>
          <w:ilvl w:val="0"/>
          <w:numId w:val="18"/>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advocacy activities with the Texas Legislature on policy changes</w:t>
      </w:r>
      <w:r w:rsidR="000553EF">
        <w:rPr>
          <w:rFonts w:ascii="Verdana" w:eastAsia="Calibri" w:hAnsi="Verdana" w:cs="Times New Roman"/>
          <w:color w:val="0D0D0D" w:themeColor="text1" w:themeTint="F2"/>
          <w:sz w:val="24"/>
          <w:szCs w:val="24"/>
        </w:rPr>
        <w:t>;</w:t>
      </w:r>
    </w:p>
    <w:p w:rsidR="00C74017" w:rsidRPr="00DE48FF" w:rsidRDefault="00C74017" w:rsidP="001E3FFA">
      <w:pPr>
        <w:numPr>
          <w:ilvl w:val="0"/>
          <w:numId w:val="18"/>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people trained as advocates for accessible transportation</w:t>
      </w:r>
      <w:r w:rsidR="000553EF">
        <w:rPr>
          <w:rFonts w:ascii="Verdana" w:eastAsia="Calibri" w:hAnsi="Verdana" w:cs="Times New Roman"/>
          <w:color w:val="0D0D0D" w:themeColor="text1" w:themeTint="F2"/>
          <w:sz w:val="24"/>
          <w:szCs w:val="24"/>
        </w:rPr>
        <w:t>;</w:t>
      </w:r>
    </w:p>
    <w:p w:rsidR="00C74017" w:rsidRPr="00DE48FF" w:rsidRDefault="00C74017" w:rsidP="001E3FFA">
      <w:pPr>
        <w:numPr>
          <w:ilvl w:val="0"/>
          <w:numId w:val="18"/>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advocacy activities for expanded accessible transportation</w:t>
      </w:r>
      <w:r w:rsidR="000553EF">
        <w:rPr>
          <w:rFonts w:ascii="Verdana" w:eastAsia="Calibri" w:hAnsi="Verdana" w:cs="Times New Roman"/>
          <w:color w:val="0D0D0D" w:themeColor="text1" w:themeTint="F2"/>
          <w:sz w:val="24"/>
          <w:szCs w:val="24"/>
        </w:rPr>
        <w:t>; and</w:t>
      </w:r>
    </w:p>
    <w:p w:rsidR="00C74017" w:rsidRPr="00DE48FF" w:rsidRDefault="00C74017" w:rsidP="001E3FFA">
      <w:pPr>
        <w:numPr>
          <w:ilvl w:val="0"/>
          <w:numId w:val="18"/>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trans</w:t>
      </w:r>
      <w:r w:rsidR="000553EF">
        <w:rPr>
          <w:rFonts w:ascii="Verdana" w:eastAsia="Calibri" w:hAnsi="Verdana" w:cs="Times New Roman"/>
          <w:color w:val="0D0D0D" w:themeColor="text1" w:themeTint="F2"/>
          <w:sz w:val="24"/>
          <w:szCs w:val="24"/>
        </w:rPr>
        <w:t>portation summits or trainings held.</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Scope: Statewide</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Performance Levels for FY21-23: five advocacy activities with Texas Legislature on policy changes; 400 advocacy activities for expanded accessible </w:t>
      </w:r>
      <w:r w:rsidRPr="00DE48FF">
        <w:rPr>
          <w:rFonts w:ascii="Verdana" w:eastAsia="Calibri" w:hAnsi="Verdana" w:cs="Times New Roman"/>
          <w:color w:val="0D0D0D" w:themeColor="text1" w:themeTint="F2"/>
          <w:sz w:val="24"/>
          <w:szCs w:val="24"/>
        </w:rPr>
        <w:lastRenderedPageBreak/>
        <w:t>transportation; 50 people trained as advocates for accessible transportation; one transportation summit held.</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Progress for FY21-23: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FY21: 5 advocacy activities with the Texas Legislature on policy changes; 10 advocacy activities for expanded accessible transportation; 50 people trained as advocates for accessible transportation; one transportation summit held.</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FY22: 5 advocacy activities with the Texas Legislature on policy changes; 10 advocacy activities for expanded accessible transportation.</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FY23: 5 advocacy activities with the Texas Legislature on policy changes; 10 advocacy activities for expanded accessible transportation.</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Activities: </w:t>
      </w:r>
    </w:p>
    <w:p w:rsidR="00C74017" w:rsidRPr="00DE48FF" w:rsidRDefault="00C74017" w:rsidP="00F01F3B">
      <w:pPr>
        <w:numPr>
          <w:ilvl w:val="0"/>
          <w:numId w:val="1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Advocate for accessible transportation with the Texas Legislature on specific recommendations for policy changes</w:t>
      </w:r>
      <w:r w:rsidR="000553EF">
        <w:rPr>
          <w:rFonts w:ascii="Verdana" w:eastAsia="Calibri" w:hAnsi="Verdana" w:cs="Times New Roman"/>
          <w:color w:val="0D0D0D" w:themeColor="text1" w:themeTint="F2"/>
          <w:sz w:val="24"/>
          <w:szCs w:val="24"/>
        </w:rPr>
        <w:t>;</w:t>
      </w:r>
    </w:p>
    <w:p w:rsidR="00C74017" w:rsidRPr="00DE48FF" w:rsidRDefault="00C74017" w:rsidP="00F01F3B">
      <w:pPr>
        <w:numPr>
          <w:ilvl w:val="0"/>
          <w:numId w:val="1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Train consumers/general public to be transportation advocates</w:t>
      </w:r>
      <w:r w:rsidR="000553EF">
        <w:rPr>
          <w:rFonts w:ascii="Verdana" w:eastAsia="Calibri" w:hAnsi="Verdana" w:cs="Times New Roman"/>
          <w:color w:val="0D0D0D" w:themeColor="text1" w:themeTint="F2"/>
          <w:sz w:val="24"/>
          <w:szCs w:val="24"/>
        </w:rPr>
        <w:t>;</w:t>
      </w:r>
    </w:p>
    <w:p w:rsidR="00C74017" w:rsidRPr="00DE48FF" w:rsidRDefault="00C74017" w:rsidP="00F01F3B">
      <w:pPr>
        <w:numPr>
          <w:ilvl w:val="0"/>
          <w:numId w:val="1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Advocate for expansion of accessible transportation</w:t>
      </w:r>
      <w:r w:rsidR="000553EF">
        <w:rPr>
          <w:rFonts w:ascii="Verdana" w:eastAsia="Calibri" w:hAnsi="Verdana" w:cs="Times New Roman"/>
          <w:color w:val="0D0D0D" w:themeColor="text1" w:themeTint="F2"/>
          <w:sz w:val="24"/>
          <w:szCs w:val="24"/>
        </w:rPr>
        <w:t>; and</w:t>
      </w:r>
    </w:p>
    <w:p w:rsidR="00C74017" w:rsidRPr="00DE48FF" w:rsidRDefault="00C74017" w:rsidP="00F01F3B">
      <w:pPr>
        <w:numPr>
          <w:ilvl w:val="0"/>
          <w:numId w:val="1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Advocate for additional Center for Independent Living activities with local transportation planning commissions, boards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Lead Organizations: Texas State Independent Living Council, Centers for Independent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Potential Partners: Texas Council on Developmental Disabilities; Texas Department of Transportation; </w:t>
      </w:r>
      <w:r w:rsidR="00776D97">
        <w:rPr>
          <w:rFonts w:ascii="Verdana" w:eastAsia="Calibri" w:hAnsi="Verdana" w:cs="Times New Roman"/>
          <w:color w:val="0D0D0D" w:themeColor="text1" w:themeTint="F2"/>
          <w:sz w:val="24"/>
          <w:szCs w:val="24"/>
        </w:rPr>
        <w:t xml:space="preserve">Texas Transportation Institute; Governor’s Committee for People with Disabilities; </w:t>
      </w:r>
      <w:r w:rsidRPr="00DE48FF">
        <w:rPr>
          <w:rFonts w:ascii="Verdana" w:eastAsia="Calibri" w:hAnsi="Verdana" w:cs="Times New Roman"/>
          <w:color w:val="0D0D0D" w:themeColor="text1" w:themeTint="F2"/>
          <w:sz w:val="24"/>
          <w:szCs w:val="24"/>
        </w:rPr>
        <w:t xml:space="preserve">Regional Transportation Planning Commissions; ADAPT of Texas; National Federation of the Blind; American Council of the Blind </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Funding Sources: State General Revenue; SSA-VR; Title VII Part B; Title VII Part C; Program Funds; Unrestricted Funds; Texas Council on Developmental Disabilities grant funds</w:t>
      </w:r>
    </w:p>
    <w:p w:rsidR="00C74017" w:rsidRPr="00DE48FF" w:rsidRDefault="00CA075C"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pict>
          <v:rect id="_x0000_i1028" style="width:0;height:1.5pt" o:hralign="center" o:hrstd="t" o:hr="t" fillcolor="#a0a0a0" stroked="f"/>
        </w:pic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Objective 1.5—Housing: Individuals with disabilities have access to integrated, affordable, and accessible housing within the community of their choice. </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Measurable Indicators: </w:t>
      </w:r>
    </w:p>
    <w:p w:rsidR="00C74017" w:rsidRPr="00DE48FF" w:rsidRDefault="00C74017" w:rsidP="00F01F3B">
      <w:pPr>
        <w:numPr>
          <w:ilvl w:val="0"/>
          <w:numId w:val="1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advocacy activities for accessible housing</w:t>
      </w:r>
      <w:r w:rsidR="000553EF">
        <w:rPr>
          <w:rFonts w:ascii="Verdana" w:eastAsia="Calibri" w:hAnsi="Verdana" w:cs="Times New Roman"/>
          <w:color w:val="0D0D0D" w:themeColor="text1" w:themeTint="F2"/>
          <w:sz w:val="24"/>
          <w:szCs w:val="24"/>
        </w:rPr>
        <w:t>;</w:t>
      </w:r>
    </w:p>
    <w:p w:rsidR="00C74017" w:rsidRPr="00DE48FF" w:rsidRDefault="00C74017" w:rsidP="00F01F3B">
      <w:pPr>
        <w:numPr>
          <w:ilvl w:val="0"/>
          <w:numId w:val="1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universal design and universal communication access awareness activities provided to businesses, housing providers, and developers</w:t>
      </w:r>
      <w:r w:rsidR="000553EF">
        <w:rPr>
          <w:rFonts w:ascii="Verdana" w:eastAsia="Calibri" w:hAnsi="Verdana" w:cs="Times New Roman"/>
          <w:color w:val="0D0D0D" w:themeColor="text1" w:themeTint="F2"/>
          <w:sz w:val="24"/>
          <w:szCs w:val="24"/>
        </w:rPr>
        <w:t>; and</w:t>
      </w:r>
    </w:p>
    <w:p w:rsidR="00C74017" w:rsidRPr="00DE48FF" w:rsidRDefault="00C74017" w:rsidP="00F01F3B">
      <w:pPr>
        <w:numPr>
          <w:ilvl w:val="0"/>
          <w:numId w:val="1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housing coalitions/partnerships created toward increasing housing opportunities for individuals with disabilities</w:t>
      </w:r>
      <w:r w:rsidR="000553EF">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Scope: Statewide; Local</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Performance Levels for FY21-23: 150 advocacy activities for accessible housing; 45 universal design and universal communication access awareness and visitability activities provided to businesses, housing providers, </w:t>
      </w:r>
      <w:r w:rsidRPr="00DE48FF">
        <w:rPr>
          <w:rFonts w:ascii="Verdana" w:eastAsia="Calibri" w:hAnsi="Verdana" w:cs="Times New Roman"/>
          <w:color w:val="0D0D0D" w:themeColor="text1" w:themeTint="F2"/>
          <w:sz w:val="24"/>
          <w:szCs w:val="24"/>
        </w:rPr>
        <w:lastRenderedPageBreak/>
        <w:t>developers, associations, and local governments; 15 housing coalitions/partnerships created toward increasing housing opportunities for individuals with disabilities.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Progress for FY21-23: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FY21: 50 advocacy activities for accessible housing; 15 universal design and universal communication access awareness and visitability activities provided to businesses, housing providers, developers, associations, and local governments; five housing coalitions/partnerships created toward increasing housing opportunities for individuals with disabilities.</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FY22: 50 advocacy activities for accessible housing; 15 universal design and universal communication access awareness and visitability activities provided to businesses, housing providers, developers, associations, and local governments; five housing coalitions/partnerships created toward increasing housing opportunities for individuals with disabilities.</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FY23: 50 advocacy activities for accessible housing; 15 universal design and universal communication access awareness and visitability activities provided to businesses, housing providers, developers, associations, and local governments; five housing coalitions/partnerships created toward increasing housing opportunities for individuals with disabilities.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Activities: </w:t>
      </w:r>
    </w:p>
    <w:p w:rsidR="000553EF" w:rsidRDefault="000553EF" w:rsidP="001E3FFA">
      <w:pPr>
        <w:pStyle w:val="ListParagraph"/>
        <w:numPr>
          <w:ilvl w:val="0"/>
          <w:numId w:val="39"/>
        </w:numPr>
        <w:shd w:val="clear" w:color="auto" w:fill="FFFFFF"/>
        <w:autoSpaceDE w:val="0"/>
        <w:autoSpaceDN w:val="0"/>
        <w:adjustRightInd w:val="0"/>
        <w:jc w:val="both"/>
        <w:rPr>
          <w:rFonts w:ascii="Verdana" w:eastAsia="Calibri" w:hAnsi="Verdana"/>
          <w:color w:val="0D0D0D" w:themeColor="text1" w:themeTint="F2"/>
        </w:rPr>
      </w:pPr>
      <w:r>
        <w:rPr>
          <w:rFonts w:ascii="Verdana" w:eastAsia="Calibri" w:hAnsi="Verdana"/>
          <w:color w:val="0D0D0D" w:themeColor="text1" w:themeTint="F2"/>
        </w:rPr>
        <w:t>Advocate for accessible housing;</w:t>
      </w:r>
    </w:p>
    <w:p w:rsidR="000553EF" w:rsidRDefault="00C74017" w:rsidP="001E3FFA">
      <w:pPr>
        <w:pStyle w:val="ListParagraph"/>
        <w:numPr>
          <w:ilvl w:val="0"/>
          <w:numId w:val="39"/>
        </w:numPr>
        <w:shd w:val="clear" w:color="auto" w:fill="FFFFFF"/>
        <w:autoSpaceDE w:val="0"/>
        <w:autoSpaceDN w:val="0"/>
        <w:adjustRightInd w:val="0"/>
        <w:jc w:val="both"/>
        <w:rPr>
          <w:rFonts w:ascii="Verdana" w:eastAsia="Calibri" w:hAnsi="Verdana"/>
          <w:color w:val="0D0D0D" w:themeColor="text1" w:themeTint="F2"/>
        </w:rPr>
      </w:pPr>
      <w:r w:rsidRPr="000553EF">
        <w:rPr>
          <w:rFonts w:ascii="Verdana" w:eastAsia="Calibri" w:hAnsi="Verdana"/>
          <w:color w:val="0D0D0D" w:themeColor="text1" w:themeTint="F2"/>
        </w:rPr>
        <w:t>Create awareness of housing accessibility issues to businesses, housing providers, developers, etc.</w:t>
      </w:r>
      <w:r w:rsidR="000553EF">
        <w:rPr>
          <w:rFonts w:ascii="Verdana" w:eastAsia="Calibri" w:hAnsi="Verdana"/>
          <w:color w:val="0D0D0D" w:themeColor="text1" w:themeTint="F2"/>
        </w:rPr>
        <w:t>;</w:t>
      </w:r>
    </w:p>
    <w:p w:rsidR="00C74017" w:rsidRPr="000553EF" w:rsidRDefault="00C74017" w:rsidP="001E3FFA">
      <w:pPr>
        <w:pStyle w:val="ListParagraph"/>
        <w:numPr>
          <w:ilvl w:val="0"/>
          <w:numId w:val="39"/>
        </w:numPr>
        <w:shd w:val="clear" w:color="auto" w:fill="FFFFFF"/>
        <w:autoSpaceDE w:val="0"/>
        <w:autoSpaceDN w:val="0"/>
        <w:adjustRightInd w:val="0"/>
        <w:jc w:val="both"/>
        <w:rPr>
          <w:rFonts w:ascii="Verdana" w:eastAsia="Calibri" w:hAnsi="Verdana"/>
          <w:color w:val="0D0D0D" w:themeColor="text1" w:themeTint="F2"/>
        </w:rPr>
      </w:pPr>
      <w:r w:rsidRPr="000553EF">
        <w:rPr>
          <w:rFonts w:ascii="Verdana" w:eastAsia="Calibri" w:hAnsi="Verdana"/>
          <w:color w:val="0D0D0D" w:themeColor="text1" w:themeTint="F2"/>
        </w:rPr>
        <w:t>Create additional housing coalitions that work toward increasing housing opportunities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Lead Organizations: Centers for Independent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Potential Partners: Texas State Independent Living Council; Texas Department of Housing and Community Affairs; Veterans A</w:t>
      </w:r>
      <w:r w:rsidR="00776D97">
        <w:rPr>
          <w:rFonts w:ascii="Verdana" w:eastAsia="Calibri" w:hAnsi="Verdana" w:cs="Times New Roman"/>
          <w:color w:val="0D0D0D" w:themeColor="text1" w:themeTint="F2"/>
          <w:sz w:val="24"/>
          <w:szCs w:val="24"/>
        </w:rPr>
        <w:t>dministration; Texas Council for Developmental Disabilities</w:t>
      </w:r>
      <w:r w:rsidRPr="00DE48FF">
        <w:rPr>
          <w:rFonts w:ascii="Verdana" w:eastAsia="Calibri" w:hAnsi="Verdana" w:cs="Times New Roman"/>
          <w:color w:val="0D0D0D" w:themeColor="text1" w:themeTint="F2"/>
          <w:sz w:val="24"/>
          <w:szCs w:val="24"/>
        </w:rPr>
        <w:t>; Aging and Disability Resource Centers; Area Agencies on Aging; Texas Workforce Commission (Fair Housing), local housing coalitions; Texas Veterans Commission; Texas Association of Builders; Rural Rental Housing Association of Texas, Texas Apartment Association; Accessible Housing Austin!; Easter Seals of Texas, Disability of Rights Texas; Texas State Affordable Housing Corporation, local governments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Funding Sources: State General Revenue; SSA-VR; Title VII Part B; Title VII Part C; Program Funds; </w:t>
      </w:r>
      <w:r w:rsidR="00776D97">
        <w:rPr>
          <w:rFonts w:ascii="Verdana" w:eastAsia="Calibri" w:hAnsi="Verdana" w:cs="Times New Roman"/>
          <w:color w:val="0D0D0D" w:themeColor="text1" w:themeTint="F2"/>
          <w:sz w:val="24"/>
          <w:szCs w:val="24"/>
        </w:rPr>
        <w:t xml:space="preserve">Texas Council for Developmental Disabilities Funds; </w:t>
      </w:r>
      <w:r w:rsidRPr="00DE48FF">
        <w:rPr>
          <w:rFonts w:ascii="Verdana" w:eastAsia="Calibri" w:hAnsi="Verdana" w:cs="Times New Roman"/>
          <w:color w:val="0D0D0D" w:themeColor="text1" w:themeTint="F2"/>
          <w:sz w:val="24"/>
          <w:szCs w:val="24"/>
        </w:rPr>
        <w:t>Unrestricted Funds</w:t>
      </w:r>
      <w:r w:rsidR="00CA075C">
        <w:rPr>
          <w:rFonts w:ascii="Verdana" w:eastAsia="Calibri" w:hAnsi="Verdana" w:cs="Times New Roman"/>
          <w:color w:val="0D0D0D" w:themeColor="text1" w:themeTint="F2"/>
          <w:sz w:val="24"/>
          <w:szCs w:val="24"/>
        </w:rPr>
        <w:pict>
          <v:rect id="_x0000_i1029" style="width:0;height:1.5pt" o:hralign="center" o:hrstd="t" o:hr="t" fillcolor="#a0a0a0" stroked="f"/>
        </w:pic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bCs/>
          <w:color w:val="0D0D0D" w:themeColor="text1" w:themeTint="F2"/>
          <w:sz w:val="24"/>
          <w:szCs w:val="24"/>
        </w:rPr>
      </w:pPr>
    </w:p>
    <w:p w:rsidR="00C74017" w:rsidRPr="009E5842" w:rsidRDefault="00C74017" w:rsidP="009E5842">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bookmarkStart w:id="6" w:name="_Toc453316531"/>
      <w:r w:rsidRPr="009E5842">
        <w:rPr>
          <w:rFonts w:ascii="Verdana" w:eastAsia="Calibri" w:hAnsi="Verdana" w:cs="Times New Roman"/>
          <w:color w:val="0D0D0D" w:themeColor="text1" w:themeTint="F2"/>
          <w:sz w:val="24"/>
          <w:szCs w:val="24"/>
        </w:rPr>
        <w:t>Goal 2—Community Integration: Individuals with Disabilities receive the community integration and community-based living supports needed to be more independent.</w:t>
      </w:r>
      <w:bookmarkEnd w:id="6"/>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lastRenderedPageBreak/>
        <w:t xml:space="preserve">Objective 2.1—Youth Transition:  Youth with disabilities access and utilize transition services provided by Centers for Independent Living and other providers.  </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Measurable Indicators: </w:t>
      </w:r>
    </w:p>
    <w:p w:rsidR="00C74017" w:rsidRPr="00DE48FF" w:rsidRDefault="000553EF" w:rsidP="001E3FFA">
      <w:pPr>
        <w:numPr>
          <w:ilvl w:val="0"/>
          <w:numId w:val="23"/>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Number of outreach contacts</w:t>
      </w:r>
      <w:r w:rsidR="00C74017" w:rsidRPr="00DE48FF">
        <w:rPr>
          <w:rFonts w:ascii="Verdana" w:eastAsia="Calibri" w:hAnsi="Verdana" w:cs="Times New Roman"/>
          <w:color w:val="0D0D0D" w:themeColor="text1" w:themeTint="F2"/>
          <w:sz w:val="24"/>
          <w:szCs w:val="24"/>
        </w:rPr>
        <w:t xml:space="preserve"> to school systems regarding Center for Independent Living participation in Admission, Review</w:t>
      </w:r>
      <w:r>
        <w:rPr>
          <w:rFonts w:ascii="Verdana" w:eastAsia="Calibri" w:hAnsi="Verdana" w:cs="Times New Roman"/>
          <w:color w:val="0D0D0D" w:themeColor="text1" w:themeTint="F2"/>
          <w:sz w:val="24"/>
          <w:szCs w:val="24"/>
        </w:rPr>
        <w:t>,</w:t>
      </w:r>
      <w:r w:rsidR="00C74017" w:rsidRPr="00DE48FF">
        <w:rPr>
          <w:rFonts w:ascii="Verdana" w:eastAsia="Calibri" w:hAnsi="Verdana" w:cs="Times New Roman"/>
          <w:color w:val="0D0D0D" w:themeColor="text1" w:themeTint="F2"/>
          <w:sz w:val="24"/>
          <w:szCs w:val="24"/>
        </w:rPr>
        <w:t xml:space="preserve"> and Dismissal meetings or outreach to education service centers</w:t>
      </w:r>
      <w:r>
        <w:rPr>
          <w:rFonts w:ascii="Verdana" w:eastAsia="Calibri" w:hAnsi="Verdana" w:cs="Times New Roman"/>
          <w:color w:val="0D0D0D" w:themeColor="text1" w:themeTint="F2"/>
          <w:sz w:val="24"/>
          <w:szCs w:val="24"/>
        </w:rPr>
        <w:t>;</w:t>
      </w:r>
    </w:p>
    <w:p w:rsidR="00C74017" w:rsidRPr="00DE48FF" w:rsidRDefault="00C74017" w:rsidP="001E3FFA">
      <w:pPr>
        <w:numPr>
          <w:ilvl w:val="0"/>
          <w:numId w:val="23"/>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Number of outreach activities </w:t>
      </w:r>
      <w:r w:rsidR="000553EF">
        <w:rPr>
          <w:rFonts w:ascii="Verdana" w:eastAsia="Calibri" w:hAnsi="Verdana" w:cs="Times New Roman"/>
          <w:color w:val="0D0D0D" w:themeColor="text1" w:themeTint="F2"/>
          <w:sz w:val="24"/>
          <w:szCs w:val="24"/>
        </w:rPr>
        <w:t>to youth</w:t>
      </w:r>
      <w:r w:rsidRPr="00DE48FF">
        <w:rPr>
          <w:rFonts w:ascii="Verdana" w:eastAsia="Calibri" w:hAnsi="Verdana" w:cs="Times New Roman"/>
          <w:color w:val="0D0D0D" w:themeColor="text1" w:themeTint="F2"/>
          <w:sz w:val="24"/>
          <w:szCs w:val="24"/>
        </w:rPr>
        <w:t>, populations, or races</w:t>
      </w:r>
      <w:r w:rsidR="000553EF">
        <w:rPr>
          <w:rFonts w:ascii="Verdana" w:eastAsia="Calibri" w:hAnsi="Verdana" w:cs="Times New Roman"/>
          <w:color w:val="0D0D0D" w:themeColor="text1" w:themeTint="F2"/>
          <w:sz w:val="24"/>
          <w:szCs w:val="24"/>
        </w:rPr>
        <w:t>; and</w:t>
      </w:r>
    </w:p>
    <w:p w:rsidR="00C74017" w:rsidRPr="00DE48FF" w:rsidRDefault="00C74017" w:rsidP="001E3FFA">
      <w:pPr>
        <w:numPr>
          <w:ilvl w:val="0"/>
          <w:numId w:val="23"/>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Increase in youth consumers served by Centers</w:t>
      </w:r>
      <w:r w:rsidR="000553EF">
        <w:rPr>
          <w:rFonts w:ascii="Verdana" w:eastAsia="Calibri" w:hAnsi="Verdana" w:cs="Times New Roman"/>
          <w:color w:val="0D0D0D" w:themeColor="text1" w:themeTint="F2"/>
          <w:sz w:val="24"/>
          <w:szCs w:val="24"/>
        </w:rPr>
        <w:t xml:space="preserve"> for Independent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Scope: Statewide</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Target Performance Levels for FY21-23: 75 outreach activities to school systems regarding Center for Independent Living participation in Admission, Review and Dismissal meetings, or outreach to education service centers; 150 outreach activities to youth in underserved c</w:t>
      </w:r>
      <w:r w:rsidR="000553EF">
        <w:rPr>
          <w:rFonts w:ascii="Verdana" w:eastAsia="Calibri" w:hAnsi="Verdana" w:cs="Times New Roman"/>
          <w:color w:val="0D0D0D" w:themeColor="text1" w:themeTint="F2"/>
          <w:sz w:val="24"/>
          <w:szCs w:val="24"/>
        </w:rPr>
        <w:t>ounties, populations, or races.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Progress for FY21-23: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FY21: 25 outreach activities to school systems regarding Center for Independent Living participation in Admission, Review and Dismissal meetings or outreach to education service centers; 50 outreach activities to youth in underserved counties, populations, or races</w:t>
      </w:r>
      <w:r w:rsidR="000553EF">
        <w:rPr>
          <w:rFonts w:ascii="Verdana" w:eastAsia="Calibri" w:hAnsi="Verdana" w:cs="Times New Roman"/>
          <w:color w:val="0D0D0D" w:themeColor="text1" w:themeTint="F2"/>
          <w:sz w:val="24"/>
          <w:szCs w:val="24"/>
        </w:rPr>
        <w:t>.</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FY22: 25 outreach activities to school systems regarding Center for Independent Living participation in Admission, Review and Dismissal meetings or outreach to education service centers; 50 outreach activities to youth in underserved counties, populations, or races.</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FY23: 25 outreach activities to school systems regarding Center for Independent Living participation in Admission, Review and Dismissal meetings or outreach to education service centers; 50 outreach activities to youth in underserved counties, populations, or races.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Activities:  </w:t>
      </w:r>
    </w:p>
    <w:p w:rsidR="00C74017" w:rsidRPr="00DE48FF" w:rsidRDefault="00C74017" w:rsidP="001E3FFA">
      <w:pPr>
        <w:numPr>
          <w:ilvl w:val="0"/>
          <w:numId w:val="2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Reach out to school systems regarding participating in Admission, Review</w:t>
      </w:r>
      <w:r w:rsidR="000553EF">
        <w:rPr>
          <w:rFonts w:ascii="Verdana" w:eastAsia="Calibri" w:hAnsi="Verdana" w:cs="Times New Roman"/>
          <w:color w:val="0D0D0D" w:themeColor="text1" w:themeTint="F2"/>
          <w:sz w:val="24"/>
          <w:szCs w:val="24"/>
        </w:rPr>
        <w:t>, and Dismissal meetings or</w:t>
      </w:r>
      <w:r w:rsidRPr="00DE48FF">
        <w:rPr>
          <w:rFonts w:ascii="Verdana" w:eastAsia="Calibri" w:hAnsi="Verdana" w:cs="Times New Roman"/>
          <w:color w:val="0D0D0D" w:themeColor="text1" w:themeTint="F2"/>
          <w:sz w:val="24"/>
          <w:szCs w:val="24"/>
        </w:rPr>
        <w:t xml:space="preserve"> reach out to education service centers</w:t>
      </w:r>
      <w:r w:rsidR="000553EF">
        <w:rPr>
          <w:rFonts w:ascii="Verdana" w:eastAsia="Calibri" w:hAnsi="Verdana" w:cs="Times New Roman"/>
          <w:color w:val="0D0D0D" w:themeColor="text1" w:themeTint="F2"/>
          <w:sz w:val="24"/>
          <w:szCs w:val="24"/>
        </w:rPr>
        <w:t>;</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Attend Transition fairs</w:t>
      </w:r>
      <w:r w:rsidR="000553EF">
        <w:rPr>
          <w:rFonts w:ascii="Verdana" w:eastAsia="Calibri" w:hAnsi="Verdana" w:cs="Times New Roman"/>
          <w:color w:val="0D0D0D" w:themeColor="text1" w:themeTint="F2"/>
          <w:sz w:val="24"/>
          <w:szCs w:val="24"/>
        </w:rPr>
        <w:t xml:space="preserve"> or education trainings;</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Make connections with transition specialists at region education service centers and at local schools</w:t>
      </w:r>
      <w:r w:rsidR="000553EF">
        <w:rPr>
          <w:rFonts w:ascii="Verdana" w:eastAsia="Calibri" w:hAnsi="Verdana" w:cs="Times New Roman"/>
          <w:color w:val="0D0D0D" w:themeColor="text1" w:themeTint="F2"/>
          <w:sz w:val="24"/>
          <w:szCs w:val="24"/>
        </w:rPr>
        <w:t>;</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Target outreach activities to youth with disabilities in underserved counties, populations, races</w:t>
      </w:r>
      <w:r w:rsidR="000553EF">
        <w:rPr>
          <w:rFonts w:ascii="Verdana" w:eastAsia="Calibri" w:hAnsi="Verdana" w:cs="Times New Roman"/>
          <w:color w:val="0D0D0D" w:themeColor="text1" w:themeTint="F2"/>
          <w:sz w:val="24"/>
          <w:szCs w:val="24"/>
        </w:rPr>
        <w:t>;</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Seek data on youth with disabilities preparing for transition for activity and outreach planning purposes</w:t>
      </w:r>
      <w:r w:rsidR="000553EF">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Lead Organizations: Centers for Independent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Potential Partners: Texas State Independent Living Council, Texas Education Agency, local school districts, Education Service Centers, Texas Workforce Commission, the Arc of Texas, Special Olympics, Texas School for the Deaf, </w:t>
      </w:r>
      <w:r w:rsidRPr="00DE48FF">
        <w:rPr>
          <w:rFonts w:ascii="Verdana" w:eastAsia="Calibri" w:hAnsi="Verdana" w:cs="Times New Roman"/>
          <w:color w:val="0D0D0D" w:themeColor="text1" w:themeTint="F2"/>
          <w:sz w:val="24"/>
          <w:szCs w:val="24"/>
        </w:rPr>
        <w:lastRenderedPageBreak/>
        <w:t>Texas School for the Blind, Partners Resource Network, Disability Rights Texas, Texas Parent to Parent, Texas Health and Human Services Commission</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Funding Sources: State General Revenue; SSA-VR; Title VII Part B; Title VII Part C; Program Funds; Unrestricted Funds</w:t>
      </w:r>
    </w:p>
    <w:p w:rsidR="00C74017" w:rsidRPr="00DE48FF" w:rsidRDefault="00CA075C"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pict>
          <v:rect id="_x0000_i1030" style="width:0;height:1.5pt" o:hralign="center" o:hrstd="t" o:hr="t" fillcolor="#a0a0a0" stroked="f"/>
        </w:pic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Objective 2.2—Relocation:  Individuals with disabilities residing in institutions or nursing homes are aware of and access relocation services provided by Centers for Independent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Measurable Indicators: </w:t>
      </w:r>
    </w:p>
    <w:p w:rsidR="00C74017" w:rsidRPr="00DE48FF" w:rsidRDefault="00C74017" w:rsidP="001E3FFA">
      <w:pPr>
        <w:numPr>
          <w:ilvl w:val="0"/>
          <w:numId w:val="17"/>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outreach and/or resources to nursing facilities, institutions (jails, rehabilitation facilities)</w:t>
      </w:r>
      <w:r w:rsidR="000553EF">
        <w:rPr>
          <w:rFonts w:ascii="Verdana" w:eastAsia="Calibri" w:hAnsi="Verdana" w:cs="Times New Roman"/>
          <w:color w:val="0D0D0D" w:themeColor="text1" w:themeTint="F2"/>
          <w:sz w:val="24"/>
          <w:szCs w:val="24"/>
        </w:rPr>
        <w:t>;</w:t>
      </w:r>
    </w:p>
    <w:p w:rsidR="00C74017" w:rsidRPr="00DE48FF" w:rsidRDefault="00C74017" w:rsidP="001E3FFA">
      <w:pPr>
        <w:numPr>
          <w:ilvl w:val="0"/>
          <w:numId w:val="17"/>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individuals provided with resources regarding relocation services</w:t>
      </w:r>
      <w:r w:rsidR="000553EF">
        <w:rPr>
          <w:rFonts w:ascii="Verdana" w:eastAsia="Calibri" w:hAnsi="Verdana" w:cs="Times New Roman"/>
          <w:color w:val="0D0D0D" w:themeColor="text1" w:themeTint="F2"/>
          <w:sz w:val="24"/>
          <w:szCs w:val="24"/>
        </w:rPr>
        <w:t>;</w:t>
      </w:r>
    </w:p>
    <w:p w:rsidR="00C74017" w:rsidRPr="00DE48FF" w:rsidRDefault="00C74017" w:rsidP="001E3FFA">
      <w:pPr>
        <w:numPr>
          <w:ilvl w:val="0"/>
          <w:numId w:val="17"/>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advocacy activities for Centers for Independent Living to obtain contracts or subcontracts to provide relocation services as mandated by the Workforce</w:t>
      </w:r>
      <w:r w:rsidR="000553EF">
        <w:rPr>
          <w:rFonts w:ascii="Verdana" w:eastAsia="Calibri" w:hAnsi="Verdana" w:cs="Times New Roman"/>
          <w:color w:val="0D0D0D" w:themeColor="text1" w:themeTint="F2"/>
          <w:sz w:val="24"/>
          <w:szCs w:val="24"/>
        </w:rPr>
        <w:t xml:space="preserve"> Innovation and Opportunity Act;</w:t>
      </w:r>
    </w:p>
    <w:p w:rsidR="00C74017" w:rsidRPr="00DE48FF" w:rsidRDefault="00C74017" w:rsidP="001E3FFA">
      <w:pPr>
        <w:numPr>
          <w:ilvl w:val="0"/>
          <w:numId w:val="17"/>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Number of coordination efforts with outside entities such as the Ombudsman, managed care organization, etc. </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Scope: Statewide</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Target Performance Levels for FY21-23: 150 outreach activities to nursing facilities, institutions; 30 advocacy activities to increase number of Centers for Independent Living obtaining contracts or subcontract to provide relocation services; 90 coordination efforts with outside entities on relocation issues.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Progress for FY21-23: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FY21: 50 outreach activities to nursing facilities, institutions; 10 advocacy activities to increase number of Centers for Independent Living obtaining contracts or subcontract to provide relocation services; 30 coordination efforts with outside entities on relocation issues.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FY22: 50 outreach activities to nursing facilities, institutions; 10 advocacy activities to increase number of Centers for Independent Living obtaining contracts or subcontract to provide relocation services; 30 coordination efforts with outside entities on relocation issues.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FY23: 50 outreach activities to nursing facilities, institutions; 10 advocacy activities to increase number of Centers for Independent Living obtaining contracts or subcontract to provide relocation services; 30 coordination efforts with outside entities on relocation issues.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Activities: </w:t>
      </w:r>
    </w:p>
    <w:p w:rsidR="00C74017" w:rsidRPr="000553EF" w:rsidRDefault="00C74017" w:rsidP="000553EF">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i/>
          <w:color w:val="0D0D0D" w:themeColor="text1" w:themeTint="F2"/>
          <w:sz w:val="24"/>
          <w:szCs w:val="24"/>
        </w:rPr>
      </w:pPr>
      <w:r w:rsidRPr="00DE48FF">
        <w:rPr>
          <w:rFonts w:ascii="Verdana" w:eastAsia="Calibri" w:hAnsi="Verdana" w:cs="Times New Roman"/>
          <w:color w:val="0D0D0D" w:themeColor="text1" w:themeTint="F2"/>
          <w:sz w:val="24"/>
          <w:szCs w:val="24"/>
        </w:rPr>
        <w:t>Conduct outreach/resources activities to n</w:t>
      </w:r>
      <w:r w:rsidR="000553EF">
        <w:rPr>
          <w:rFonts w:ascii="Verdana" w:eastAsia="Calibri" w:hAnsi="Verdana" w:cs="Times New Roman"/>
          <w:color w:val="0D0D0D" w:themeColor="text1" w:themeTint="F2"/>
          <w:sz w:val="24"/>
          <w:szCs w:val="24"/>
        </w:rPr>
        <w:t>ursing facilities, institutions</w:t>
      </w:r>
      <w:r w:rsidR="000553EF" w:rsidRPr="000553EF">
        <w:rPr>
          <w:rFonts w:ascii="Verdana" w:eastAsia="Calibri" w:hAnsi="Verdana" w:cs="Times New Roman"/>
          <w:color w:val="0D0D0D" w:themeColor="text1" w:themeTint="F2"/>
          <w:sz w:val="24"/>
          <w:szCs w:val="24"/>
        </w:rPr>
        <w:t>;</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Report on relocation contract activities</w:t>
      </w:r>
      <w:r w:rsidR="000553EF">
        <w:rPr>
          <w:rFonts w:ascii="Verdana" w:eastAsia="Calibri" w:hAnsi="Verdana" w:cs="Times New Roman"/>
          <w:color w:val="0D0D0D" w:themeColor="text1" w:themeTint="F2"/>
          <w:sz w:val="24"/>
          <w:szCs w:val="24"/>
        </w:rPr>
        <w:t>;</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Coordinate with managed care organizations on relocation activities</w:t>
      </w:r>
      <w:r w:rsidR="000553EF">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Lead Organizations: Centers for Independent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lastRenderedPageBreak/>
        <w:t>Potential Partners: Texas State Independent Living Council, Texas Department of Aging and Disability Services, Texas Health and Human Services Commission, Maximus/Managed Care Organizations, State Supported Living Centers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Funding Sources: State General Revenue; SSA-VR; Title VII Part B; Title VII Part C; Program Funds; Unrestricted Funds; CMS Money Follows the Person Grant Funds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A075C"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pict>
          <v:rect id="_x0000_i1031" style="width:0;height:1.5pt" o:hralign="center" o:hrstd="t" o:hr="t" fillcolor="#a0a0a0" stroked="f"/>
        </w:pic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Objective 2.3—Diversion:  Individuals with disabilities who are at risk for entering institutions or nursing homes access to diversion services provided by Centers for Independent Living. </w:t>
      </w:r>
    </w:p>
    <w:p w:rsidR="00C74017" w:rsidRPr="00DE48FF" w:rsidRDefault="00C74017" w:rsidP="00C74017">
      <w:pPr>
        <w:spacing w:after="0" w:line="240" w:lineRule="auto"/>
        <w:jc w:val="both"/>
        <w:rPr>
          <w:rFonts w:ascii="Verdana" w:eastAsia="Calibri" w:hAnsi="Verdana" w:cs="Times New Roman"/>
          <w:color w:val="0D0D0D" w:themeColor="text1" w:themeTint="F2"/>
          <w:sz w:val="24"/>
          <w:szCs w:val="24"/>
          <w:lang w:bidi="en-US"/>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Measurable Indicators: </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Percent of Centers for Independent Living use an assessment pr</w:t>
      </w:r>
      <w:r w:rsidR="000553EF">
        <w:rPr>
          <w:rFonts w:ascii="Verdana" w:eastAsia="Calibri" w:hAnsi="Verdana" w:cs="Times New Roman"/>
          <w:color w:val="0D0D0D" w:themeColor="text1" w:themeTint="F2"/>
          <w:sz w:val="24"/>
          <w:szCs w:val="24"/>
        </w:rPr>
        <w:t>ocess/tool for determining risk;</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outreach activities to those typically underserved</w:t>
      </w:r>
      <w:r w:rsidR="000553EF">
        <w:rPr>
          <w:rFonts w:ascii="Verdana" w:eastAsia="Calibri" w:hAnsi="Verdana" w:cs="Times New Roman"/>
          <w:color w:val="0D0D0D" w:themeColor="text1" w:themeTint="F2"/>
          <w:sz w:val="24"/>
          <w:szCs w:val="24"/>
        </w:rPr>
        <w:t>;</w:t>
      </w:r>
      <w:r w:rsidRPr="00DE48FF">
        <w:rPr>
          <w:rFonts w:ascii="Verdana" w:eastAsia="Calibri" w:hAnsi="Verdana" w:cs="Times New Roman"/>
          <w:color w:val="0D0D0D" w:themeColor="text1" w:themeTint="F2"/>
          <w:sz w:val="24"/>
          <w:szCs w:val="24"/>
        </w:rPr>
        <w:t xml:space="preserve"> </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education opportunities for parents and consumers on accessing Medicaid Long Term Services and Supports or waiver services</w:t>
      </w:r>
      <w:r w:rsidR="000553EF">
        <w:rPr>
          <w:rFonts w:ascii="Verdana" w:eastAsia="Calibri" w:hAnsi="Verdana" w:cs="Times New Roman"/>
          <w:color w:val="0D0D0D" w:themeColor="text1" w:themeTint="F2"/>
          <w:sz w:val="24"/>
          <w:szCs w:val="24"/>
        </w:rPr>
        <w:t>;</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advocacy activities to increase the number of community-based services</w:t>
      </w:r>
      <w:r w:rsidR="000553EF">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Scope: Statewide</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Target Performance Levels for FY21-23: 50 percent of Centers for Independent Living use an assessment process/tool for determining risk; 150 outreach activities to those typically underserved such as those with age-related disabilities, mental illness, substance abuse disorders, and youth; 150 education opportunities for parents or consumers on accessing waiting lists for Medicaid Long Term Services and Supports or waiver services.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Progress for FY21-23: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FY21: 50 percent of Centers for Independent Living use an assessment process/tool for determining risk; 50 outreach activities to those typically underserved such as those with age-related disabilities,</w:t>
      </w:r>
      <w:r w:rsidR="00776D97">
        <w:rPr>
          <w:rFonts w:ascii="Verdana" w:eastAsia="Calibri" w:hAnsi="Verdana" w:cs="Times New Roman"/>
          <w:color w:val="0D0D0D" w:themeColor="text1" w:themeTint="F2"/>
          <w:sz w:val="24"/>
          <w:szCs w:val="24"/>
        </w:rPr>
        <w:t xml:space="preserve"> mental illness, substance use</w:t>
      </w:r>
      <w:r w:rsidRPr="00DE48FF">
        <w:rPr>
          <w:rFonts w:ascii="Verdana" w:eastAsia="Calibri" w:hAnsi="Verdana" w:cs="Times New Roman"/>
          <w:color w:val="0D0D0D" w:themeColor="text1" w:themeTint="F2"/>
          <w:sz w:val="24"/>
          <w:szCs w:val="24"/>
        </w:rPr>
        <w:t xml:space="preserve"> disorders, and youth; 50 education opportunities for parents or consumers on accessing waiting lists for Medicaid Long Term Services and Supports or waiver services.</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FY22: 50 percent of Centers for Independent Living use an assessment process/tool for determining risk; 50 outreach activities to those typically underserved such as those with age-related disabilities,</w:t>
      </w:r>
      <w:r w:rsidR="00776D97">
        <w:rPr>
          <w:rFonts w:ascii="Verdana" w:eastAsia="Calibri" w:hAnsi="Verdana" w:cs="Times New Roman"/>
          <w:color w:val="0D0D0D" w:themeColor="text1" w:themeTint="F2"/>
          <w:sz w:val="24"/>
          <w:szCs w:val="24"/>
        </w:rPr>
        <w:t xml:space="preserve"> mental illness, substance use</w:t>
      </w:r>
      <w:r w:rsidRPr="00DE48FF">
        <w:rPr>
          <w:rFonts w:ascii="Verdana" w:eastAsia="Calibri" w:hAnsi="Verdana" w:cs="Times New Roman"/>
          <w:color w:val="0D0D0D" w:themeColor="text1" w:themeTint="F2"/>
          <w:sz w:val="24"/>
          <w:szCs w:val="24"/>
        </w:rPr>
        <w:t xml:space="preserve"> disorders, and youth; 50 education opportunities for parents or consumers on accessing waiting lists for Medicaid Long Term Services and Supports or waiver services.</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FY23: 50 percent of Centers for Independent Living use an assessment process/tool for determining risk; 50 outreach activities to those </w:t>
      </w:r>
      <w:r w:rsidRPr="00DE48FF">
        <w:rPr>
          <w:rFonts w:ascii="Verdana" w:eastAsia="Calibri" w:hAnsi="Verdana" w:cs="Times New Roman"/>
          <w:color w:val="0D0D0D" w:themeColor="text1" w:themeTint="F2"/>
          <w:sz w:val="24"/>
          <w:szCs w:val="24"/>
        </w:rPr>
        <w:lastRenderedPageBreak/>
        <w:t>typically underserved such as those with age-related disabilities, mental illne</w:t>
      </w:r>
      <w:r w:rsidR="00660478">
        <w:rPr>
          <w:rFonts w:ascii="Verdana" w:eastAsia="Calibri" w:hAnsi="Verdana" w:cs="Times New Roman"/>
          <w:color w:val="0D0D0D" w:themeColor="text1" w:themeTint="F2"/>
          <w:sz w:val="24"/>
          <w:szCs w:val="24"/>
        </w:rPr>
        <w:t>ss, substance use</w:t>
      </w:r>
      <w:r w:rsidRPr="00DE48FF">
        <w:rPr>
          <w:rFonts w:ascii="Verdana" w:eastAsia="Calibri" w:hAnsi="Verdana" w:cs="Times New Roman"/>
          <w:color w:val="0D0D0D" w:themeColor="text1" w:themeTint="F2"/>
          <w:sz w:val="24"/>
          <w:szCs w:val="24"/>
        </w:rPr>
        <w:t xml:space="preserve"> disorders, and youth; 50 education opportunities for parents or consumers on accessing waiting lists for Medicaid Long Term Services and Supports or waiver services.</w:t>
      </w:r>
    </w:p>
    <w:p w:rsidR="00C74017" w:rsidRPr="00DE48FF" w:rsidRDefault="00C74017" w:rsidP="00C74017">
      <w:p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Activities:  </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Provide youth transition activities/services to reduce chance of institutionalization</w:t>
      </w:r>
      <w:r w:rsidR="00EB1FA8">
        <w:rPr>
          <w:rFonts w:ascii="Verdana" w:eastAsia="Calibri" w:hAnsi="Verdana" w:cs="Times New Roman"/>
          <w:color w:val="0D0D0D" w:themeColor="text1" w:themeTint="F2"/>
          <w:sz w:val="24"/>
          <w:szCs w:val="24"/>
        </w:rPr>
        <w:t>;</w:t>
      </w:r>
      <w:r w:rsidRPr="00DE48FF">
        <w:rPr>
          <w:rFonts w:ascii="Verdana" w:eastAsia="Calibri" w:hAnsi="Verdana" w:cs="Times New Roman"/>
          <w:color w:val="0D0D0D" w:themeColor="text1" w:themeTint="F2"/>
          <w:sz w:val="24"/>
          <w:szCs w:val="24"/>
        </w:rPr>
        <w:t xml:space="preserve">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Provide education for parents and consumers on accessing waiting lists for Medicaid Long Term Services and Supports or waiver services</w:t>
      </w:r>
      <w:r w:rsidR="00EB1FA8">
        <w:rPr>
          <w:rFonts w:ascii="Verdana" w:eastAsia="Calibri" w:hAnsi="Verdana" w:cs="Times New Roman"/>
          <w:color w:val="0D0D0D" w:themeColor="text1" w:themeTint="F2"/>
          <w:sz w:val="24"/>
          <w:szCs w:val="24"/>
        </w:rPr>
        <w:t>;</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Advocate for additional community-based services</w:t>
      </w:r>
      <w:r w:rsidR="00EB1FA8">
        <w:rPr>
          <w:rFonts w:ascii="Verdana" w:eastAsia="Calibri" w:hAnsi="Verdana" w:cs="Times New Roman"/>
          <w:color w:val="0D0D0D" w:themeColor="text1" w:themeTint="F2"/>
          <w:sz w:val="24"/>
          <w:szCs w:val="24"/>
        </w:rPr>
        <w:t>;</w:t>
      </w:r>
      <w:r w:rsidRPr="00DE48FF">
        <w:rPr>
          <w:rFonts w:ascii="Verdana" w:eastAsia="Calibri" w:hAnsi="Verdana" w:cs="Times New Roman"/>
          <w:color w:val="0D0D0D" w:themeColor="text1" w:themeTint="F2"/>
          <w:sz w:val="24"/>
          <w:szCs w:val="24"/>
        </w:rPr>
        <w:t xml:space="preserve"> </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Use of an assessment process/tool by Centers for Independent Living for determining risk</w:t>
      </w:r>
      <w:r w:rsidR="00EB1FA8">
        <w:rPr>
          <w:rFonts w:ascii="Verdana" w:eastAsia="Calibri" w:hAnsi="Verdana" w:cs="Times New Roman"/>
          <w:color w:val="0D0D0D" w:themeColor="text1" w:themeTint="F2"/>
          <w:sz w:val="24"/>
          <w:szCs w:val="24"/>
        </w:rPr>
        <w:t>;</w:t>
      </w:r>
      <w:r w:rsidRPr="00DE48FF">
        <w:rPr>
          <w:rFonts w:ascii="Verdana" w:eastAsia="Calibri" w:hAnsi="Verdana" w:cs="Times New Roman"/>
          <w:color w:val="0D0D0D" w:themeColor="text1" w:themeTint="F2"/>
          <w:sz w:val="24"/>
          <w:szCs w:val="24"/>
        </w:rPr>
        <w:t xml:space="preserve"> </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Reaching out to those typically underserved such as those with age-related disabilities, mental illness, substance abuse</w:t>
      </w:r>
      <w:r w:rsidR="00EB1FA8">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ind w:left="1440"/>
        <w:contextualSpacing/>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Lead Organizations: Centers for Independent Living</w:t>
      </w:r>
    </w:p>
    <w:p w:rsidR="00C74017" w:rsidRPr="00DE48FF" w:rsidRDefault="00C74017" w:rsidP="00C74017">
      <w:pPr>
        <w:autoSpaceDE w:val="0"/>
        <w:autoSpaceDN w:val="0"/>
        <w:adjustRightInd w:val="0"/>
        <w:spacing w:after="200" w:line="240" w:lineRule="auto"/>
        <w:contextualSpacing/>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Potential Partners: Texas St</w:t>
      </w:r>
      <w:r w:rsidR="00660478">
        <w:rPr>
          <w:rFonts w:ascii="Verdana" w:eastAsia="Calibri" w:hAnsi="Verdana" w:cs="Times New Roman"/>
          <w:color w:val="0D0D0D" w:themeColor="text1" w:themeTint="F2"/>
          <w:sz w:val="24"/>
          <w:szCs w:val="24"/>
        </w:rPr>
        <w:t>ate Independent Living Council</w:t>
      </w:r>
      <w:r w:rsidRPr="00DE48FF">
        <w:rPr>
          <w:rFonts w:ascii="Verdana" w:eastAsia="Calibri" w:hAnsi="Verdana" w:cs="Times New Roman"/>
          <w:color w:val="0D0D0D" w:themeColor="text1" w:themeTint="F2"/>
          <w:sz w:val="24"/>
          <w:szCs w:val="24"/>
        </w:rPr>
        <w:t>, Texas Health and Human Services Commission, Local Intellectual and Developmental Disability Authority, Texas Medical Board, Hogg Foundation for Mental Health, Veterans Affai</w:t>
      </w:r>
      <w:r w:rsidR="00660478">
        <w:rPr>
          <w:rFonts w:ascii="Verdana" w:eastAsia="Calibri" w:hAnsi="Verdana" w:cs="Times New Roman"/>
          <w:color w:val="0D0D0D" w:themeColor="text1" w:themeTint="F2"/>
          <w:sz w:val="24"/>
          <w:szCs w:val="24"/>
        </w:rPr>
        <w:t>rs</w:t>
      </w:r>
    </w:p>
    <w:p w:rsidR="00C74017" w:rsidRPr="00DE48FF" w:rsidRDefault="00C74017" w:rsidP="00C74017">
      <w:p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Funding Sources: State General Revenue; SSA-VR; Title VII Part B; Title VII Part C; Program Funds; Unrestricted Funds; CMS Money Follows the Person Grant Funds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bCs/>
          <w:color w:val="0D0D0D" w:themeColor="text1" w:themeTint="F2"/>
          <w:sz w:val="24"/>
          <w:szCs w:val="24"/>
        </w:rPr>
      </w:pPr>
    </w:p>
    <w:p w:rsidR="00C74017" w:rsidRPr="00DE48FF" w:rsidRDefault="00CA075C" w:rsidP="006233C0">
      <w:bookmarkStart w:id="7" w:name="_Toc453316530"/>
      <w:r>
        <w:pict>
          <v:rect id="_x0000_i1032" style="width:0;height:1.5pt" o:hralign="center" o:hrstd="t" o:hr="t" fillcolor="#a0a0a0" stroked="f"/>
        </w:pict>
      </w:r>
    </w:p>
    <w:p w:rsidR="00C74017" w:rsidRPr="006233C0" w:rsidRDefault="00C74017" w:rsidP="006233C0"/>
    <w:p w:rsidR="00C74017" w:rsidRPr="0086490E" w:rsidRDefault="00C74017" w:rsidP="0086490E">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86490E">
        <w:rPr>
          <w:rFonts w:ascii="Verdana" w:eastAsia="Calibri" w:hAnsi="Verdana" w:cs="Times New Roman"/>
          <w:color w:val="0D0D0D" w:themeColor="text1" w:themeTint="F2"/>
          <w:sz w:val="24"/>
          <w:szCs w:val="24"/>
        </w:rPr>
        <w:t>Goal 3—Network Capacity and Sustainability:  The Independent Living Network operates effectively, is adequately funded, and has the capacity to expand.</w:t>
      </w:r>
      <w:bookmarkEnd w:id="7"/>
      <w:r w:rsidRPr="0086490E">
        <w:rPr>
          <w:rFonts w:ascii="Verdana" w:eastAsia="Calibri" w:hAnsi="Verdana" w:cs="Times New Roman"/>
          <w:color w:val="0D0D0D" w:themeColor="text1" w:themeTint="F2"/>
          <w:sz w:val="24"/>
          <w:szCs w:val="24"/>
        </w:rPr>
        <w:t> </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EB1FA8"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Objective 3.1—Independent Living Transition:  The N</w:t>
      </w:r>
      <w:r w:rsidR="00C74017" w:rsidRPr="00DE48FF">
        <w:rPr>
          <w:rFonts w:ascii="Verdana" w:eastAsia="Calibri" w:hAnsi="Verdana" w:cs="Times New Roman"/>
          <w:color w:val="0D0D0D" w:themeColor="text1" w:themeTint="F2"/>
          <w:sz w:val="24"/>
          <w:szCs w:val="24"/>
        </w:rPr>
        <w:t>etwork of Centers for Independent Living have adequate resources and capacity to provide Independent Living Services for Texans with disabilities. </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Measurable Indicators: </w:t>
      </w:r>
    </w:p>
    <w:p w:rsidR="00C74017" w:rsidRPr="00DE48FF" w:rsidRDefault="00660478" w:rsidP="00F01F3B">
      <w:pPr>
        <w:numPr>
          <w:ilvl w:val="0"/>
          <w:numId w:val="1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Number of</w:t>
      </w:r>
      <w:r w:rsidR="00EB1FA8">
        <w:rPr>
          <w:rFonts w:ascii="Verdana" w:eastAsia="Calibri" w:hAnsi="Verdana" w:cs="Times New Roman"/>
          <w:color w:val="0D0D0D" w:themeColor="text1" w:themeTint="F2"/>
          <w:sz w:val="24"/>
          <w:szCs w:val="24"/>
        </w:rPr>
        <w:t xml:space="preserve"> funding sources secured to assist in providing </w:t>
      </w:r>
      <w:r w:rsidR="00C74017" w:rsidRPr="00DE48FF">
        <w:rPr>
          <w:rFonts w:ascii="Verdana" w:eastAsia="Calibri" w:hAnsi="Verdana" w:cs="Times New Roman"/>
          <w:color w:val="0D0D0D" w:themeColor="text1" w:themeTint="F2"/>
          <w:sz w:val="24"/>
          <w:szCs w:val="24"/>
        </w:rPr>
        <w:t>Independent Living Services in the community</w:t>
      </w:r>
      <w:r w:rsidR="00EB1FA8">
        <w:rPr>
          <w:rFonts w:ascii="Verdana" w:eastAsia="Calibri" w:hAnsi="Verdana" w:cs="Times New Roman"/>
          <w:color w:val="0D0D0D" w:themeColor="text1" w:themeTint="F2"/>
          <w:sz w:val="24"/>
          <w:szCs w:val="24"/>
        </w:rPr>
        <w:t>;</w:t>
      </w:r>
    </w:p>
    <w:p w:rsidR="00C74017" w:rsidRPr="00DE48FF" w:rsidRDefault="00C74017" w:rsidP="00F01F3B">
      <w:pPr>
        <w:numPr>
          <w:ilvl w:val="0"/>
          <w:numId w:val="1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Technical assistance requested and provided to appropriate parties</w:t>
      </w:r>
      <w:r w:rsidR="00EB1FA8">
        <w:rPr>
          <w:rFonts w:ascii="Verdana" w:eastAsia="Calibri" w:hAnsi="Verdana" w:cs="Times New Roman"/>
          <w:color w:val="0D0D0D" w:themeColor="text1" w:themeTint="F2"/>
          <w:sz w:val="24"/>
          <w:szCs w:val="24"/>
        </w:rPr>
        <w:t>;</w:t>
      </w:r>
    </w:p>
    <w:p w:rsidR="00C74017" w:rsidRPr="00DE48FF" w:rsidRDefault="00C74017" w:rsidP="00F01F3B">
      <w:pPr>
        <w:numPr>
          <w:ilvl w:val="0"/>
          <w:numId w:val="10"/>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community awareness activities by Centers for Independent Living</w:t>
      </w:r>
      <w:r w:rsidR="00EB1FA8">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Scope: Statewide</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Target Performance Le</w:t>
      </w:r>
      <w:r w:rsidR="00660478">
        <w:rPr>
          <w:rFonts w:ascii="Verdana" w:eastAsia="Calibri" w:hAnsi="Verdana" w:cs="Times New Roman"/>
          <w:color w:val="0D0D0D" w:themeColor="text1" w:themeTint="F2"/>
          <w:sz w:val="24"/>
          <w:szCs w:val="24"/>
        </w:rPr>
        <w:t>vels for FY21-23: 15 new</w:t>
      </w:r>
      <w:r w:rsidRPr="00DE48FF">
        <w:rPr>
          <w:rFonts w:ascii="Verdana" w:eastAsia="Calibri" w:hAnsi="Verdana" w:cs="Times New Roman"/>
          <w:color w:val="0D0D0D" w:themeColor="text1" w:themeTint="F2"/>
          <w:sz w:val="24"/>
          <w:szCs w:val="24"/>
        </w:rPr>
        <w:t xml:space="preserve"> funding sources secured to help provide Independent Living Services in the community; technical </w:t>
      </w:r>
      <w:r w:rsidRPr="00DE48FF">
        <w:rPr>
          <w:rFonts w:ascii="Verdana" w:eastAsia="Calibri" w:hAnsi="Verdana" w:cs="Times New Roman"/>
          <w:color w:val="0D0D0D" w:themeColor="text1" w:themeTint="F2"/>
          <w:sz w:val="24"/>
          <w:szCs w:val="24"/>
        </w:rPr>
        <w:lastRenderedPageBreak/>
        <w:t>assistance provided to appropriate parties; 120 community awareness activities by Centers for Independent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Progress for FY21-23: </w:t>
      </w:r>
    </w:p>
    <w:p w:rsidR="00C74017" w:rsidRPr="00DE48FF" w:rsidRDefault="00660478"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FY21: Five new</w:t>
      </w:r>
      <w:r w:rsidR="00C74017" w:rsidRPr="00DE48FF">
        <w:rPr>
          <w:rFonts w:ascii="Verdana" w:eastAsia="Calibri" w:hAnsi="Verdana" w:cs="Times New Roman"/>
          <w:color w:val="0D0D0D" w:themeColor="text1" w:themeTint="F2"/>
          <w:sz w:val="24"/>
          <w:szCs w:val="24"/>
        </w:rPr>
        <w:t xml:space="preserve"> funding sources secured to help provide Independent Living Services in the community; technical assistance provided to appropriate parties; 30 community awareness activities by Centers for Independent Living.</w:t>
      </w:r>
    </w:p>
    <w:p w:rsidR="00C74017" w:rsidRPr="00DE48FF" w:rsidRDefault="00660478"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FY22: Five new</w:t>
      </w:r>
      <w:r w:rsidR="00C74017" w:rsidRPr="00DE48FF">
        <w:rPr>
          <w:rFonts w:ascii="Verdana" w:eastAsia="Calibri" w:hAnsi="Verdana" w:cs="Times New Roman"/>
          <w:color w:val="0D0D0D" w:themeColor="text1" w:themeTint="F2"/>
          <w:sz w:val="24"/>
          <w:szCs w:val="24"/>
        </w:rPr>
        <w:t xml:space="preserve"> funding sources secured to help provide Independent Living Services in the community; technical assistance provided to appropriate parties; 30 community awareness activities by Centers for Independent Living.</w:t>
      </w:r>
    </w:p>
    <w:p w:rsidR="00C74017" w:rsidRPr="00DE48FF" w:rsidRDefault="00660478"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t>FY23: Five new</w:t>
      </w:r>
      <w:r w:rsidR="00C74017" w:rsidRPr="00DE48FF">
        <w:rPr>
          <w:rFonts w:ascii="Verdana" w:eastAsia="Calibri" w:hAnsi="Verdana" w:cs="Times New Roman"/>
          <w:color w:val="0D0D0D" w:themeColor="text1" w:themeTint="F2"/>
          <w:sz w:val="24"/>
          <w:szCs w:val="24"/>
        </w:rPr>
        <w:t xml:space="preserve"> funding sources secured to help provide Independent Living Services in the community; 30 community awareness activities by Centers for Independent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Activities: </w:t>
      </w:r>
    </w:p>
    <w:p w:rsidR="00C74017" w:rsidRPr="00DE48FF" w:rsidRDefault="00C74017" w:rsidP="001E3FFA">
      <w:pPr>
        <w:numPr>
          <w:ilvl w:val="0"/>
          <w:numId w:val="13"/>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Encourage Centers for Independent Living to utilize private funding to support their efforts to provide Independent Living Services in their communities</w:t>
      </w:r>
      <w:r w:rsidR="00EB1FA8">
        <w:rPr>
          <w:rFonts w:ascii="Verdana" w:eastAsia="Calibri" w:hAnsi="Verdana" w:cs="Times New Roman"/>
          <w:color w:val="0D0D0D" w:themeColor="text1" w:themeTint="F2"/>
          <w:sz w:val="24"/>
          <w:szCs w:val="24"/>
        </w:rPr>
        <w:t>;</w:t>
      </w:r>
    </w:p>
    <w:p w:rsidR="00C74017" w:rsidRPr="00DE48FF" w:rsidRDefault="00C74017" w:rsidP="001E3FFA">
      <w:pPr>
        <w:numPr>
          <w:ilvl w:val="0"/>
          <w:numId w:val="13"/>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Coordinate appropriate technical assistance for the Independent Living Services program outsourcing process</w:t>
      </w:r>
      <w:r w:rsidR="00EB1FA8">
        <w:rPr>
          <w:rFonts w:ascii="Verdana" w:eastAsia="Calibri" w:hAnsi="Verdana" w:cs="Times New Roman"/>
          <w:color w:val="0D0D0D" w:themeColor="text1" w:themeTint="F2"/>
          <w:sz w:val="24"/>
          <w:szCs w:val="24"/>
        </w:rPr>
        <w:t>;</w:t>
      </w:r>
      <w:r w:rsidRPr="00DE48FF">
        <w:rPr>
          <w:rFonts w:ascii="Verdana" w:eastAsia="Calibri" w:hAnsi="Verdana" w:cs="Times New Roman"/>
          <w:color w:val="0D0D0D" w:themeColor="text1" w:themeTint="F2"/>
          <w:sz w:val="24"/>
          <w:szCs w:val="24"/>
        </w:rPr>
        <w:t xml:space="preserve"> </w:t>
      </w:r>
    </w:p>
    <w:p w:rsidR="00C74017" w:rsidRPr="00DE48FF" w:rsidRDefault="00C74017" w:rsidP="001E3FFA">
      <w:pPr>
        <w:numPr>
          <w:ilvl w:val="0"/>
          <w:numId w:val="13"/>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Encourage community awareness of Center for Independent Living and Independent Living Services and philosophy of choice/consumer direction</w:t>
      </w:r>
      <w:r w:rsidR="00EB1FA8">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Lead Organizations: Centers for Independent Living, Texas Health and Human Services Commission</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Potential Partners: Texas S</w:t>
      </w:r>
      <w:r w:rsidR="00660478">
        <w:rPr>
          <w:rFonts w:ascii="Verdana" w:eastAsia="Calibri" w:hAnsi="Verdana" w:cs="Times New Roman"/>
          <w:color w:val="0D0D0D" w:themeColor="text1" w:themeTint="F2"/>
          <w:sz w:val="24"/>
          <w:szCs w:val="24"/>
        </w:rPr>
        <w:t>tate Independent Living Council; Texas Workforce Commission;</w:t>
      </w:r>
      <w:r w:rsidRPr="00DE48FF">
        <w:rPr>
          <w:rFonts w:ascii="Verdana" w:eastAsia="Calibri" w:hAnsi="Verdana" w:cs="Times New Roman"/>
          <w:color w:val="0D0D0D" w:themeColor="text1" w:themeTint="F2"/>
          <w:sz w:val="24"/>
          <w:szCs w:val="24"/>
        </w:rPr>
        <w:t xml:space="preserve"> Texas Rehab</w:t>
      </w:r>
      <w:r w:rsidR="00660478">
        <w:rPr>
          <w:rFonts w:ascii="Verdana" w:eastAsia="Calibri" w:hAnsi="Verdana" w:cs="Times New Roman"/>
          <w:color w:val="0D0D0D" w:themeColor="text1" w:themeTint="F2"/>
          <w:sz w:val="24"/>
          <w:szCs w:val="24"/>
        </w:rPr>
        <w:t>ilitation</w:t>
      </w:r>
      <w:r w:rsidRPr="00DE48FF">
        <w:rPr>
          <w:rFonts w:ascii="Verdana" w:eastAsia="Calibri" w:hAnsi="Verdana" w:cs="Times New Roman"/>
          <w:color w:val="0D0D0D" w:themeColor="text1" w:themeTint="F2"/>
          <w:sz w:val="24"/>
          <w:szCs w:val="24"/>
        </w:rPr>
        <w:t xml:space="preserve"> Association</w:t>
      </w:r>
      <w:r w:rsidR="00660478">
        <w:rPr>
          <w:rFonts w:ascii="Verdana" w:eastAsia="Calibri" w:hAnsi="Verdana" w:cs="Times New Roman"/>
          <w:color w:val="0D0D0D" w:themeColor="text1" w:themeTint="F2"/>
          <w:sz w:val="24"/>
          <w:szCs w:val="24"/>
        </w:rPr>
        <w:t>; Administration on Community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Funding Sources: State General Revenue; SSA-VR; Title VII Part B; Title VII Part C; Program Funds; Unrestricted Funds</w:t>
      </w:r>
    </w:p>
    <w:p w:rsidR="00C74017" w:rsidRPr="00DE48FF" w:rsidRDefault="00CA075C"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pict>
          <v:rect id="_x0000_i1033" style="width:0;height:1.5pt" o:hralign="center" o:hrstd="t" o:hr="t" fillcolor="#a0a0a0" stroked="f"/>
        </w:pic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Objective 3.2—Coordinating Fu</w:t>
      </w:r>
      <w:r w:rsidR="00EB1FA8">
        <w:rPr>
          <w:rFonts w:ascii="Verdana" w:eastAsia="Calibri" w:hAnsi="Verdana" w:cs="Times New Roman"/>
          <w:color w:val="0D0D0D" w:themeColor="text1" w:themeTint="F2"/>
          <w:sz w:val="24"/>
          <w:szCs w:val="24"/>
        </w:rPr>
        <w:t>nding for the Network:  The N</w:t>
      </w:r>
      <w:r w:rsidRPr="00DE48FF">
        <w:rPr>
          <w:rFonts w:ascii="Verdana" w:eastAsia="Calibri" w:hAnsi="Verdana" w:cs="Times New Roman"/>
          <w:color w:val="0D0D0D" w:themeColor="text1" w:themeTint="F2"/>
          <w:sz w:val="24"/>
          <w:szCs w:val="24"/>
        </w:rPr>
        <w:t>etwork of Centers for Independent Living receives funding to provide current, additional, and expanded services to underserved and unserved areas of Texas. </w:t>
      </w:r>
    </w:p>
    <w:p w:rsidR="00C74017" w:rsidRPr="00DE48FF" w:rsidRDefault="00C74017" w:rsidP="00C74017">
      <w:pPr>
        <w:shd w:val="clear" w:color="auto" w:fill="FFFFFF"/>
        <w:autoSpaceDE w:val="0"/>
        <w:autoSpaceDN w:val="0"/>
        <w:adjustRightInd w:val="0"/>
        <w:spacing w:after="0" w:line="240" w:lineRule="auto"/>
        <w:ind w:left="720"/>
        <w:contextualSpacing/>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Measurable Indicators: </w:t>
      </w:r>
    </w:p>
    <w:p w:rsidR="00C74017" w:rsidRPr="00DE48FF" w:rsidRDefault="00C74017" w:rsidP="001E3FFA">
      <w:pPr>
        <w:numPr>
          <w:ilvl w:val="0"/>
          <w:numId w:val="16"/>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mobile/virtual services provided by Centers for Independent Living</w:t>
      </w:r>
      <w:r w:rsidR="00EB1FA8">
        <w:rPr>
          <w:rFonts w:ascii="Verdana" w:eastAsia="Calibri" w:hAnsi="Verdana" w:cs="Times New Roman"/>
          <w:color w:val="0D0D0D" w:themeColor="text1" w:themeTint="F2"/>
          <w:sz w:val="24"/>
          <w:szCs w:val="24"/>
        </w:rPr>
        <w:t>;</w:t>
      </w:r>
    </w:p>
    <w:p w:rsidR="00C74017" w:rsidRPr="00DE48FF" w:rsidRDefault="00C74017" w:rsidP="001E3FFA">
      <w:pPr>
        <w:numPr>
          <w:ilvl w:val="0"/>
          <w:numId w:val="16"/>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community partners/funders assisting the Center for Independent Living to provide mobile or virtual services to consumers</w:t>
      </w:r>
      <w:r w:rsidR="00EB1FA8">
        <w:rPr>
          <w:rFonts w:ascii="Verdana" w:eastAsia="Calibri" w:hAnsi="Verdana" w:cs="Times New Roman"/>
          <w:color w:val="0D0D0D" w:themeColor="text1" w:themeTint="F2"/>
          <w:sz w:val="24"/>
          <w:szCs w:val="24"/>
        </w:rPr>
        <w:t>;</w:t>
      </w:r>
    </w:p>
    <w:p w:rsidR="00C74017" w:rsidRPr="00DE48FF" w:rsidRDefault="00C74017" w:rsidP="001E3FFA">
      <w:pPr>
        <w:numPr>
          <w:ilvl w:val="0"/>
          <w:numId w:val="16"/>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requests/contacts to utilize community space or partner with other entity to use space to provide services</w:t>
      </w:r>
      <w:r w:rsidR="00EB1FA8">
        <w:rPr>
          <w:rFonts w:ascii="Verdana" w:eastAsia="Calibri" w:hAnsi="Verdana" w:cs="Times New Roman"/>
          <w:color w:val="0D0D0D" w:themeColor="text1" w:themeTint="F2"/>
          <w:sz w:val="24"/>
          <w:szCs w:val="24"/>
        </w:rPr>
        <w:t>;</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lastRenderedPageBreak/>
        <w:t xml:space="preserve">Number of activities to obtain feedback from individuals with disabilities on the use of Part B dollars in Texas by surveying consumers through public forums, townhalls, public comment sessions, workshops, etc. </w:t>
      </w:r>
    </w:p>
    <w:p w:rsidR="00C74017" w:rsidRPr="00DE48FF" w:rsidRDefault="00C74017" w:rsidP="00C74017">
      <w:pPr>
        <w:shd w:val="clear" w:color="auto" w:fill="FFFFFF"/>
        <w:autoSpaceDE w:val="0"/>
        <w:autoSpaceDN w:val="0"/>
        <w:adjustRightInd w:val="0"/>
        <w:spacing w:after="0" w:line="240" w:lineRule="auto"/>
        <w:ind w:left="720"/>
        <w:contextualSpacing/>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Scope: Statewide</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Target Performance Levels for FY21-23: 45 advocacy activities targeted to the Texas Legislature  or Texas Health and Human Services Commission to include secure state-funded Center for Independent Living funding in statute or biennial appropriations bills; 30 activities conducted in an effort to increase mobile/remote/virtual service options for Centers; 30 outreach contacts to community partners to use office space or locations on a regular basis; 12 activities in obtaining feedback from individuals with disabilities on the use of Part B dollars in Texas by surveying consumers through public forums, townhalls, public comment sessions, workshops, etc.</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Progress for FY21-23: </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FY21: 15 advocacy activities targeted to the Texas Legislature  or Texas Health and Human Services Commission to include secure state-funded Center for Independent Living funding in statute or biennial appropriations bills; 10 activities conducted in an effort to increase mobile/remote/virtual service options for Centers; 10 outreach contacts to community partners to use office space or locations on a regular basis; four activities in obtaining feedback from individuals with disabilities on the use of Part B dollars in Texas by surveying consumers through public forums, townhalls, public comment sessions, workshops, etc.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FY22: 15 advocacy activities targeted to the Texas Legislature  or Texas Health and Human Services Commission to include secure state-funded Center for Independent Living funding in statute or biennial appropriations bills; 10 activities conducted in an effort to increase mobile/remote/virtual service options for Centers; 10 outreach contacts to community partners to use office space or locations on a regular basis; four activities in obtaining feedback from individuals with disabilities on the use of Part B dollars in Texas by surveying consumers through public forums, townhalls, public comment sessions, workshops, etc.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FY23: 15 advocacy activities targeted to the Texas Legislature  or Texas Health and Human Services Commission to include secure state-funded Center for Independent Living funding in statute or biennial appropriations bills; 10 activities conducted in an effort to increase mobile/remote/virtual service options for Centers; 10 outreach contacts to community partners to use office space or locations on a regular basis; four activities in obtaining feedback from individuals with disabilities on the use of Part B dollars in Texas by surveying consumers </w:t>
      </w:r>
      <w:r w:rsidRPr="00DE48FF">
        <w:rPr>
          <w:rFonts w:ascii="Verdana" w:eastAsia="Calibri" w:hAnsi="Verdana" w:cs="Times New Roman"/>
          <w:color w:val="0D0D0D" w:themeColor="text1" w:themeTint="F2"/>
          <w:sz w:val="24"/>
          <w:szCs w:val="24"/>
        </w:rPr>
        <w:lastRenderedPageBreak/>
        <w:t xml:space="preserve">through public forums, townhalls, public comment sessions, workshops, etc. </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Activities: </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Advocate for more secure funding stream at the state level by including Center for Independent Living base funding in statute or biennial appropriations bills</w:t>
      </w:r>
      <w:r w:rsidR="00EB1FA8">
        <w:rPr>
          <w:rFonts w:ascii="Verdana" w:eastAsia="Calibri" w:hAnsi="Verdana" w:cs="Times New Roman"/>
          <w:color w:val="0D0D0D" w:themeColor="text1" w:themeTint="F2"/>
          <w:sz w:val="24"/>
          <w:szCs w:val="24"/>
        </w:rPr>
        <w:t>;</w:t>
      </w:r>
      <w:r w:rsidRPr="00DE48FF">
        <w:rPr>
          <w:rFonts w:ascii="Verdana" w:eastAsia="Calibri" w:hAnsi="Verdana" w:cs="Times New Roman"/>
          <w:color w:val="0D0D0D" w:themeColor="text1" w:themeTint="F2"/>
          <w:sz w:val="24"/>
          <w:szCs w:val="24"/>
        </w:rPr>
        <w:t xml:space="preserve"> </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Encourage mobile services for Centers or other virtual ways of providing services (mobile outreach station)</w:t>
      </w:r>
      <w:r w:rsidR="00EB1FA8">
        <w:rPr>
          <w:rFonts w:ascii="Verdana" w:eastAsia="Calibri" w:hAnsi="Verdana" w:cs="Times New Roman"/>
          <w:color w:val="0D0D0D" w:themeColor="text1" w:themeTint="F2"/>
          <w:sz w:val="24"/>
          <w:szCs w:val="24"/>
        </w:rPr>
        <w:t>;</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Outreach to communi</w:t>
      </w:r>
      <w:r w:rsidR="00EB1FA8">
        <w:rPr>
          <w:rFonts w:ascii="Verdana" w:eastAsia="Calibri" w:hAnsi="Verdana" w:cs="Times New Roman"/>
          <w:color w:val="0D0D0D" w:themeColor="text1" w:themeTint="F2"/>
          <w:sz w:val="24"/>
          <w:szCs w:val="24"/>
        </w:rPr>
        <w:t>ty partners to use office space or alternative locations;</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Obtain feedback from individuals with disabilities on the use of Part B dollars in Texas by surveying consumers through public forums, townhalls, public comment sessions, workshops, etc. </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Lead Organizations: Centers for Independent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Potential Partners: Texas State Independent Living Council, Agrilife Extension; Texas Health and Human Services Commission; Workforce Centers; other available public facilities</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Funding Sources: State General Revenue; SSA-VR; Title VII Part B; Title VII Part C; Program Funds; Unrestricted Funds</w:t>
      </w:r>
    </w:p>
    <w:p w:rsidR="00C74017" w:rsidRPr="00DE48FF" w:rsidRDefault="00CA075C"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Pr>
          <w:rFonts w:ascii="Verdana" w:eastAsia="Calibri" w:hAnsi="Verdana" w:cs="Times New Roman"/>
          <w:color w:val="0D0D0D" w:themeColor="text1" w:themeTint="F2"/>
          <w:sz w:val="24"/>
          <w:szCs w:val="24"/>
        </w:rPr>
        <w:pict>
          <v:rect id="_x0000_i1034" style="width:0;height:1.5pt" o:hralign="center" o:hrstd="t" o:hr="t" fillcolor="#a0a0a0" stroked="f"/>
        </w:pic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Objective 3.3—Reporting Consistency/Information Shared to Policymakers:  The Independent Living Network reports accurate and consistent outcomes-based information to policymakers, grantors, and decision-makers. </w:t>
      </w:r>
    </w:p>
    <w:p w:rsidR="00C74017" w:rsidRPr="00DE48FF" w:rsidRDefault="00C74017" w:rsidP="00C74017">
      <w:pPr>
        <w:shd w:val="clear" w:color="auto" w:fill="FFFFFF"/>
        <w:autoSpaceDE w:val="0"/>
        <w:autoSpaceDN w:val="0"/>
        <w:adjustRightInd w:val="0"/>
        <w:spacing w:after="0" w:line="240" w:lineRule="auto"/>
        <w:ind w:left="720"/>
        <w:contextualSpacing/>
        <w:jc w:val="both"/>
        <w:rPr>
          <w:rFonts w:ascii="Verdana" w:eastAsia="Calibri" w:hAnsi="Verdana" w:cs="Times New Roman"/>
          <w:color w:val="0D0D0D" w:themeColor="text1" w:themeTint="F2"/>
          <w:sz w:val="24"/>
          <w:szCs w:val="24"/>
        </w:rPr>
      </w:pP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Measurable Indicators: </w:t>
      </w:r>
    </w:p>
    <w:p w:rsidR="00C74017" w:rsidRPr="00DE48FF" w:rsidRDefault="00C74017" w:rsidP="001E3FFA">
      <w:pPr>
        <w:numPr>
          <w:ilvl w:val="0"/>
          <w:numId w:val="22"/>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Annual State Plan for Independent Living evaluation summary posted</w:t>
      </w:r>
      <w:r w:rsidR="00EB1FA8">
        <w:rPr>
          <w:rFonts w:ascii="Verdana" w:eastAsia="Calibri" w:hAnsi="Verdana" w:cs="Times New Roman"/>
          <w:color w:val="0D0D0D" w:themeColor="text1" w:themeTint="F2"/>
          <w:sz w:val="24"/>
          <w:szCs w:val="24"/>
        </w:rPr>
        <w:t>;</w:t>
      </w:r>
    </w:p>
    <w:p w:rsidR="00C74017" w:rsidRPr="00DE48FF" w:rsidRDefault="00C74017" w:rsidP="001E3FFA">
      <w:pPr>
        <w:numPr>
          <w:ilvl w:val="0"/>
          <w:numId w:val="22"/>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Number of success stories/impact of State Plan for Independent Living outcomes publicly shared</w:t>
      </w:r>
      <w:r w:rsidR="00EB1FA8">
        <w:rPr>
          <w:rFonts w:ascii="Verdana" w:eastAsia="Calibri" w:hAnsi="Verdana" w:cs="Times New Roman"/>
          <w:color w:val="0D0D0D" w:themeColor="text1" w:themeTint="F2"/>
          <w:sz w:val="24"/>
          <w:szCs w:val="24"/>
        </w:rPr>
        <w:t>; and</w:t>
      </w:r>
    </w:p>
    <w:p w:rsidR="00C74017" w:rsidRPr="00DE48FF" w:rsidRDefault="00C74017" w:rsidP="001E3FFA">
      <w:pPr>
        <w:numPr>
          <w:ilvl w:val="0"/>
          <w:numId w:val="22"/>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Percent of Centers for Independent Living adhering to federal reporting guidelines</w:t>
      </w:r>
      <w:r w:rsidR="00EB1FA8">
        <w:rPr>
          <w:rFonts w:ascii="Verdana" w:eastAsia="Calibri" w:hAnsi="Verdana" w:cs="Times New Roman"/>
          <w:color w:val="0D0D0D" w:themeColor="text1" w:themeTint="F2"/>
          <w:sz w:val="24"/>
          <w:szCs w:val="24"/>
        </w:rPr>
        <w:t>.</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Scope: Statewide Network of Centers for Independent Living</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Performance Levels for FY21-23: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FY21: Provide annual State Plan for Independent Living evaluation summary on website; 90 highlights of success stories and impacts of State Plan for Independent Living outcomes by Centers for Independent Living and the Texas State Independent Living Council; 30 outreach activities to the Texas Legislature</w:t>
      </w:r>
      <w:r w:rsidR="00660478">
        <w:rPr>
          <w:rFonts w:ascii="Verdana" w:eastAsia="Calibri" w:hAnsi="Verdana" w:cs="Times New Roman"/>
          <w:color w:val="0D0D0D" w:themeColor="text1" w:themeTint="F2"/>
          <w:sz w:val="24"/>
          <w:szCs w:val="24"/>
        </w:rPr>
        <w:t xml:space="preserve"> or state and federal agencies</w:t>
      </w:r>
      <w:r w:rsidRPr="00DE48FF">
        <w:rPr>
          <w:rFonts w:ascii="Verdana" w:eastAsia="Calibri" w:hAnsi="Verdana" w:cs="Times New Roman"/>
          <w:color w:val="0D0D0D" w:themeColor="text1" w:themeTint="F2"/>
          <w:sz w:val="24"/>
          <w:szCs w:val="24"/>
        </w:rPr>
        <w:t xml:space="preserve"> on the success of Center for Independent Living and Independent Living Services; 100 percent providing annual Program Performance Reports/704 Reports (or other federally required reports) to the Texas State Independent Living Council.</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Target Progress for FY21-23: </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lastRenderedPageBreak/>
        <w:t>FY21: Provide annual State Plan for Independent Living evaluation summary on website; 30 highlights of success stories and impacts of State Plan for Independent Living outcomes by Centers for Independent Living and the Texas State Independent Living Council; 10 outreach activities to the Texas Legislature</w:t>
      </w:r>
      <w:r w:rsidR="00660478">
        <w:rPr>
          <w:rFonts w:ascii="Verdana" w:eastAsia="Calibri" w:hAnsi="Verdana" w:cs="Times New Roman"/>
          <w:color w:val="0D0D0D" w:themeColor="text1" w:themeTint="F2"/>
          <w:sz w:val="24"/>
          <w:szCs w:val="24"/>
        </w:rPr>
        <w:t xml:space="preserve"> or state and federal agencies</w:t>
      </w:r>
      <w:r w:rsidRPr="00DE48FF">
        <w:rPr>
          <w:rFonts w:ascii="Verdana" w:eastAsia="Calibri" w:hAnsi="Verdana" w:cs="Times New Roman"/>
          <w:color w:val="0D0D0D" w:themeColor="text1" w:themeTint="F2"/>
          <w:sz w:val="24"/>
          <w:szCs w:val="24"/>
        </w:rPr>
        <w:t xml:space="preserve"> on the success of Center for Independent Living and Independent Living Services; 100 percent providing annual Program Performance Report/704 Report (or other federally required reports) to the Texas State Independent Living Council.</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FY22: Provide annual State Plan for Independent Living evaluation summary on website; 30 highlights of success stories and impacts of State Plan for Independent Living outcomes by Centers for Independent Living and the Texas State Independent Living Council; 10 outreach activities to the Texas Legislature</w:t>
      </w:r>
      <w:r w:rsidR="00660478">
        <w:rPr>
          <w:rFonts w:ascii="Verdana" w:eastAsia="Calibri" w:hAnsi="Verdana" w:cs="Times New Roman"/>
          <w:color w:val="0D0D0D" w:themeColor="text1" w:themeTint="F2"/>
          <w:sz w:val="24"/>
          <w:szCs w:val="24"/>
        </w:rPr>
        <w:t xml:space="preserve"> or state and federal agencies</w:t>
      </w:r>
      <w:r w:rsidRPr="00DE48FF">
        <w:rPr>
          <w:rFonts w:ascii="Verdana" w:eastAsia="Calibri" w:hAnsi="Verdana" w:cs="Times New Roman"/>
          <w:color w:val="0D0D0D" w:themeColor="text1" w:themeTint="F2"/>
          <w:sz w:val="24"/>
          <w:szCs w:val="24"/>
        </w:rPr>
        <w:t xml:space="preserve"> on the success of Center for Independent Living and Independent Living Services; 100 percent providing annual Program Performance Report/704 Report (or other federally required reports) to the Texas State Independent Living Council.</w:t>
      </w:r>
    </w:p>
    <w:p w:rsidR="00C74017" w:rsidRPr="00DE48FF" w:rsidRDefault="00C74017" w:rsidP="001E3FFA">
      <w:pPr>
        <w:numPr>
          <w:ilvl w:val="0"/>
          <w:numId w:val="14"/>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FY23: Provide annual State Plan for Independent Living evaluation summary on website; 30 highlights of success stories and impacts of State Plan for Independent Living outcomes by Centers for Independent Living and the Texas State Independent Living Council; 10 outreach acti</w:t>
      </w:r>
      <w:r w:rsidR="00660478">
        <w:rPr>
          <w:rFonts w:ascii="Verdana" w:eastAsia="Calibri" w:hAnsi="Verdana" w:cs="Times New Roman"/>
          <w:color w:val="0D0D0D" w:themeColor="text1" w:themeTint="F2"/>
          <w:sz w:val="24"/>
          <w:szCs w:val="24"/>
        </w:rPr>
        <w:t>vities to the Texas Legislature or state and federal agencies</w:t>
      </w:r>
      <w:r w:rsidRPr="00DE48FF">
        <w:rPr>
          <w:rFonts w:ascii="Verdana" w:eastAsia="Calibri" w:hAnsi="Verdana" w:cs="Times New Roman"/>
          <w:color w:val="0D0D0D" w:themeColor="text1" w:themeTint="F2"/>
          <w:sz w:val="24"/>
          <w:szCs w:val="24"/>
        </w:rPr>
        <w:t xml:space="preserve"> on the success of Center for Independent Living and Independent Living Services; 100 percent providing annual Program Performance Report/704 Report (or other federally required reports) to the Texas State Independent Living Council.</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 xml:space="preserve">Activities:  </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Provide State Plan for Independent Living evaluation summaries on the website</w:t>
      </w:r>
      <w:r w:rsidR="00EB1FA8">
        <w:rPr>
          <w:rFonts w:ascii="Verdana" w:eastAsia="Calibri" w:hAnsi="Verdana" w:cs="Times New Roman"/>
          <w:color w:val="0D0D0D" w:themeColor="text1" w:themeTint="F2"/>
          <w:sz w:val="24"/>
          <w:szCs w:val="24"/>
        </w:rPr>
        <w:t>;</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Highlight and share success stories from Center for Independent Living’s/agency programs and highlight specific impacts of outcomes on a regular basis—newsletters, Texas State Independent Living Council website, social media push</w:t>
      </w:r>
      <w:r w:rsidR="00EB1FA8">
        <w:rPr>
          <w:rFonts w:ascii="Verdana" w:eastAsia="Calibri" w:hAnsi="Verdana" w:cs="Times New Roman"/>
          <w:color w:val="0D0D0D" w:themeColor="text1" w:themeTint="F2"/>
          <w:sz w:val="24"/>
          <w:szCs w:val="24"/>
        </w:rPr>
        <w:t>; and</w:t>
      </w:r>
    </w:p>
    <w:p w:rsidR="00C74017" w:rsidRPr="00DE48FF" w:rsidRDefault="00C74017" w:rsidP="00F01F3B">
      <w:pPr>
        <w:numPr>
          <w:ilvl w:val="0"/>
          <w:numId w:val="11"/>
        </w:numPr>
        <w:shd w:val="clear" w:color="auto" w:fill="FFFFFF"/>
        <w:autoSpaceDE w:val="0"/>
        <w:autoSpaceDN w:val="0"/>
        <w:adjustRightInd w:val="0"/>
        <w:spacing w:after="0" w:line="240" w:lineRule="auto"/>
        <w:contextualSpacing/>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Provide outreach to Texas Legislature</w:t>
      </w:r>
      <w:r w:rsidR="00660478">
        <w:rPr>
          <w:rFonts w:ascii="Verdana" w:eastAsia="Calibri" w:hAnsi="Verdana" w:cs="Times New Roman"/>
          <w:color w:val="0D0D0D" w:themeColor="text1" w:themeTint="F2"/>
          <w:sz w:val="24"/>
          <w:szCs w:val="24"/>
        </w:rPr>
        <w:t xml:space="preserve"> to state or federal agencies (e.g. Texas Health and Human Services Commission; Texas Workforce Commission; Administration on Community Living)</w:t>
      </w:r>
      <w:r w:rsidRPr="00DE48FF">
        <w:rPr>
          <w:rFonts w:ascii="Verdana" w:eastAsia="Calibri" w:hAnsi="Verdana" w:cs="Times New Roman"/>
          <w:color w:val="0D0D0D" w:themeColor="text1" w:themeTint="F2"/>
          <w:sz w:val="24"/>
          <w:szCs w:val="24"/>
        </w:rPr>
        <w:t xml:space="preserve"> on success of Center for Independent Living and Independent Living Services on a regular basis </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Lead Organizations: Centers for Independent Living, Texas State Independent Living Council</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t>Potential Partners: Centers for Independent Living, Texas State Independent Living Council, Texas Healt</w:t>
      </w:r>
      <w:r w:rsidR="00660478">
        <w:rPr>
          <w:rFonts w:ascii="Verdana" w:eastAsia="Calibri" w:hAnsi="Verdana" w:cs="Times New Roman"/>
          <w:color w:val="0D0D0D" w:themeColor="text1" w:themeTint="F2"/>
          <w:sz w:val="24"/>
          <w:szCs w:val="24"/>
        </w:rPr>
        <w:t>h and Human Services Commission</w:t>
      </w:r>
      <w:r w:rsidRPr="00DE48FF">
        <w:rPr>
          <w:rFonts w:ascii="Verdana" w:eastAsia="Calibri" w:hAnsi="Verdana" w:cs="Times New Roman"/>
          <w:color w:val="0D0D0D" w:themeColor="text1" w:themeTint="F2"/>
          <w:sz w:val="24"/>
          <w:szCs w:val="24"/>
        </w:rPr>
        <w:t>, Texas Workforce Commission</w:t>
      </w:r>
    </w:p>
    <w:p w:rsidR="00C74017" w:rsidRPr="00DE48FF" w:rsidRDefault="00C74017" w:rsidP="00C74017">
      <w:pPr>
        <w:shd w:val="clear" w:color="auto" w:fill="FFFFFF"/>
        <w:autoSpaceDE w:val="0"/>
        <w:autoSpaceDN w:val="0"/>
        <w:adjustRightInd w:val="0"/>
        <w:spacing w:after="0" w:line="240" w:lineRule="auto"/>
        <w:jc w:val="both"/>
        <w:rPr>
          <w:rFonts w:ascii="Verdana" w:eastAsia="Calibri" w:hAnsi="Verdana" w:cs="Times New Roman"/>
          <w:color w:val="0D0D0D" w:themeColor="text1" w:themeTint="F2"/>
          <w:sz w:val="24"/>
          <w:szCs w:val="24"/>
        </w:rPr>
      </w:pPr>
      <w:r w:rsidRPr="00DE48FF">
        <w:rPr>
          <w:rFonts w:ascii="Verdana" w:eastAsia="Calibri" w:hAnsi="Verdana" w:cs="Times New Roman"/>
          <w:color w:val="0D0D0D" w:themeColor="text1" w:themeTint="F2"/>
          <w:sz w:val="24"/>
          <w:szCs w:val="24"/>
        </w:rPr>
        <w:lastRenderedPageBreak/>
        <w:t>Funding Sources: State General Revenue; SSA-VR; Title VII Part B; Title VII Part C; Program Funds; Unrestricted Funds</w:t>
      </w:r>
    </w:p>
    <w:p w:rsidR="00C74017" w:rsidRPr="002D58AB" w:rsidRDefault="00CA075C" w:rsidP="002D58AB">
      <w:pPr>
        <w:shd w:val="clear" w:color="auto" w:fill="FFFFFF"/>
        <w:autoSpaceDE w:val="0"/>
        <w:autoSpaceDN w:val="0"/>
        <w:adjustRightInd w:val="0"/>
        <w:spacing w:after="0" w:line="240" w:lineRule="auto"/>
        <w:jc w:val="both"/>
        <w:rPr>
          <w:rFonts w:ascii="Verdana" w:eastAsia="Calibri" w:hAnsi="Verdana" w:cs="Times New Roman"/>
          <w:bCs/>
          <w:color w:val="0D0D0D" w:themeColor="text1" w:themeTint="F2"/>
          <w:sz w:val="24"/>
          <w:szCs w:val="24"/>
        </w:rPr>
      </w:pPr>
      <w:r>
        <w:rPr>
          <w:rFonts w:ascii="Verdana" w:eastAsia="Calibri" w:hAnsi="Verdana" w:cs="Times New Roman"/>
          <w:color w:val="0D0D0D" w:themeColor="text1" w:themeTint="F2"/>
          <w:sz w:val="24"/>
          <w:szCs w:val="24"/>
        </w:rPr>
        <w:pict>
          <v:rect id="_x0000_i1035" style="width:0;height:1.5pt" o:hralign="center" o:hrstd="t" o:hr="t" fillcolor="#a0a0a0" stroked="f"/>
        </w:pict>
      </w:r>
    </w:p>
    <w:p w:rsidR="00C74017" w:rsidRPr="00C74017" w:rsidRDefault="00C74017" w:rsidP="00C74017">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Pr="00C74017" w:rsidRDefault="00C74017" w:rsidP="00C74017">
      <w:pPr>
        <w:spacing w:after="0" w:line="240" w:lineRule="auto"/>
        <w:rPr>
          <w:rFonts w:ascii="Verdana" w:eastAsia="Times New Roman" w:hAnsi="Verdana" w:cs="Times New Roman"/>
          <w:b/>
          <w:sz w:val="24"/>
          <w:szCs w:val="24"/>
          <w:u w:val="single"/>
        </w:rPr>
      </w:pPr>
      <w:r w:rsidRPr="00C74017">
        <w:rPr>
          <w:rFonts w:ascii="Verdana" w:eastAsia="Times New Roman" w:hAnsi="Verdana" w:cs="Times New Roman"/>
          <w:b/>
          <w:sz w:val="24"/>
          <w:szCs w:val="24"/>
        </w:rPr>
        <w:t xml:space="preserve">1.4 </w:t>
      </w:r>
      <w:r w:rsidRPr="00C74017">
        <w:rPr>
          <w:rFonts w:ascii="Verdana" w:eastAsia="Times New Roman" w:hAnsi="Verdana" w:cs="Times New Roman"/>
          <w:b/>
          <w:sz w:val="24"/>
          <w:szCs w:val="24"/>
          <w:u w:val="single"/>
        </w:rPr>
        <w:t>Evaluation</w:t>
      </w:r>
    </w:p>
    <w:p w:rsidR="00C74017" w:rsidRPr="00C74017" w:rsidRDefault="00C74017" w:rsidP="00C74017">
      <w:pPr>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Methods and processes the SILC will use to evaluate the effectiveness of the SPIL including timelines and evaluation of satisfaction of individuals with disabilities.</w:t>
      </w:r>
    </w:p>
    <w:p w:rsid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u w:val="single"/>
        </w:rPr>
      </w:pPr>
    </w:p>
    <w:p w:rsidR="00582354" w:rsidRPr="00582354" w:rsidRDefault="00582354"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r>
        <w:rPr>
          <w:rFonts w:ascii="Verdana" w:eastAsia="Times New Roman" w:hAnsi="Verdana" w:cs="Times New Roman"/>
          <w:color w:val="0D0D0D" w:themeColor="text1" w:themeTint="F2"/>
          <w:sz w:val="24"/>
          <w:szCs w:val="24"/>
        </w:rPr>
        <w:t xml:space="preserve">The Texas State Independent Living Council will use a three-tiered approach in providing evaluation and analysis of the State Plan for Independent Living:  </w:t>
      </w:r>
    </w:p>
    <w:p w:rsidR="00582354" w:rsidRPr="00C74017" w:rsidRDefault="00582354"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b/>
          <w:color w:val="0D0D0D" w:themeColor="text1" w:themeTint="F2"/>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u w:val="single"/>
        </w:rPr>
      </w:pPr>
      <w:r w:rsidRPr="00C74017">
        <w:rPr>
          <w:rFonts w:ascii="Verdana" w:eastAsia="Times New Roman" w:hAnsi="Verdana" w:cs="Times New Roman"/>
          <w:color w:val="0D0D0D" w:themeColor="text1" w:themeTint="F2"/>
          <w:sz w:val="24"/>
          <w:szCs w:val="24"/>
          <w:u w:val="single"/>
        </w:rPr>
        <w:t>Progress on Objectives Plan:</w:t>
      </w:r>
    </w:p>
    <w:p w:rsid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r w:rsidRPr="00C74017">
        <w:rPr>
          <w:rFonts w:ascii="Verdana" w:eastAsia="Times New Roman" w:hAnsi="Verdana" w:cs="Times New Roman"/>
          <w:color w:val="0D0D0D" w:themeColor="text1" w:themeTint="F2"/>
          <w:sz w:val="24"/>
          <w:szCs w:val="24"/>
        </w:rPr>
        <w:t>The evaluation of the progress on objectives of the State Plan will be performed by the Texas State Independe</w:t>
      </w:r>
      <w:r w:rsidR="00EB1FA8">
        <w:rPr>
          <w:rFonts w:ascii="Verdana" w:eastAsia="Times New Roman" w:hAnsi="Verdana" w:cs="Times New Roman"/>
          <w:color w:val="0D0D0D" w:themeColor="text1" w:themeTint="F2"/>
          <w:sz w:val="24"/>
          <w:szCs w:val="24"/>
        </w:rPr>
        <w:t xml:space="preserve">nt Living Council on </w:t>
      </w:r>
      <w:r w:rsidR="00EB1FA8" w:rsidRPr="00660478">
        <w:rPr>
          <w:rFonts w:ascii="Verdana" w:eastAsia="Times New Roman" w:hAnsi="Verdana" w:cs="Times New Roman"/>
          <w:color w:val="0D0D0D" w:themeColor="text1" w:themeTint="F2"/>
          <w:sz w:val="24"/>
          <w:szCs w:val="24"/>
        </w:rPr>
        <w:t>a semi-annual</w:t>
      </w:r>
      <w:r w:rsidRPr="00C74017">
        <w:rPr>
          <w:rFonts w:ascii="Verdana" w:eastAsia="Times New Roman" w:hAnsi="Verdana" w:cs="Times New Roman"/>
          <w:color w:val="0D0D0D" w:themeColor="text1" w:themeTint="F2"/>
          <w:sz w:val="24"/>
          <w:szCs w:val="24"/>
        </w:rPr>
        <w:t xml:space="preserve"> basis.  An annual report will be included in the Texas State Independent Living Council’s annual 704 report and a summary will be posted on the Texas State Independent Living Council website for review by the public.  Evaluation findings will be used to discuss needed improvements and possible revisions to objectives, targets, or indicators.  Information and data will be evaluated for each objective, its corresponding activities, and indicators as ap</w:t>
      </w:r>
      <w:r w:rsidR="00D208AE">
        <w:rPr>
          <w:rFonts w:ascii="Verdana" w:eastAsia="Times New Roman" w:hAnsi="Verdana" w:cs="Times New Roman"/>
          <w:color w:val="0D0D0D" w:themeColor="text1" w:themeTint="F2"/>
          <w:sz w:val="24"/>
          <w:szCs w:val="24"/>
        </w:rPr>
        <w:t xml:space="preserve">propriate as it is received Centers for Independent Living. </w:t>
      </w:r>
      <w:r w:rsidRPr="00C74017">
        <w:rPr>
          <w:rFonts w:ascii="Verdana" w:eastAsia="Times New Roman" w:hAnsi="Verdana" w:cs="Times New Roman"/>
          <w:color w:val="0D0D0D" w:themeColor="text1" w:themeTint="F2"/>
          <w:sz w:val="24"/>
          <w:szCs w:val="24"/>
        </w:rPr>
        <w:t xml:space="preserve"> </w:t>
      </w:r>
    </w:p>
    <w:p w:rsidR="00582354" w:rsidRDefault="00582354"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p>
    <w:p w:rsidR="00582354" w:rsidRPr="00C74017" w:rsidRDefault="00582354" w:rsidP="00582354">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u w:val="single"/>
        </w:rPr>
      </w:pPr>
      <w:r w:rsidRPr="00C74017">
        <w:rPr>
          <w:rFonts w:ascii="Verdana" w:eastAsia="Times New Roman" w:hAnsi="Verdana" w:cs="Times New Roman"/>
          <w:color w:val="0D0D0D" w:themeColor="text1" w:themeTint="F2"/>
          <w:sz w:val="24"/>
          <w:szCs w:val="24"/>
          <w:u w:val="single"/>
        </w:rPr>
        <w:t>Implementation Plan:</w:t>
      </w:r>
    </w:p>
    <w:p w:rsidR="00582354" w:rsidRPr="00C74017" w:rsidRDefault="00582354"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r w:rsidRPr="00C74017">
        <w:rPr>
          <w:rFonts w:ascii="Verdana" w:eastAsia="Times New Roman" w:hAnsi="Verdana" w:cs="Times New Roman"/>
          <w:color w:val="0D0D0D" w:themeColor="text1" w:themeTint="F2"/>
          <w:sz w:val="24"/>
          <w:szCs w:val="24"/>
        </w:rPr>
        <w:t>The evaluation of the implementation of the State Plan will be performed by the Texas State Independent Living Council staff and reported to the Texas State Independent Living Council and Centers f</w:t>
      </w:r>
      <w:r>
        <w:rPr>
          <w:rFonts w:ascii="Verdana" w:eastAsia="Times New Roman" w:hAnsi="Verdana" w:cs="Times New Roman"/>
          <w:color w:val="0D0D0D" w:themeColor="text1" w:themeTint="F2"/>
          <w:sz w:val="24"/>
          <w:szCs w:val="24"/>
        </w:rPr>
        <w:t xml:space="preserve">or Independent Living on an </w:t>
      </w:r>
      <w:r w:rsidRPr="00660478">
        <w:rPr>
          <w:rFonts w:ascii="Verdana" w:eastAsia="Times New Roman" w:hAnsi="Verdana" w:cs="Times New Roman"/>
          <w:color w:val="0D0D0D" w:themeColor="text1" w:themeTint="F2"/>
          <w:sz w:val="24"/>
          <w:szCs w:val="24"/>
        </w:rPr>
        <w:t>annual basis</w:t>
      </w:r>
      <w:r w:rsidRPr="00C74017">
        <w:rPr>
          <w:rFonts w:ascii="Verdana" w:eastAsia="Times New Roman" w:hAnsi="Verdana" w:cs="Times New Roman"/>
          <w:color w:val="0D0D0D" w:themeColor="text1" w:themeTint="F2"/>
          <w:sz w:val="24"/>
          <w:szCs w:val="24"/>
        </w:rPr>
        <w:t>.  An annual report summary will be included in the Texas State Independent Living Council’s annual Program Performance Report/704 Report and will be posted on the Texas State Independent Living Council website for review by the public.  Evaluation findings will be used to discuss needed improvements, revisions, or changes to the State Plan.  Information and data on participation, resources, and activities underway will be collected from State Plan for Indep</w:t>
      </w:r>
      <w:r>
        <w:rPr>
          <w:rFonts w:ascii="Verdana" w:eastAsia="Times New Roman" w:hAnsi="Verdana" w:cs="Times New Roman"/>
          <w:color w:val="0D0D0D" w:themeColor="text1" w:themeTint="F2"/>
          <w:sz w:val="24"/>
          <w:szCs w:val="24"/>
        </w:rPr>
        <w:t xml:space="preserve">endent Living partners in the Independent Living Network. </w:t>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b/>
          <w:color w:val="0D0D0D" w:themeColor="text1" w:themeTint="F2"/>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u w:val="single"/>
        </w:rPr>
      </w:pPr>
      <w:r w:rsidRPr="00C74017">
        <w:rPr>
          <w:rFonts w:ascii="Verdana" w:eastAsia="Times New Roman" w:hAnsi="Verdana" w:cs="Times New Roman"/>
          <w:color w:val="0D0D0D" w:themeColor="text1" w:themeTint="F2"/>
          <w:sz w:val="24"/>
          <w:szCs w:val="24"/>
          <w:u w:val="single"/>
        </w:rPr>
        <w:t>Consumer Satisfaction Plan:</w:t>
      </w:r>
    </w:p>
    <w:p w:rsidR="00966D42" w:rsidRDefault="00966D42"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r w:rsidRPr="00966D42">
        <w:rPr>
          <w:rFonts w:ascii="Verdana" w:eastAsia="Times New Roman" w:hAnsi="Verdana" w:cs="Segoe UI"/>
          <w:sz w:val="24"/>
          <w:szCs w:val="24"/>
        </w:rPr>
        <w:t>Consumer satisfaction measures input from consumers about benefits received from provider services</w:t>
      </w:r>
      <w:r>
        <w:rPr>
          <w:rFonts w:ascii="Verdana" w:eastAsia="Times New Roman" w:hAnsi="Verdana" w:cs="Segoe UI"/>
          <w:sz w:val="24"/>
          <w:szCs w:val="24"/>
        </w:rPr>
        <w:t xml:space="preserve">. </w:t>
      </w:r>
      <w:r w:rsidRPr="00C74017">
        <w:rPr>
          <w:rFonts w:ascii="Verdana" w:eastAsia="Times New Roman" w:hAnsi="Verdana" w:cs="Times New Roman"/>
          <w:color w:val="0D0D0D" w:themeColor="text1" w:themeTint="F2"/>
          <w:sz w:val="24"/>
          <w:szCs w:val="24"/>
        </w:rPr>
        <w:t xml:space="preserve"> </w:t>
      </w:r>
      <w:r w:rsidR="00C74017" w:rsidRPr="00C74017">
        <w:rPr>
          <w:rFonts w:ascii="Verdana" w:eastAsia="Times New Roman" w:hAnsi="Verdana" w:cs="Times New Roman"/>
          <w:color w:val="0D0D0D" w:themeColor="text1" w:themeTint="F2"/>
          <w:sz w:val="24"/>
          <w:szCs w:val="24"/>
        </w:rPr>
        <w:t>The evaluation of consumer satisfaction on a statewide basis will be conducted by the Texas State Independent Living Council annually based on evaluations conducted by the Center for Independent Living Network.  The Texas State Independent Living Counci</w:t>
      </w:r>
      <w:r>
        <w:rPr>
          <w:rFonts w:ascii="Verdana" w:eastAsia="Times New Roman" w:hAnsi="Verdana" w:cs="Times New Roman"/>
          <w:color w:val="0D0D0D" w:themeColor="text1" w:themeTint="F2"/>
          <w:sz w:val="24"/>
          <w:szCs w:val="24"/>
        </w:rPr>
        <w:t>l and the Texas Health and Human Services Commission, as the Designated State Entity, have</w:t>
      </w:r>
      <w:r w:rsidR="00C74017" w:rsidRPr="00C74017">
        <w:rPr>
          <w:rFonts w:ascii="Verdana" w:eastAsia="Times New Roman" w:hAnsi="Verdana" w:cs="Times New Roman"/>
          <w:color w:val="0D0D0D" w:themeColor="text1" w:themeTint="F2"/>
          <w:sz w:val="24"/>
          <w:szCs w:val="24"/>
        </w:rPr>
        <w:t xml:space="preserve"> work</w:t>
      </w:r>
      <w:r>
        <w:rPr>
          <w:rFonts w:ascii="Verdana" w:eastAsia="Times New Roman" w:hAnsi="Verdana" w:cs="Times New Roman"/>
          <w:color w:val="0D0D0D" w:themeColor="text1" w:themeTint="F2"/>
          <w:sz w:val="24"/>
          <w:szCs w:val="24"/>
        </w:rPr>
        <w:t>ed</w:t>
      </w:r>
      <w:r w:rsidR="00C74017" w:rsidRPr="00C74017">
        <w:rPr>
          <w:rFonts w:ascii="Verdana" w:eastAsia="Times New Roman" w:hAnsi="Verdana" w:cs="Times New Roman"/>
          <w:color w:val="0D0D0D" w:themeColor="text1" w:themeTint="F2"/>
          <w:sz w:val="24"/>
          <w:szCs w:val="24"/>
        </w:rPr>
        <w:t xml:space="preserve"> with the Centers for Independent Living to include a standard set of questions within their own consumer satisfaction tools to </w:t>
      </w:r>
      <w:r w:rsidR="00C74017" w:rsidRPr="00C74017">
        <w:rPr>
          <w:rFonts w:ascii="Verdana" w:eastAsia="Times New Roman" w:hAnsi="Verdana" w:cs="Times New Roman"/>
          <w:color w:val="0D0D0D" w:themeColor="text1" w:themeTint="F2"/>
          <w:sz w:val="24"/>
          <w:szCs w:val="24"/>
        </w:rPr>
        <w:lastRenderedPageBreak/>
        <w:t xml:space="preserve">ensure continuity of data across the Network for this purpose.  </w:t>
      </w:r>
      <w:r>
        <w:rPr>
          <w:rFonts w:ascii="Verdana" w:eastAsia="Times New Roman" w:hAnsi="Verdana" w:cs="Times New Roman"/>
          <w:color w:val="0D0D0D" w:themeColor="text1" w:themeTint="F2"/>
          <w:sz w:val="24"/>
          <w:szCs w:val="24"/>
        </w:rPr>
        <w:t>At a minimum, the Texas Health and Human Services Commission, through its Standards for Independent Living Providers (Section 1.28.3), requires the following:</w:t>
      </w:r>
    </w:p>
    <w:p w:rsidR="003C52DE" w:rsidRDefault="003C52DE"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p>
    <w:p w:rsidR="00966D42" w:rsidRPr="00966D42" w:rsidRDefault="00966D42" w:rsidP="00966D42">
      <w:pPr>
        <w:shd w:val="clear" w:color="auto" w:fill="FAFAFA"/>
        <w:spacing w:after="100" w:afterAutospacing="1" w:line="240" w:lineRule="auto"/>
        <w:rPr>
          <w:rFonts w:ascii="Verdana" w:eastAsia="Times New Roman" w:hAnsi="Verdana" w:cs="Segoe UI"/>
          <w:i/>
          <w:sz w:val="24"/>
          <w:szCs w:val="24"/>
        </w:rPr>
      </w:pPr>
      <w:r w:rsidRPr="003C52DE">
        <w:rPr>
          <w:rFonts w:ascii="Verdana" w:eastAsia="Times New Roman" w:hAnsi="Verdana" w:cs="Segoe UI"/>
          <w:i/>
          <w:sz w:val="24"/>
          <w:szCs w:val="24"/>
        </w:rPr>
        <w:t>“</w:t>
      </w:r>
      <w:r w:rsidRPr="00966D42">
        <w:rPr>
          <w:rFonts w:ascii="Verdana" w:eastAsia="Times New Roman" w:hAnsi="Verdana" w:cs="Segoe UI"/>
          <w:i/>
          <w:sz w:val="24"/>
          <w:szCs w:val="24"/>
        </w:rPr>
        <w:t>Each provider may develop its own survey instrument and procedure. However, at a minimum, the survey instrument must use a Likert scale and include the following statements:</w:t>
      </w:r>
    </w:p>
    <w:p w:rsidR="00966D42" w:rsidRPr="00966D42" w:rsidRDefault="00966D42" w:rsidP="001E3FFA">
      <w:pPr>
        <w:numPr>
          <w:ilvl w:val="0"/>
          <w:numId w:val="40"/>
        </w:numPr>
        <w:shd w:val="clear" w:color="auto" w:fill="FAFAFA"/>
        <w:spacing w:before="100" w:beforeAutospacing="1" w:after="100" w:afterAutospacing="1" w:line="240" w:lineRule="auto"/>
        <w:rPr>
          <w:rFonts w:ascii="Verdana" w:eastAsia="Times New Roman" w:hAnsi="Verdana" w:cs="Segoe UI"/>
          <w:i/>
          <w:sz w:val="24"/>
          <w:szCs w:val="24"/>
        </w:rPr>
      </w:pPr>
      <w:r w:rsidRPr="00966D42">
        <w:rPr>
          <w:rFonts w:ascii="Verdana" w:eastAsia="Times New Roman" w:hAnsi="Verdana" w:cs="Segoe UI"/>
          <w:i/>
          <w:sz w:val="24"/>
          <w:szCs w:val="24"/>
        </w:rPr>
        <w:t>I was treated in a friendly, caring and respectful manner by the staff of [insert provider name].</w:t>
      </w:r>
    </w:p>
    <w:p w:rsidR="00966D42" w:rsidRPr="00966D42" w:rsidRDefault="00966D42" w:rsidP="001E3FFA">
      <w:pPr>
        <w:numPr>
          <w:ilvl w:val="0"/>
          <w:numId w:val="40"/>
        </w:numPr>
        <w:shd w:val="clear" w:color="auto" w:fill="FAFAFA"/>
        <w:spacing w:before="100" w:beforeAutospacing="1" w:after="100" w:afterAutospacing="1" w:line="240" w:lineRule="auto"/>
        <w:rPr>
          <w:rFonts w:ascii="Verdana" w:eastAsia="Times New Roman" w:hAnsi="Verdana" w:cs="Segoe UI"/>
          <w:i/>
          <w:sz w:val="24"/>
          <w:szCs w:val="24"/>
        </w:rPr>
      </w:pPr>
      <w:r w:rsidRPr="00966D42">
        <w:rPr>
          <w:rFonts w:ascii="Verdana" w:eastAsia="Times New Roman" w:hAnsi="Verdana" w:cs="Segoe UI"/>
          <w:i/>
          <w:sz w:val="24"/>
          <w:szCs w:val="24"/>
        </w:rPr>
        <w:t>Services were provided in a timely manner.</w:t>
      </w:r>
    </w:p>
    <w:p w:rsidR="00966D42" w:rsidRPr="00966D42" w:rsidRDefault="00966D42" w:rsidP="001E3FFA">
      <w:pPr>
        <w:numPr>
          <w:ilvl w:val="0"/>
          <w:numId w:val="40"/>
        </w:numPr>
        <w:shd w:val="clear" w:color="auto" w:fill="FAFAFA"/>
        <w:spacing w:before="100" w:beforeAutospacing="1" w:after="100" w:afterAutospacing="1" w:line="240" w:lineRule="auto"/>
        <w:rPr>
          <w:rFonts w:ascii="Verdana" w:eastAsia="Times New Roman" w:hAnsi="Verdana" w:cs="Segoe UI"/>
          <w:i/>
          <w:sz w:val="24"/>
          <w:szCs w:val="24"/>
        </w:rPr>
      </w:pPr>
      <w:r w:rsidRPr="00966D42">
        <w:rPr>
          <w:rFonts w:ascii="Verdana" w:eastAsia="Times New Roman" w:hAnsi="Verdana" w:cs="Segoe UI"/>
          <w:i/>
          <w:sz w:val="24"/>
          <w:szCs w:val="24"/>
        </w:rPr>
        <w:t>The services met my needs.</w:t>
      </w:r>
    </w:p>
    <w:p w:rsidR="00966D42" w:rsidRPr="00966D42" w:rsidRDefault="00966D42" w:rsidP="001E3FFA">
      <w:pPr>
        <w:numPr>
          <w:ilvl w:val="0"/>
          <w:numId w:val="40"/>
        </w:numPr>
        <w:shd w:val="clear" w:color="auto" w:fill="FAFAFA"/>
        <w:spacing w:before="100" w:beforeAutospacing="1" w:after="100" w:afterAutospacing="1" w:line="240" w:lineRule="auto"/>
        <w:rPr>
          <w:rFonts w:ascii="Verdana" w:eastAsia="Times New Roman" w:hAnsi="Verdana" w:cs="Segoe UI"/>
          <w:i/>
          <w:sz w:val="24"/>
          <w:szCs w:val="24"/>
        </w:rPr>
      </w:pPr>
      <w:r w:rsidRPr="00966D42">
        <w:rPr>
          <w:rFonts w:ascii="Verdana" w:eastAsia="Times New Roman" w:hAnsi="Verdana" w:cs="Segoe UI"/>
          <w:i/>
          <w:sz w:val="24"/>
          <w:szCs w:val="24"/>
        </w:rPr>
        <w:t>I was satisfied with the services provided.</w:t>
      </w:r>
    </w:p>
    <w:tbl>
      <w:tblPr>
        <w:tblW w:w="10834" w:type="dxa"/>
        <w:tblBorders>
          <w:top w:val="single" w:sz="6" w:space="0" w:color="DDDDDD"/>
          <w:left w:val="single" w:sz="6" w:space="0" w:color="DDDDDD"/>
          <w:bottom w:val="single" w:sz="6" w:space="0" w:color="DDDDDD"/>
          <w:right w:val="single" w:sz="6" w:space="0" w:color="DDDDDD"/>
        </w:tblBorders>
        <w:shd w:val="clear" w:color="auto" w:fill="FAFAFA"/>
        <w:tblCellMar>
          <w:left w:w="0" w:type="dxa"/>
          <w:right w:w="0" w:type="dxa"/>
        </w:tblCellMar>
        <w:tblLook w:val="04A0" w:firstRow="1" w:lastRow="0" w:firstColumn="1" w:lastColumn="0" w:noHBand="0" w:noVBand="1"/>
      </w:tblPr>
      <w:tblGrid>
        <w:gridCol w:w="1028"/>
        <w:gridCol w:w="9806"/>
      </w:tblGrid>
      <w:tr w:rsidR="00966D42" w:rsidRPr="00966D42" w:rsidTr="00966D42">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003087"/>
            <w:tcMar>
              <w:top w:w="120" w:type="dxa"/>
              <w:left w:w="120" w:type="dxa"/>
              <w:bottom w:w="120" w:type="dxa"/>
              <w:right w:w="120" w:type="dxa"/>
            </w:tcMar>
            <w:vAlign w:val="center"/>
            <w:hideMark/>
          </w:tcPr>
          <w:p w:rsidR="00966D42" w:rsidRPr="00966D42" w:rsidRDefault="00966D42" w:rsidP="00966D42">
            <w:pPr>
              <w:spacing w:after="0" w:line="240" w:lineRule="auto"/>
              <w:rPr>
                <w:rFonts w:ascii="Verdana" w:eastAsia="Times New Roman" w:hAnsi="Verdana" w:cs="Segoe UI"/>
                <w:bCs/>
                <w:i/>
                <w:color w:val="FFFFFF"/>
                <w:sz w:val="24"/>
                <w:szCs w:val="24"/>
              </w:rPr>
            </w:pPr>
            <w:r w:rsidRPr="00966D42">
              <w:rPr>
                <w:rFonts w:ascii="Verdana" w:eastAsia="Times New Roman" w:hAnsi="Verdana" w:cs="Segoe UI"/>
                <w:bCs/>
                <w:i/>
                <w:color w:val="FFFFFF"/>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003087"/>
            <w:tcMar>
              <w:top w:w="120" w:type="dxa"/>
              <w:left w:w="120" w:type="dxa"/>
              <w:bottom w:w="120" w:type="dxa"/>
              <w:right w:w="120" w:type="dxa"/>
            </w:tcMar>
            <w:vAlign w:val="center"/>
            <w:hideMark/>
          </w:tcPr>
          <w:p w:rsidR="00966D42" w:rsidRPr="00966D42" w:rsidRDefault="00966D42" w:rsidP="00966D42">
            <w:pPr>
              <w:spacing w:after="0" w:line="240" w:lineRule="auto"/>
              <w:rPr>
                <w:rFonts w:ascii="Verdana" w:eastAsia="Times New Roman" w:hAnsi="Verdana" w:cs="Segoe UI"/>
                <w:bCs/>
                <w:i/>
                <w:color w:val="FFFFFF"/>
                <w:sz w:val="24"/>
                <w:szCs w:val="24"/>
              </w:rPr>
            </w:pPr>
            <w:r w:rsidRPr="00966D42">
              <w:rPr>
                <w:rFonts w:ascii="Verdana" w:eastAsia="Times New Roman" w:hAnsi="Verdana" w:cs="Segoe UI"/>
                <w:bCs/>
                <w:i/>
                <w:color w:val="FFFFFF"/>
                <w:sz w:val="24"/>
                <w:szCs w:val="24"/>
              </w:rPr>
              <w:t>Likert Scale</w:t>
            </w:r>
          </w:p>
        </w:tc>
      </w:tr>
      <w:tr w:rsidR="00966D42" w:rsidRPr="00966D42" w:rsidTr="00966D42">
        <w:tc>
          <w:tcPr>
            <w:tcW w:w="0" w:type="auto"/>
            <w:tcBorders>
              <w:top w:val="single" w:sz="6" w:space="0" w:color="DDDDDD"/>
              <w:left w:val="single" w:sz="6" w:space="0" w:color="DDDDDD"/>
              <w:bottom w:val="single" w:sz="6" w:space="0" w:color="DDDDDD"/>
              <w:right w:val="single" w:sz="6" w:space="0" w:color="DDDDDD"/>
            </w:tcBorders>
            <w:shd w:val="clear" w:color="auto" w:fill="EEEEEE"/>
            <w:vAlign w:val="center"/>
            <w:hideMark/>
          </w:tcPr>
          <w:p w:rsidR="00966D42" w:rsidRPr="00966D42" w:rsidRDefault="00966D42" w:rsidP="00966D42">
            <w:pPr>
              <w:spacing w:after="0" w:line="240" w:lineRule="auto"/>
              <w:rPr>
                <w:rFonts w:ascii="Verdana" w:eastAsia="Times New Roman" w:hAnsi="Verdana" w:cs="Segoe UI"/>
                <w:i/>
                <w:sz w:val="24"/>
                <w:szCs w:val="24"/>
              </w:rPr>
            </w:pPr>
            <w:r w:rsidRPr="00966D42">
              <w:rPr>
                <w:rFonts w:ascii="Verdana" w:eastAsia="Times New Roman" w:hAnsi="Verdana" w:cs="Segoe UI"/>
                <w:i/>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vAlign w:val="center"/>
            <w:hideMark/>
          </w:tcPr>
          <w:p w:rsidR="00966D42" w:rsidRPr="00966D42" w:rsidRDefault="00966D42" w:rsidP="00966D42">
            <w:pPr>
              <w:spacing w:after="0" w:line="240" w:lineRule="auto"/>
              <w:rPr>
                <w:rFonts w:ascii="Verdana" w:eastAsia="Times New Roman" w:hAnsi="Verdana" w:cs="Segoe UI"/>
                <w:i/>
                <w:sz w:val="24"/>
                <w:szCs w:val="24"/>
              </w:rPr>
            </w:pPr>
            <w:r w:rsidRPr="00966D42">
              <w:rPr>
                <w:rFonts w:ascii="Verdana" w:eastAsia="Times New Roman" w:hAnsi="Verdana" w:cs="Segoe UI"/>
                <w:i/>
                <w:sz w:val="24"/>
                <w:szCs w:val="24"/>
              </w:rPr>
              <w:t>Strongly disagree</w:t>
            </w:r>
          </w:p>
        </w:tc>
      </w:tr>
      <w:tr w:rsidR="00966D42" w:rsidRPr="00966D42" w:rsidTr="00966D42">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66D42" w:rsidRPr="00966D42" w:rsidRDefault="00966D42" w:rsidP="00966D42">
            <w:pPr>
              <w:spacing w:after="0" w:line="240" w:lineRule="auto"/>
              <w:rPr>
                <w:rFonts w:ascii="Verdana" w:eastAsia="Times New Roman" w:hAnsi="Verdana" w:cs="Segoe UI"/>
                <w:i/>
                <w:sz w:val="24"/>
                <w:szCs w:val="24"/>
              </w:rPr>
            </w:pPr>
            <w:r w:rsidRPr="00966D42">
              <w:rPr>
                <w:rFonts w:ascii="Verdana" w:eastAsia="Times New Roman" w:hAnsi="Verdana" w:cs="Segoe UI"/>
                <w:i/>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66D42" w:rsidRPr="00966D42" w:rsidRDefault="00966D42" w:rsidP="00966D42">
            <w:pPr>
              <w:spacing w:after="0" w:line="240" w:lineRule="auto"/>
              <w:rPr>
                <w:rFonts w:ascii="Verdana" w:eastAsia="Times New Roman" w:hAnsi="Verdana" w:cs="Segoe UI"/>
                <w:i/>
                <w:sz w:val="24"/>
                <w:szCs w:val="24"/>
              </w:rPr>
            </w:pPr>
            <w:r w:rsidRPr="00966D42">
              <w:rPr>
                <w:rFonts w:ascii="Verdana" w:eastAsia="Times New Roman" w:hAnsi="Verdana" w:cs="Segoe UI"/>
                <w:i/>
                <w:sz w:val="24"/>
                <w:szCs w:val="24"/>
              </w:rPr>
              <w:t>Disagree</w:t>
            </w:r>
          </w:p>
        </w:tc>
      </w:tr>
      <w:tr w:rsidR="00966D42" w:rsidRPr="00966D42" w:rsidTr="00966D42">
        <w:tc>
          <w:tcPr>
            <w:tcW w:w="0" w:type="auto"/>
            <w:tcBorders>
              <w:top w:val="single" w:sz="6" w:space="0" w:color="DDDDDD"/>
              <w:left w:val="single" w:sz="6" w:space="0" w:color="DDDDDD"/>
              <w:bottom w:val="single" w:sz="6" w:space="0" w:color="DDDDDD"/>
              <w:right w:val="single" w:sz="6" w:space="0" w:color="DDDDDD"/>
            </w:tcBorders>
            <w:shd w:val="clear" w:color="auto" w:fill="EEEEEE"/>
            <w:vAlign w:val="center"/>
            <w:hideMark/>
          </w:tcPr>
          <w:p w:rsidR="00966D42" w:rsidRPr="00966D42" w:rsidRDefault="00966D42" w:rsidP="00966D42">
            <w:pPr>
              <w:spacing w:after="0" w:line="240" w:lineRule="auto"/>
              <w:rPr>
                <w:rFonts w:ascii="Verdana" w:eastAsia="Times New Roman" w:hAnsi="Verdana" w:cs="Segoe UI"/>
                <w:i/>
                <w:sz w:val="24"/>
                <w:szCs w:val="24"/>
              </w:rPr>
            </w:pPr>
            <w:r w:rsidRPr="00966D42">
              <w:rPr>
                <w:rFonts w:ascii="Verdana" w:eastAsia="Times New Roman" w:hAnsi="Verdana" w:cs="Segoe UI"/>
                <w:i/>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EEE"/>
            <w:vAlign w:val="center"/>
            <w:hideMark/>
          </w:tcPr>
          <w:p w:rsidR="00966D42" w:rsidRPr="00966D42" w:rsidRDefault="00966D42" w:rsidP="00966D42">
            <w:pPr>
              <w:spacing w:after="0" w:line="240" w:lineRule="auto"/>
              <w:rPr>
                <w:rFonts w:ascii="Verdana" w:eastAsia="Times New Roman" w:hAnsi="Verdana" w:cs="Segoe UI"/>
                <w:i/>
                <w:sz w:val="24"/>
                <w:szCs w:val="24"/>
              </w:rPr>
            </w:pPr>
            <w:r w:rsidRPr="00966D42">
              <w:rPr>
                <w:rFonts w:ascii="Verdana" w:eastAsia="Times New Roman" w:hAnsi="Verdana" w:cs="Segoe UI"/>
                <w:i/>
                <w:sz w:val="24"/>
                <w:szCs w:val="24"/>
              </w:rPr>
              <w:t>Neither agree or disagree</w:t>
            </w:r>
          </w:p>
        </w:tc>
      </w:tr>
      <w:tr w:rsidR="00966D42" w:rsidRPr="00966D42" w:rsidTr="00966D42">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66D42" w:rsidRPr="00966D42" w:rsidRDefault="00966D42" w:rsidP="00966D42">
            <w:pPr>
              <w:spacing w:after="0" w:line="240" w:lineRule="auto"/>
              <w:rPr>
                <w:rFonts w:ascii="Verdana" w:eastAsia="Times New Roman" w:hAnsi="Verdana" w:cs="Segoe UI"/>
                <w:i/>
                <w:sz w:val="24"/>
                <w:szCs w:val="24"/>
              </w:rPr>
            </w:pPr>
            <w:r w:rsidRPr="00966D42">
              <w:rPr>
                <w:rFonts w:ascii="Verdana" w:eastAsia="Times New Roman" w:hAnsi="Verdana" w:cs="Segoe UI"/>
                <w:i/>
                <w:sz w:val="24"/>
                <w:szCs w:val="24"/>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66D42" w:rsidRPr="00966D42" w:rsidRDefault="00966D42" w:rsidP="00966D42">
            <w:pPr>
              <w:spacing w:after="0" w:line="240" w:lineRule="auto"/>
              <w:rPr>
                <w:rFonts w:ascii="Verdana" w:eastAsia="Times New Roman" w:hAnsi="Verdana" w:cs="Segoe UI"/>
                <w:i/>
                <w:sz w:val="24"/>
                <w:szCs w:val="24"/>
              </w:rPr>
            </w:pPr>
            <w:r w:rsidRPr="00966D42">
              <w:rPr>
                <w:rFonts w:ascii="Verdana" w:eastAsia="Times New Roman" w:hAnsi="Verdana" w:cs="Segoe UI"/>
                <w:i/>
                <w:sz w:val="24"/>
                <w:szCs w:val="24"/>
              </w:rPr>
              <w:t>Agree</w:t>
            </w:r>
          </w:p>
        </w:tc>
      </w:tr>
      <w:tr w:rsidR="00966D42" w:rsidRPr="00966D42" w:rsidTr="00966D42">
        <w:tc>
          <w:tcPr>
            <w:tcW w:w="0" w:type="auto"/>
            <w:tcBorders>
              <w:top w:val="single" w:sz="6" w:space="0" w:color="DDDDDD"/>
              <w:left w:val="single" w:sz="6" w:space="0" w:color="DDDDDD"/>
              <w:bottom w:val="single" w:sz="6" w:space="0" w:color="DDDDDD"/>
              <w:right w:val="single" w:sz="6" w:space="0" w:color="DDDDDD"/>
            </w:tcBorders>
            <w:shd w:val="clear" w:color="auto" w:fill="EEEEEE"/>
            <w:vAlign w:val="center"/>
            <w:hideMark/>
          </w:tcPr>
          <w:p w:rsidR="00966D42" w:rsidRPr="00966D42" w:rsidRDefault="00966D42" w:rsidP="00966D42">
            <w:pPr>
              <w:spacing w:after="0" w:line="240" w:lineRule="auto"/>
              <w:rPr>
                <w:rFonts w:ascii="Verdana" w:eastAsia="Times New Roman" w:hAnsi="Verdana" w:cs="Segoe UI"/>
                <w:i/>
                <w:sz w:val="24"/>
                <w:szCs w:val="24"/>
              </w:rPr>
            </w:pPr>
            <w:r w:rsidRPr="00966D42">
              <w:rPr>
                <w:rFonts w:ascii="Verdana" w:eastAsia="Times New Roman" w:hAnsi="Verdana" w:cs="Segoe UI"/>
                <w:i/>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EEEEEE"/>
            <w:vAlign w:val="center"/>
            <w:hideMark/>
          </w:tcPr>
          <w:p w:rsidR="00966D42" w:rsidRPr="00966D42" w:rsidRDefault="00966D42" w:rsidP="00966D42">
            <w:pPr>
              <w:spacing w:after="0" w:line="240" w:lineRule="auto"/>
              <w:rPr>
                <w:rFonts w:ascii="Verdana" w:eastAsia="Times New Roman" w:hAnsi="Verdana" w:cs="Segoe UI"/>
                <w:i/>
                <w:sz w:val="24"/>
                <w:szCs w:val="24"/>
              </w:rPr>
            </w:pPr>
            <w:r w:rsidRPr="00966D42">
              <w:rPr>
                <w:rFonts w:ascii="Verdana" w:eastAsia="Times New Roman" w:hAnsi="Verdana" w:cs="Segoe UI"/>
                <w:i/>
                <w:sz w:val="24"/>
                <w:szCs w:val="24"/>
              </w:rPr>
              <w:t>Strongly agree</w:t>
            </w:r>
          </w:p>
        </w:tc>
      </w:tr>
    </w:tbl>
    <w:p w:rsidR="00966D42" w:rsidRPr="00966D42" w:rsidRDefault="00966D42" w:rsidP="00966D42">
      <w:pPr>
        <w:shd w:val="clear" w:color="auto" w:fill="FAFAFA"/>
        <w:spacing w:after="100" w:afterAutospacing="1" w:line="240" w:lineRule="auto"/>
        <w:rPr>
          <w:rFonts w:ascii="Verdana" w:eastAsia="Times New Roman" w:hAnsi="Verdana" w:cs="Segoe UI"/>
          <w:i/>
          <w:sz w:val="24"/>
          <w:szCs w:val="24"/>
        </w:rPr>
      </w:pPr>
      <w:r w:rsidRPr="00966D42">
        <w:rPr>
          <w:rFonts w:ascii="Verdana" w:eastAsia="Times New Roman" w:hAnsi="Verdana" w:cs="Segoe UI"/>
          <w:i/>
          <w:sz w:val="24"/>
          <w:szCs w:val="24"/>
        </w:rPr>
        <w:t> </w:t>
      </w:r>
    </w:p>
    <w:p w:rsidR="00966D42" w:rsidRPr="00966D42" w:rsidRDefault="00966D42" w:rsidP="00966D42">
      <w:pPr>
        <w:shd w:val="clear" w:color="auto" w:fill="FAFAFA"/>
        <w:spacing w:after="100" w:afterAutospacing="1" w:line="240" w:lineRule="auto"/>
        <w:rPr>
          <w:rFonts w:ascii="Verdana" w:eastAsia="Times New Roman" w:hAnsi="Verdana" w:cs="Segoe UI"/>
          <w:i/>
          <w:sz w:val="24"/>
          <w:szCs w:val="24"/>
        </w:rPr>
      </w:pPr>
      <w:r w:rsidRPr="00966D42">
        <w:rPr>
          <w:rFonts w:ascii="Verdana" w:eastAsia="Times New Roman" w:hAnsi="Verdana" w:cs="Segoe UI"/>
          <w:i/>
          <w:sz w:val="24"/>
          <w:szCs w:val="24"/>
        </w:rPr>
        <w:t>All consumers, both successful and unsuccessful, must be given the opportunity to respond.</w:t>
      </w:r>
    </w:p>
    <w:p w:rsidR="00966D42" w:rsidRPr="00966D42" w:rsidRDefault="00966D42" w:rsidP="00966D42">
      <w:pPr>
        <w:shd w:val="clear" w:color="auto" w:fill="FAFAFA"/>
        <w:spacing w:after="100" w:afterAutospacing="1" w:line="240" w:lineRule="auto"/>
        <w:rPr>
          <w:rFonts w:ascii="Verdana" w:eastAsia="Times New Roman" w:hAnsi="Verdana" w:cs="Segoe UI"/>
          <w:i/>
          <w:sz w:val="24"/>
          <w:szCs w:val="24"/>
        </w:rPr>
      </w:pPr>
      <w:r w:rsidRPr="00966D42">
        <w:rPr>
          <w:rFonts w:ascii="Verdana" w:eastAsia="Times New Roman" w:hAnsi="Verdana" w:cs="Segoe UI"/>
          <w:i/>
          <w:sz w:val="24"/>
          <w:szCs w:val="24"/>
        </w:rPr>
        <w:t>The provider must calculate an average consumer rating on the Likert scale for each of the four required statements.</w:t>
      </w:r>
      <w:r w:rsidRPr="003C52DE">
        <w:rPr>
          <w:rFonts w:ascii="Verdana" w:eastAsia="Times New Roman" w:hAnsi="Verdana" w:cs="Segoe UI"/>
          <w:i/>
          <w:sz w:val="24"/>
          <w:szCs w:val="24"/>
        </w:rPr>
        <w:t>”</w:t>
      </w:r>
    </w:p>
    <w:p w:rsidR="00966D42" w:rsidRDefault="00966D42"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p>
    <w:p w:rsidR="00C74017" w:rsidRDefault="00874631"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color w:val="0D0D0D" w:themeColor="text1" w:themeTint="F2"/>
          <w:sz w:val="24"/>
          <w:szCs w:val="24"/>
        </w:rPr>
      </w:pPr>
      <w:r>
        <w:rPr>
          <w:rFonts w:ascii="Verdana" w:eastAsia="Times New Roman" w:hAnsi="Verdana" w:cs="Times New Roman"/>
          <w:color w:val="0D0D0D" w:themeColor="text1" w:themeTint="F2"/>
          <w:sz w:val="24"/>
          <w:szCs w:val="24"/>
        </w:rPr>
        <w:t xml:space="preserve">The data </w:t>
      </w:r>
      <w:r w:rsidR="00966D42">
        <w:rPr>
          <w:rFonts w:ascii="Verdana" w:eastAsia="Times New Roman" w:hAnsi="Verdana" w:cs="Times New Roman"/>
          <w:color w:val="0D0D0D" w:themeColor="text1" w:themeTint="F2"/>
          <w:sz w:val="24"/>
          <w:szCs w:val="24"/>
        </w:rPr>
        <w:t xml:space="preserve">regarding consumer satisfaction </w:t>
      </w:r>
      <w:r w:rsidR="00C74017" w:rsidRPr="00C74017">
        <w:rPr>
          <w:rFonts w:ascii="Verdana" w:eastAsia="Times New Roman" w:hAnsi="Verdana" w:cs="Times New Roman"/>
          <w:color w:val="0D0D0D" w:themeColor="text1" w:themeTint="F2"/>
          <w:sz w:val="24"/>
          <w:szCs w:val="24"/>
        </w:rPr>
        <w:t>will be reported</w:t>
      </w:r>
      <w:r>
        <w:rPr>
          <w:rFonts w:ascii="Verdana" w:eastAsia="Times New Roman" w:hAnsi="Verdana" w:cs="Times New Roman"/>
          <w:color w:val="0D0D0D" w:themeColor="text1" w:themeTint="F2"/>
          <w:sz w:val="24"/>
          <w:szCs w:val="24"/>
        </w:rPr>
        <w:t xml:space="preserve"> from Texas Centers for Independent Living</w:t>
      </w:r>
      <w:r w:rsidR="00C74017" w:rsidRPr="00C74017">
        <w:rPr>
          <w:rFonts w:ascii="Verdana" w:eastAsia="Times New Roman" w:hAnsi="Verdana" w:cs="Times New Roman"/>
          <w:color w:val="0D0D0D" w:themeColor="text1" w:themeTint="F2"/>
          <w:sz w:val="24"/>
          <w:szCs w:val="24"/>
        </w:rPr>
        <w:t xml:space="preserve"> to the Texas State Independent Living Council</w:t>
      </w:r>
      <w:r>
        <w:rPr>
          <w:rFonts w:ascii="Verdana" w:eastAsia="Times New Roman" w:hAnsi="Verdana" w:cs="Times New Roman"/>
          <w:color w:val="0D0D0D" w:themeColor="text1" w:themeTint="F2"/>
          <w:sz w:val="24"/>
          <w:szCs w:val="24"/>
        </w:rPr>
        <w:t xml:space="preserve"> </w:t>
      </w:r>
      <w:r w:rsidR="00C74017" w:rsidRPr="00C74017">
        <w:rPr>
          <w:rFonts w:ascii="Verdana" w:eastAsia="Times New Roman" w:hAnsi="Verdana" w:cs="Times New Roman"/>
          <w:color w:val="0D0D0D" w:themeColor="text1" w:themeTint="F2"/>
          <w:sz w:val="24"/>
          <w:szCs w:val="24"/>
        </w:rPr>
        <w:t xml:space="preserve">and </w:t>
      </w:r>
      <w:r>
        <w:rPr>
          <w:rFonts w:ascii="Verdana" w:eastAsia="Times New Roman" w:hAnsi="Verdana" w:cs="Times New Roman"/>
          <w:color w:val="0D0D0D" w:themeColor="text1" w:themeTint="F2"/>
          <w:sz w:val="24"/>
          <w:szCs w:val="24"/>
        </w:rPr>
        <w:t xml:space="preserve">the Designated State Entity.  The Texas SILC will develop a summary of findings and conclusions and share them with the Texas Independent Living Network, Designated State Entity, and the public for view by posting the information on the </w:t>
      </w:r>
      <w:r w:rsidR="00C74017" w:rsidRPr="00C74017">
        <w:rPr>
          <w:rFonts w:ascii="Verdana" w:eastAsia="Times New Roman" w:hAnsi="Verdana" w:cs="Times New Roman"/>
          <w:color w:val="0D0D0D" w:themeColor="text1" w:themeTint="F2"/>
          <w:sz w:val="24"/>
          <w:szCs w:val="24"/>
        </w:rPr>
        <w:t>Texas State Independent Living Council w</w:t>
      </w:r>
      <w:r>
        <w:rPr>
          <w:rFonts w:ascii="Verdana" w:eastAsia="Times New Roman" w:hAnsi="Verdana" w:cs="Times New Roman"/>
          <w:color w:val="0D0D0D" w:themeColor="text1" w:themeTint="F2"/>
          <w:sz w:val="24"/>
          <w:szCs w:val="24"/>
        </w:rPr>
        <w:t>ebsite: www.txsilc.org</w:t>
      </w:r>
      <w:r w:rsidR="00C74017" w:rsidRPr="00C74017">
        <w:rPr>
          <w:rFonts w:ascii="Verdana" w:eastAsia="Times New Roman" w:hAnsi="Verdana" w:cs="Times New Roman"/>
          <w:color w:val="0D0D0D" w:themeColor="text1" w:themeTint="F2"/>
          <w:sz w:val="24"/>
          <w:szCs w:val="24"/>
        </w:rPr>
        <w:t xml:space="preserve">.  The findings will be used to make recommendations for service delivery improvements.  </w:t>
      </w:r>
    </w:p>
    <w:p w:rsidR="00C74017" w:rsidRPr="003531CD" w:rsidRDefault="00C02917" w:rsidP="003531CD">
      <w:pPr>
        <w:rPr>
          <w:rFonts w:ascii="Verdana" w:eastAsia="Times New Roman" w:hAnsi="Verdana" w:cs="Times New Roman"/>
          <w:color w:val="0D0D0D" w:themeColor="text1" w:themeTint="F2"/>
          <w:sz w:val="24"/>
          <w:szCs w:val="24"/>
        </w:rPr>
      </w:pPr>
      <w:r>
        <w:rPr>
          <w:rFonts w:ascii="Verdana" w:eastAsia="Times New Roman" w:hAnsi="Verdana" w:cs="Times New Roman"/>
          <w:color w:val="0D0D0D" w:themeColor="text1" w:themeTint="F2"/>
          <w:sz w:val="24"/>
          <w:szCs w:val="24"/>
        </w:rPr>
        <w:br w:type="page"/>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lastRenderedPageBreak/>
        <w:t xml:space="preserve">1.5 </w:t>
      </w:r>
      <w:r w:rsidRPr="00C74017">
        <w:rPr>
          <w:rFonts w:ascii="Verdana" w:eastAsia="Times New Roman" w:hAnsi="Verdana" w:cs="Times New Roman"/>
          <w:b/>
          <w:sz w:val="24"/>
          <w:szCs w:val="24"/>
          <w:u w:val="single"/>
        </w:rPr>
        <w:t>Financial Plan</w:t>
      </w:r>
    </w:p>
    <w:p w:rsidR="00C74017" w:rsidRPr="00C74017" w:rsidRDefault="00C74017" w:rsidP="00C74017">
      <w:pPr>
        <w:spacing w:after="24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1372"/>
        <w:gridCol w:w="1757"/>
        <w:gridCol w:w="1612"/>
        <w:gridCol w:w="1612"/>
        <w:gridCol w:w="1959"/>
      </w:tblGrid>
      <w:tr w:rsidR="00C74017" w:rsidRPr="00C74017" w:rsidTr="00C02917">
        <w:trPr>
          <w:cantSplit/>
        </w:trPr>
        <w:tc>
          <w:tcPr>
            <w:tcW w:w="10440" w:type="dxa"/>
            <w:gridSpan w:val="6"/>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bCs/>
                <w:sz w:val="24"/>
                <w:szCs w:val="24"/>
              </w:rPr>
            </w:pPr>
            <w:r w:rsidRPr="00C74017">
              <w:rPr>
                <w:rFonts w:ascii="Verdana" w:eastAsia="Times New Roman" w:hAnsi="Verdana" w:cs="Times New Roman"/>
                <w:b/>
                <w:bCs/>
                <w:sz w:val="24"/>
                <w:szCs w:val="24"/>
              </w:rPr>
              <w:t xml:space="preserve">Fiscal Year(s): </w:t>
            </w:r>
          </w:p>
        </w:tc>
      </w:tr>
      <w:tr w:rsidR="00C74017" w:rsidRPr="00C74017" w:rsidTr="005E48AE">
        <w:trPr>
          <w:cantSplit/>
        </w:trPr>
        <w:tc>
          <w:tcPr>
            <w:tcW w:w="2128" w:type="dxa"/>
            <w:tcBorders>
              <w:right w:val="double" w:sz="4" w:space="0" w:color="auto"/>
            </w:tcBorders>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u w:val="single"/>
              </w:rPr>
            </w:pPr>
            <w:r w:rsidRPr="00C74017">
              <w:rPr>
                <w:rFonts w:ascii="Verdana" w:eastAsia="Times New Roman" w:hAnsi="Verdana" w:cs="Times New Roman"/>
                <w:b/>
                <w:bCs/>
                <w:sz w:val="24"/>
                <w:szCs w:val="24"/>
                <w:u w:val="single"/>
              </w:rPr>
              <w:t xml:space="preserve">Sources </w:t>
            </w:r>
          </w:p>
        </w:tc>
        <w:tc>
          <w:tcPr>
            <w:tcW w:w="8312" w:type="dxa"/>
            <w:gridSpan w:val="5"/>
            <w:tcBorders>
              <w:left w:val="double" w:sz="4" w:space="0" w:color="auto"/>
            </w:tcBorders>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bCs/>
                <w:sz w:val="24"/>
                <w:szCs w:val="24"/>
                <w:u w:val="single"/>
              </w:rPr>
            </w:pPr>
            <w:r w:rsidRPr="00C74017">
              <w:rPr>
                <w:rFonts w:ascii="Verdana" w:eastAsia="Times New Roman" w:hAnsi="Verdana" w:cs="Times New Roman"/>
                <w:b/>
                <w:bCs/>
                <w:sz w:val="24"/>
                <w:szCs w:val="24"/>
                <w:u w:val="single"/>
              </w:rPr>
              <w:t>Projected Funding Amounts and Uses</w:t>
            </w:r>
          </w:p>
        </w:tc>
      </w:tr>
      <w:tr w:rsidR="00C74017" w:rsidRPr="00C74017" w:rsidTr="005E48AE">
        <w:tc>
          <w:tcPr>
            <w:tcW w:w="2128" w:type="dxa"/>
            <w:tcBorders>
              <w:right w:val="double" w:sz="4" w:space="0" w:color="auto"/>
            </w:tcBorders>
            <w:shd w:val="clear" w:color="auto" w:fill="F3F3F3"/>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372" w:type="dxa"/>
            <w:tcBorders>
              <w:left w:val="double" w:sz="4" w:space="0" w:color="auto"/>
              <w:bottom w:val="single" w:sz="4" w:space="0" w:color="auto"/>
            </w:tcBorders>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 xml:space="preserve">SILC Resource Plan </w:t>
            </w:r>
          </w:p>
        </w:tc>
        <w:tc>
          <w:tcPr>
            <w:tcW w:w="1757" w:type="dxa"/>
            <w:tcBorders>
              <w:bottom w:val="single" w:sz="4" w:space="0" w:color="auto"/>
            </w:tcBorders>
          </w:tcPr>
          <w:p w:rsidR="00C74017" w:rsidRPr="00C74017" w:rsidRDefault="001A4D0C"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Independent Living</w:t>
            </w:r>
            <w:r w:rsidR="00C74017" w:rsidRPr="00C74017">
              <w:rPr>
                <w:rFonts w:ascii="Verdana" w:eastAsia="Times New Roman" w:hAnsi="Verdana" w:cs="Times New Roman"/>
                <w:sz w:val="24"/>
                <w:szCs w:val="24"/>
              </w:rPr>
              <w:t xml:space="preserve"> Services </w:t>
            </w:r>
          </w:p>
        </w:tc>
        <w:tc>
          <w:tcPr>
            <w:tcW w:w="1612" w:type="dxa"/>
            <w:tcBorders>
              <w:bottom w:val="single" w:sz="4" w:space="0" w:color="auto"/>
            </w:tcBorders>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 xml:space="preserve">General CIL Operations </w:t>
            </w:r>
          </w:p>
        </w:tc>
        <w:tc>
          <w:tcPr>
            <w:tcW w:w="1612" w:type="dxa"/>
            <w:tcBorders>
              <w:bottom w:val="single" w:sz="4" w:space="0" w:color="auto"/>
            </w:tcBorders>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Other SPIL Activities</w:t>
            </w:r>
            <w:r w:rsidR="005E48AE">
              <w:rPr>
                <w:rFonts w:ascii="Verdana" w:eastAsia="Times New Roman" w:hAnsi="Verdana" w:cs="Times New Roman"/>
                <w:sz w:val="24"/>
                <w:szCs w:val="24"/>
              </w:rPr>
              <w:t xml:space="preserve"> relating to the CARES Act for FY21 only</w:t>
            </w:r>
          </w:p>
        </w:tc>
        <w:tc>
          <w:tcPr>
            <w:tcW w:w="1959" w:type="dxa"/>
            <w:tcBorders>
              <w:bottom w:val="single" w:sz="4" w:space="0" w:color="auto"/>
            </w:tcBorders>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Retained by DSE for Administrative costs (applies only to Part B funding)</w:t>
            </w:r>
          </w:p>
        </w:tc>
      </w:tr>
      <w:tr w:rsidR="00C74017" w:rsidRPr="00C74017" w:rsidTr="005E48AE">
        <w:tc>
          <w:tcPr>
            <w:tcW w:w="2128" w:type="dxa"/>
            <w:tcBorders>
              <w:right w:val="double" w:sz="4" w:space="0" w:color="auto"/>
            </w:tcBorders>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bCs/>
                <w:sz w:val="24"/>
                <w:szCs w:val="24"/>
              </w:rPr>
            </w:pPr>
            <w:r w:rsidRPr="00C74017">
              <w:rPr>
                <w:rFonts w:ascii="Verdana" w:eastAsia="Times New Roman" w:hAnsi="Verdana" w:cs="Times New Roman"/>
                <w:b/>
                <w:bCs/>
                <w:sz w:val="24"/>
                <w:szCs w:val="24"/>
              </w:rPr>
              <w:t>Title VII Funds</w:t>
            </w:r>
          </w:p>
        </w:tc>
        <w:tc>
          <w:tcPr>
            <w:tcW w:w="1372" w:type="dxa"/>
            <w:tcBorders>
              <w:left w:val="double" w:sz="4" w:space="0" w:color="auto"/>
            </w:tcBorders>
            <w:shd w:val="clear" w:color="auto" w:fill="F3F3F3"/>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757" w:type="dxa"/>
            <w:shd w:val="clear" w:color="auto" w:fill="F3F3F3"/>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shd w:val="clear" w:color="auto" w:fill="F3F3F3"/>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shd w:val="clear" w:color="auto" w:fill="F3F3F3"/>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959" w:type="dxa"/>
            <w:shd w:val="clear" w:color="auto" w:fill="F3F3F3"/>
          </w:tcPr>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r>
      <w:tr w:rsidR="00C74017" w:rsidRPr="00C74017" w:rsidTr="005E48AE">
        <w:tc>
          <w:tcPr>
            <w:tcW w:w="2128" w:type="dxa"/>
            <w:tcBorders>
              <w:right w:val="double" w:sz="4" w:space="0" w:color="auto"/>
            </w:tcBorders>
          </w:tcPr>
          <w:p w:rsidR="00C74017" w:rsidRDefault="00293508"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Chapter 1,</w:t>
            </w:r>
          </w:p>
          <w:p w:rsidR="00293508" w:rsidRPr="00C74017" w:rsidRDefault="00293508"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Part B</w:t>
            </w:r>
          </w:p>
        </w:tc>
        <w:tc>
          <w:tcPr>
            <w:tcW w:w="1372" w:type="dxa"/>
            <w:tcBorders>
              <w:left w:val="double" w:sz="4" w:space="0" w:color="auto"/>
            </w:tcBorders>
          </w:tcPr>
          <w:p w:rsidR="00C74017" w:rsidRPr="00C74017" w:rsidRDefault="00C02917" w:rsidP="0037253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r w:rsidR="0037253D">
              <w:rPr>
                <w:rFonts w:ascii="Verdana" w:eastAsia="Verdana" w:hAnsi="Verdana" w:cs="Verdana"/>
                <w:sz w:val="24"/>
                <w:szCs w:val="24"/>
              </w:rPr>
              <w:t>409,564</w:t>
            </w:r>
          </w:p>
        </w:tc>
        <w:tc>
          <w:tcPr>
            <w:tcW w:w="1757" w:type="dxa"/>
          </w:tcPr>
          <w:p w:rsidR="00C74017" w:rsidRPr="00C74017" w:rsidRDefault="00577A52"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$300,000</w:t>
            </w:r>
          </w:p>
        </w:tc>
        <w:tc>
          <w:tcPr>
            <w:tcW w:w="1612" w:type="dxa"/>
          </w:tcPr>
          <w:p w:rsidR="0037253D" w:rsidRDefault="00C02917" w:rsidP="0037253D">
            <w:pPr>
              <w:jc w:val="right"/>
              <w:rPr>
                <w:rFonts w:ascii="Verdana" w:eastAsia="Verdana" w:hAnsi="Verdana" w:cs="Verdana"/>
                <w:sz w:val="24"/>
                <w:szCs w:val="24"/>
              </w:rPr>
            </w:pPr>
            <w:r>
              <w:rPr>
                <w:rFonts w:ascii="Verdana" w:eastAsia="Times New Roman" w:hAnsi="Verdana" w:cs="Times New Roman"/>
                <w:sz w:val="24"/>
                <w:szCs w:val="24"/>
              </w:rPr>
              <w:t>$</w:t>
            </w:r>
            <w:r w:rsidR="0037253D">
              <w:rPr>
                <w:rFonts w:ascii="Verdana" w:eastAsia="Verdana" w:hAnsi="Verdana" w:cs="Verdana"/>
                <w:sz w:val="24"/>
                <w:szCs w:val="24"/>
              </w:rPr>
              <w:t>840,437</w:t>
            </w:r>
          </w:p>
          <w:p w:rsidR="00C74017" w:rsidRPr="00C74017" w:rsidRDefault="00C74017" w:rsidP="0037253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tcPr>
          <w:p w:rsidR="00C74017" w:rsidRPr="00C74017" w:rsidRDefault="004870B2"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$0</w:t>
            </w:r>
          </w:p>
        </w:tc>
        <w:tc>
          <w:tcPr>
            <w:tcW w:w="1959" w:type="dxa"/>
          </w:tcPr>
          <w:p w:rsidR="00C74017" w:rsidRPr="00C74017" w:rsidRDefault="00577A52"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r w:rsidR="009E5B66">
              <w:rPr>
                <w:rFonts w:ascii="Verdana" w:eastAsia="Times New Roman" w:hAnsi="Verdana" w:cs="Times New Roman"/>
                <w:sz w:val="24"/>
                <w:szCs w:val="24"/>
              </w:rPr>
              <w:t>0</w:t>
            </w:r>
          </w:p>
        </w:tc>
      </w:tr>
      <w:tr w:rsidR="00577A52" w:rsidRPr="00C74017" w:rsidTr="005E48AE">
        <w:tc>
          <w:tcPr>
            <w:tcW w:w="2128" w:type="dxa"/>
            <w:tcBorders>
              <w:right w:val="double" w:sz="4" w:space="0" w:color="auto"/>
            </w:tcBorders>
          </w:tcPr>
          <w:p w:rsidR="00293508"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 xml:space="preserve">Chapter 1, </w:t>
            </w:r>
          </w:p>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Part C</w:t>
            </w:r>
          </w:p>
        </w:tc>
        <w:tc>
          <w:tcPr>
            <w:tcW w:w="1372" w:type="dxa"/>
            <w:tcBorders>
              <w:left w:val="double" w:sz="4" w:space="0" w:color="auto"/>
            </w:tcBorders>
          </w:tcPr>
          <w:p w:rsidR="00577A52" w:rsidRPr="00C74017" w:rsidRDefault="004870B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$0</w:t>
            </w:r>
          </w:p>
        </w:tc>
        <w:tc>
          <w:tcPr>
            <w:tcW w:w="1757" w:type="dxa"/>
          </w:tcPr>
          <w:p w:rsidR="00577A52" w:rsidRPr="00C74017" w:rsidRDefault="004870B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$0</w:t>
            </w:r>
          </w:p>
        </w:tc>
        <w:tc>
          <w:tcPr>
            <w:tcW w:w="1612" w:type="dxa"/>
          </w:tcPr>
          <w:p w:rsidR="00577A52" w:rsidRDefault="00577A52" w:rsidP="00577A52">
            <w:pPr>
              <w:jc w:val="center"/>
              <w:rPr>
                <w:rFonts w:ascii="Verdana" w:eastAsia="Verdana" w:hAnsi="Verdana" w:cs="Verdana"/>
                <w:sz w:val="24"/>
                <w:szCs w:val="24"/>
              </w:rPr>
            </w:pPr>
            <w:r>
              <w:rPr>
                <w:rFonts w:ascii="Verdana" w:eastAsia="Verdana" w:hAnsi="Verdana" w:cs="Verdana"/>
                <w:sz w:val="24"/>
                <w:szCs w:val="24"/>
              </w:rPr>
              <w:t>$5,985,616</w:t>
            </w:r>
          </w:p>
        </w:tc>
        <w:tc>
          <w:tcPr>
            <w:tcW w:w="1612" w:type="dxa"/>
          </w:tcPr>
          <w:p w:rsidR="00577A52" w:rsidRPr="00C74017" w:rsidRDefault="004870B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$0</w:t>
            </w:r>
          </w:p>
        </w:tc>
        <w:tc>
          <w:tcPr>
            <w:tcW w:w="1959" w:type="dxa"/>
            <w:shd w:val="clear" w:color="auto" w:fill="000000" w:themeFill="text1"/>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r>
      <w:tr w:rsidR="00577A52" w:rsidRPr="00C74017" w:rsidTr="005E48AE">
        <w:tc>
          <w:tcPr>
            <w:tcW w:w="2128" w:type="dxa"/>
            <w:tcBorders>
              <w:bottom w:val="single" w:sz="4" w:space="0" w:color="auto"/>
              <w:right w:val="double" w:sz="4" w:space="0" w:color="auto"/>
            </w:tcBorders>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bCs/>
                <w:sz w:val="24"/>
                <w:szCs w:val="24"/>
              </w:rPr>
            </w:pPr>
            <w:r w:rsidRPr="00C74017">
              <w:rPr>
                <w:rFonts w:ascii="Verdana" w:eastAsia="Times New Roman" w:hAnsi="Verdana" w:cs="Times New Roman"/>
                <w:b/>
                <w:bCs/>
                <w:sz w:val="24"/>
                <w:szCs w:val="24"/>
              </w:rPr>
              <w:t>Other Federal Funds</w:t>
            </w:r>
          </w:p>
        </w:tc>
        <w:tc>
          <w:tcPr>
            <w:tcW w:w="1372" w:type="dxa"/>
            <w:tcBorders>
              <w:left w:val="double" w:sz="4" w:space="0" w:color="auto"/>
              <w:bottom w:val="single" w:sz="4" w:space="0" w:color="auto"/>
            </w:tcBorders>
            <w:shd w:val="clear" w:color="auto" w:fill="F3F3F3"/>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757" w:type="dxa"/>
            <w:tcBorders>
              <w:bottom w:val="single" w:sz="4" w:space="0" w:color="auto"/>
            </w:tcBorders>
            <w:shd w:val="clear" w:color="auto" w:fill="F3F3F3"/>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tcBorders>
              <w:bottom w:val="single" w:sz="4" w:space="0" w:color="auto"/>
            </w:tcBorders>
            <w:shd w:val="clear" w:color="auto" w:fill="F3F3F3"/>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tcBorders>
              <w:bottom w:val="single" w:sz="4" w:space="0" w:color="auto"/>
            </w:tcBorders>
            <w:shd w:val="clear" w:color="auto" w:fill="F3F3F3"/>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959" w:type="dxa"/>
            <w:tcBorders>
              <w:bottom w:val="single" w:sz="4" w:space="0" w:color="auto"/>
            </w:tcBorders>
            <w:shd w:val="clear" w:color="auto" w:fill="000000" w:themeFill="text1"/>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r>
      <w:tr w:rsidR="00577A52" w:rsidRPr="00C74017" w:rsidTr="005E48AE">
        <w:tc>
          <w:tcPr>
            <w:tcW w:w="2128" w:type="dxa"/>
            <w:tcBorders>
              <w:right w:val="double" w:sz="4" w:space="0" w:color="auto"/>
            </w:tcBorders>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Sec. 101(a)(18) of the Act (Innovation and Expansion)</w:t>
            </w:r>
          </w:p>
        </w:tc>
        <w:tc>
          <w:tcPr>
            <w:tcW w:w="1372" w:type="dxa"/>
            <w:tcBorders>
              <w:left w:val="double" w:sz="4" w:space="0" w:color="auto"/>
            </w:tcBorders>
          </w:tcPr>
          <w:p w:rsidR="00577A52" w:rsidRPr="00C74017" w:rsidRDefault="004870B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$0</w:t>
            </w:r>
          </w:p>
        </w:tc>
        <w:tc>
          <w:tcPr>
            <w:tcW w:w="1757" w:type="dxa"/>
          </w:tcPr>
          <w:p w:rsidR="00577A52" w:rsidRPr="00C74017" w:rsidRDefault="004870B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$0</w:t>
            </w:r>
          </w:p>
        </w:tc>
        <w:tc>
          <w:tcPr>
            <w:tcW w:w="1612" w:type="dxa"/>
          </w:tcPr>
          <w:p w:rsidR="00577A52" w:rsidRPr="00C74017" w:rsidRDefault="004870B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$0</w:t>
            </w:r>
          </w:p>
        </w:tc>
        <w:tc>
          <w:tcPr>
            <w:tcW w:w="1612" w:type="dxa"/>
          </w:tcPr>
          <w:p w:rsidR="00577A52" w:rsidRPr="00C74017" w:rsidRDefault="004870B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$0</w:t>
            </w:r>
          </w:p>
        </w:tc>
        <w:tc>
          <w:tcPr>
            <w:tcW w:w="1959" w:type="dxa"/>
            <w:shd w:val="clear" w:color="auto" w:fill="000000" w:themeFill="text1"/>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r>
      <w:tr w:rsidR="00577A52" w:rsidRPr="00C74017" w:rsidTr="005E48AE">
        <w:tc>
          <w:tcPr>
            <w:tcW w:w="2128" w:type="dxa"/>
            <w:tcBorders>
              <w:bottom w:val="single" w:sz="4" w:space="0" w:color="auto"/>
              <w:right w:val="double" w:sz="4" w:space="0" w:color="auto"/>
            </w:tcBorders>
          </w:tcPr>
          <w:p w:rsidR="00577A52"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Social Security Reimbursement</w:t>
            </w:r>
          </w:p>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(SSA-VR)</w:t>
            </w:r>
          </w:p>
        </w:tc>
        <w:tc>
          <w:tcPr>
            <w:tcW w:w="1372" w:type="dxa"/>
            <w:tcBorders>
              <w:left w:val="double" w:sz="4" w:space="0" w:color="auto"/>
              <w:bottom w:val="single" w:sz="4" w:space="0" w:color="auto"/>
            </w:tcBorders>
          </w:tcPr>
          <w:p w:rsidR="00577A52" w:rsidRPr="00C74017" w:rsidRDefault="00C02917" w:rsidP="0037253D">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r w:rsidR="0037253D">
              <w:rPr>
                <w:rFonts w:ascii="Verdana" w:eastAsia="Times New Roman" w:hAnsi="Verdana" w:cs="Times New Roman"/>
                <w:sz w:val="24"/>
                <w:szCs w:val="24"/>
              </w:rPr>
              <w:t>0</w:t>
            </w:r>
          </w:p>
        </w:tc>
        <w:tc>
          <w:tcPr>
            <w:tcW w:w="1757" w:type="dxa"/>
            <w:tcBorders>
              <w:bottom w:val="single" w:sz="4" w:space="0" w:color="auto"/>
            </w:tcBorders>
          </w:tcPr>
          <w:p w:rsidR="00577A52" w:rsidRDefault="0037253D" w:rsidP="00577A52">
            <w:pPr>
              <w:jc w:val="right"/>
              <w:rPr>
                <w:rFonts w:ascii="Verdana" w:eastAsia="Verdana" w:hAnsi="Verdana" w:cs="Verdana"/>
                <w:sz w:val="24"/>
                <w:szCs w:val="24"/>
                <w:highlight w:val="white"/>
              </w:rPr>
            </w:pPr>
            <w:r>
              <w:rPr>
                <w:rFonts w:ascii="Verdana" w:eastAsia="Verdana" w:hAnsi="Verdana" w:cs="Verdana"/>
                <w:sz w:val="24"/>
                <w:szCs w:val="24"/>
                <w:highlight w:val="white"/>
              </w:rPr>
              <w:t>$7,717,986</w:t>
            </w:r>
          </w:p>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tcBorders>
              <w:bottom w:val="single" w:sz="4" w:space="0" w:color="auto"/>
            </w:tcBorders>
          </w:tcPr>
          <w:p w:rsidR="0037253D" w:rsidRDefault="00C02917" w:rsidP="0037253D">
            <w:pPr>
              <w:rPr>
                <w:rFonts w:ascii="Verdana" w:eastAsia="Verdana" w:hAnsi="Verdana" w:cs="Verdana"/>
                <w:sz w:val="24"/>
                <w:szCs w:val="24"/>
              </w:rPr>
            </w:pPr>
            <w:r>
              <w:rPr>
                <w:rFonts w:ascii="Verdana" w:eastAsia="Verdana" w:hAnsi="Verdana" w:cs="Verdana"/>
                <w:sz w:val="24"/>
                <w:szCs w:val="24"/>
              </w:rPr>
              <w:t>$</w:t>
            </w:r>
            <w:r w:rsidR="0037253D">
              <w:rPr>
                <w:rFonts w:ascii="Verdana" w:eastAsia="Verdana" w:hAnsi="Verdana" w:cs="Verdana"/>
                <w:sz w:val="24"/>
                <w:szCs w:val="24"/>
              </w:rPr>
              <w:t>597,767</w:t>
            </w:r>
          </w:p>
          <w:p w:rsidR="00577A52" w:rsidRDefault="00577A52" w:rsidP="0037253D">
            <w:pPr>
              <w:rPr>
                <w:rFonts w:ascii="Verdana" w:eastAsia="Verdana" w:hAnsi="Verdana" w:cs="Verdana"/>
                <w:sz w:val="24"/>
                <w:szCs w:val="24"/>
                <w:highlight w:val="white"/>
              </w:rPr>
            </w:pPr>
          </w:p>
        </w:tc>
        <w:tc>
          <w:tcPr>
            <w:tcW w:w="1612" w:type="dxa"/>
            <w:tcBorders>
              <w:bottom w:val="single" w:sz="4" w:space="0" w:color="auto"/>
            </w:tcBorders>
          </w:tcPr>
          <w:p w:rsidR="00577A52" w:rsidRPr="00C74017" w:rsidRDefault="004870B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$0</w:t>
            </w:r>
          </w:p>
        </w:tc>
        <w:tc>
          <w:tcPr>
            <w:tcW w:w="1959" w:type="dxa"/>
            <w:tcBorders>
              <w:bottom w:val="single" w:sz="4" w:space="0" w:color="auto"/>
            </w:tcBorders>
            <w:shd w:val="clear" w:color="auto" w:fill="000000" w:themeFill="text1"/>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r>
      <w:tr w:rsidR="003531CD" w:rsidRPr="00C74017" w:rsidTr="005E48AE">
        <w:tc>
          <w:tcPr>
            <w:tcW w:w="2128" w:type="dxa"/>
            <w:tcBorders>
              <w:bottom w:val="single" w:sz="4" w:space="0" w:color="auto"/>
              <w:right w:val="double" w:sz="4" w:space="0" w:color="auto"/>
            </w:tcBorders>
          </w:tcPr>
          <w:p w:rsidR="003531CD" w:rsidRPr="005E48AE" w:rsidRDefault="003531CD"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18"/>
                <w:szCs w:val="18"/>
              </w:rPr>
            </w:pPr>
            <w:r>
              <w:rPr>
                <w:rFonts w:ascii="Verdana" w:eastAsia="Times New Roman" w:hAnsi="Verdana" w:cs="Times New Roman"/>
                <w:sz w:val="24"/>
                <w:szCs w:val="24"/>
              </w:rPr>
              <w:t>CARES Act Funds</w:t>
            </w:r>
            <w:r w:rsidR="005E48AE">
              <w:rPr>
                <w:rFonts w:ascii="Verdana" w:eastAsia="Times New Roman" w:hAnsi="Verdana" w:cs="Times New Roman"/>
                <w:sz w:val="24"/>
                <w:szCs w:val="24"/>
              </w:rPr>
              <w:t xml:space="preserve"> </w:t>
            </w:r>
            <w:r w:rsidR="005E48AE" w:rsidRPr="001B4445">
              <w:rPr>
                <w:rFonts w:ascii="Verdana" w:eastAsia="Times New Roman" w:hAnsi="Verdana" w:cs="Times New Roman"/>
                <w:sz w:val="18"/>
                <w:szCs w:val="18"/>
              </w:rPr>
              <w:t>(FY21 only)</w:t>
            </w:r>
          </w:p>
        </w:tc>
        <w:tc>
          <w:tcPr>
            <w:tcW w:w="1372" w:type="dxa"/>
            <w:tcBorders>
              <w:left w:val="double" w:sz="4" w:space="0" w:color="auto"/>
              <w:bottom w:val="single" w:sz="4" w:space="0" w:color="auto"/>
            </w:tcBorders>
          </w:tcPr>
          <w:p w:rsidR="003531CD" w:rsidRDefault="00702032" w:rsidP="0070203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$0</w:t>
            </w:r>
          </w:p>
        </w:tc>
        <w:tc>
          <w:tcPr>
            <w:tcW w:w="1757" w:type="dxa"/>
            <w:tcBorders>
              <w:bottom w:val="single" w:sz="4" w:space="0" w:color="auto"/>
            </w:tcBorders>
          </w:tcPr>
          <w:p w:rsidR="003531CD" w:rsidRDefault="00702032" w:rsidP="00702032">
            <w:pPr>
              <w:rPr>
                <w:rFonts w:ascii="Verdana" w:eastAsia="Verdana" w:hAnsi="Verdana" w:cs="Verdana"/>
                <w:sz w:val="24"/>
                <w:szCs w:val="24"/>
                <w:highlight w:val="white"/>
              </w:rPr>
            </w:pPr>
            <w:r>
              <w:rPr>
                <w:rFonts w:ascii="Verdana" w:eastAsia="Verdana" w:hAnsi="Verdana" w:cs="Verdana"/>
                <w:sz w:val="24"/>
                <w:szCs w:val="24"/>
                <w:highlight w:val="white"/>
              </w:rPr>
              <w:t>$0</w:t>
            </w:r>
          </w:p>
        </w:tc>
        <w:tc>
          <w:tcPr>
            <w:tcW w:w="1612" w:type="dxa"/>
            <w:tcBorders>
              <w:bottom w:val="single" w:sz="4" w:space="0" w:color="auto"/>
            </w:tcBorders>
          </w:tcPr>
          <w:p w:rsidR="003531CD" w:rsidRDefault="00702032" w:rsidP="00702032">
            <w:pPr>
              <w:rPr>
                <w:rFonts w:ascii="Verdana" w:eastAsia="Verdana" w:hAnsi="Verdana" w:cs="Verdana"/>
                <w:sz w:val="24"/>
                <w:szCs w:val="24"/>
              </w:rPr>
            </w:pPr>
            <w:r>
              <w:rPr>
                <w:rFonts w:ascii="Verdana" w:eastAsia="Verdana" w:hAnsi="Verdana" w:cs="Verdana"/>
                <w:sz w:val="24"/>
                <w:szCs w:val="24"/>
              </w:rPr>
              <w:t>$0</w:t>
            </w:r>
          </w:p>
        </w:tc>
        <w:tc>
          <w:tcPr>
            <w:tcW w:w="1612" w:type="dxa"/>
            <w:tcBorders>
              <w:bottom w:val="single" w:sz="4" w:space="0" w:color="auto"/>
            </w:tcBorders>
          </w:tcPr>
          <w:p w:rsidR="003531CD" w:rsidRPr="005E48AE" w:rsidRDefault="005E48AE"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sidRPr="005E48AE">
              <w:rPr>
                <w:rFonts w:ascii="Verdana" w:hAnsi="Verdana"/>
                <w:sz w:val="24"/>
                <w:szCs w:val="24"/>
              </w:rPr>
              <w:t>$6,134,327</w:t>
            </w:r>
          </w:p>
        </w:tc>
        <w:tc>
          <w:tcPr>
            <w:tcW w:w="1959" w:type="dxa"/>
            <w:tcBorders>
              <w:bottom w:val="single" w:sz="4" w:space="0" w:color="auto"/>
            </w:tcBorders>
            <w:shd w:val="clear" w:color="auto" w:fill="000000" w:themeFill="text1"/>
          </w:tcPr>
          <w:p w:rsidR="003531CD" w:rsidRPr="00C74017" w:rsidRDefault="003531CD"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r>
      <w:tr w:rsidR="00577A52" w:rsidRPr="00C74017" w:rsidTr="005E48AE">
        <w:tc>
          <w:tcPr>
            <w:tcW w:w="2128" w:type="dxa"/>
            <w:tcBorders>
              <w:bottom w:val="single" w:sz="4" w:space="0" w:color="auto"/>
              <w:right w:val="double" w:sz="4" w:space="0" w:color="auto"/>
            </w:tcBorders>
          </w:tcPr>
          <w:p w:rsidR="00577A52" w:rsidRPr="004870B2" w:rsidRDefault="004870B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sidRPr="004870B2">
              <w:rPr>
                <w:rFonts w:ascii="Verdana" w:eastAsia="Verdana" w:hAnsi="Verdana" w:cs="Verdana"/>
                <w:b/>
                <w:color w:val="0D0D0D"/>
                <w:sz w:val="24"/>
                <w:szCs w:val="24"/>
              </w:rPr>
              <w:t>Total Federal Funds</w:t>
            </w:r>
          </w:p>
        </w:tc>
        <w:tc>
          <w:tcPr>
            <w:tcW w:w="1372" w:type="dxa"/>
            <w:tcBorders>
              <w:left w:val="double" w:sz="4" w:space="0" w:color="auto"/>
              <w:bottom w:val="single" w:sz="4" w:space="0" w:color="auto"/>
            </w:tcBorders>
          </w:tcPr>
          <w:p w:rsidR="00577A52" w:rsidRPr="00C74017" w:rsidRDefault="00C02917"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$409,564</w:t>
            </w:r>
          </w:p>
        </w:tc>
        <w:tc>
          <w:tcPr>
            <w:tcW w:w="1757" w:type="dxa"/>
            <w:tcBorders>
              <w:bottom w:val="single" w:sz="4" w:space="0" w:color="auto"/>
            </w:tcBorders>
          </w:tcPr>
          <w:p w:rsidR="00577A52" w:rsidRPr="00C74017" w:rsidRDefault="0037253D"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$8,017,986</w:t>
            </w:r>
          </w:p>
        </w:tc>
        <w:tc>
          <w:tcPr>
            <w:tcW w:w="1612" w:type="dxa"/>
            <w:tcBorders>
              <w:bottom w:val="single" w:sz="4" w:space="0" w:color="auto"/>
            </w:tcBorders>
          </w:tcPr>
          <w:p w:rsidR="00577A52" w:rsidRPr="00C74017" w:rsidRDefault="004870B2" w:rsidP="004870B2">
            <w:pPr>
              <w:rPr>
                <w:rFonts w:ascii="Verdana" w:eastAsia="Times New Roman" w:hAnsi="Verdana" w:cs="Times New Roman"/>
                <w:sz w:val="24"/>
                <w:szCs w:val="24"/>
              </w:rPr>
            </w:pPr>
            <w:r>
              <w:rPr>
                <w:rFonts w:ascii="Verdana" w:eastAsia="Times New Roman" w:hAnsi="Verdana" w:cs="Times New Roman"/>
                <w:sz w:val="24"/>
                <w:szCs w:val="24"/>
              </w:rPr>
              <w:t>$7,423,820</w:t>
            </w:r>
          </w:p>
        </w:tc>
        <w:tc>
          <w:tcPr>
            <w:tcW w:w="1612" w:type="dxa"/>
            <w:tcBorders>
              <w:bottom w:val="single" w:sz="4" w:space="0" w:color="auto"/>
            </w:tcBorders>
          </w:tcPr>
          <w:p w:rsidR="00577A52" w:rsidRPr="00C74017" w:rsidRDefault="0070203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$6,134,327</w:t>
            </w:r>
          </w:p>
        </w:tc>
        <w:tc>
          <w:tcPr>
            <w:tcW w:w="1959" w:type="dxa"/>
            <w:tcBorders>
              <w:bottom w:val="single" w:sz="4" w:space="0" w:color="auto"/>
            </w:tcBorders>
            <w:shd w:val="clear" w:color="auto" w:fill="000000" w:themeFill="text1"/>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r>
      <w:tr w:rsidR="00577A52" w:rsidRPr="00C74017" w:rsidTr="005E48AE">
        <w:tc>
          <w:tcPr>
            <w:tcW w:w="2128" w:type="dxa"/>
            <w:tcBorders>
              <w:right w:val="double" w:sz="4" w:space="0" w:color="auto"/>
            </w:tcBorders>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bCs/>
                <w:sz w:val="24"/>
                <w:szCs w:val="24"/>
              </w:rPr>
            </w:pPr>
            <w:r w:rsidRPr="00C74017">
              <w:rPr>
                <w:rFonts w:ascii="Verdana" w:eastAsia="Times New Roman" w:hAnsi="Verdana" w:cs="Times New Roman"/>
                <w:b/>
                <w:bCs/>
                <w:sz w:val="24"/>
                <w:szCs w:val="24"/>
              </w:rPr>
              <w:t>Non-Federal Funds</w:t>
            </w:r>
          </w:p>
        </w:tc>
        <w:tc>
          <w:tcPr>
            <w:tcW w:w="1372" w:type="dxa"/>
            <w:tcBorders>
              <w:left w:val="double" w:sz="4" w:space="0" w:color="auto"/>
            </w:tcBorders>
            <w:shd w:val="clear" w:color="auto" w:fill="F3F3F3"/>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757" w:type="dxa"/>
            <w:shd w:val="clear" w:color="auto" w:fill="F3F3F3"/>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shd w:val="clear" w:color="auto" w:fill="F3F3F3"/>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shd w:val="clear" w:color="auto" w:fill="F3F3F3"/>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959" w:type="dxa"/>
            <w:shd w:val="clear" w:color="auto" w:fill="000000" w:themeFill="text1"/>
          </w:tcPr>
          <w:p w:rsidR="00577A52" w:rsidRPr="00C74017" w:rsidRDefault="00577A52" w:rsidP="00577A5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r>
      <w:tr w:rsidR="004870B2" w:rsidRPr="00C74017" w:rsidTr="005E48AE">
        <w:tc>
          <w:tcPr>
            <w:tcW w:w="2128" w:type="dxa"/>
            <w:tcBorders>
              <w:right w:val="double" w:sz="4" w:space="0" w:color="auto"/>
            </w:tcBorders>
          </w:tcPr>
          <w:p w:rsidR="004870B2" w:rsidRPr="00C74017" w:rsidRDefault="004870B2"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Verdana" w:hAnsi="Verdana" w:cs="Verdana"/>
                <w:color w:val="0D0D0D"/>
                <w:sz w:val="24"/>
                <w:szCs w:val="24"/>
              </w:rPr>
              <w:t>State Funds: General Revenue/State Match</w:t>
            </w:r>
          </w:p>
        </w:tc>
        <w:tc>
          <w:tcPr>
            <w:tcW w:w="1372" w:type="dxa"/>
            <w:tcBorders>
              <w:left w:val="double" w:sz="4" w:space="0" w:color="auto"/>
            </w:tcBorders>
          </w:tcPr>
          <w:p w:rsidR="004870B2" w:rsidRPr="00C74017" w:rsidRDefault="004870B2"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757" w:type="dxa"/>
          </w:tcPr>
          <w:p w:rsidR="004870B2" w:rsidRDefault="0037253D" w:rsidP="004870B2">
            <w:pPr>
              <w:rPr>
                <w:rFonts w:ascii="Verdana" w:eastAsia="Verdana" w:hAnsi="Verdana" w:cs="Verdana"/>
                <w:sz w:val="24"/>
                <w:szCs w:val="24"/>
              </w:rPr>
            </w:pPr>
            <w:r>
              <w:rPr>
                <w:rFonts w:ascii="Verdana" w:eastAsia="Verdana" w:hAnsi="Verdana" w:cs="Verdana"/>
                <w:sz w:val="24"/>
                <w:szCs w:val="24"/>
              </w:rPr>
              <w:t>$924,543</w:t>
            </w:r>
          </w:p>
          <w:p w:rsidR="004870B2" w:rsidRPr="00C74017" w:rsidRDefault="004870B2"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tcPr>
          <w:p w:rsidR="004870B2" w:rsidRDefault="004870B2" w:rsidP="004870B2">
            <w:pPr>
              <w:rPr>
                <w:rFonts w:ascii="Verdana" w:eastAsia="Verdana" w:hAnsi="Verdana" w:cs="Verdana"/>
                <w:sz w:val="24"/>
                <w:szCs w:val="24"/>
              </w:rPr>
            </w:pPr>
            <w:r>
              <w:rPr>
                <w:rFonts w:ascii="Verdana" w:eastAsia="Verdana" w:hAnsi="Verdana" w:cs="Verdana"/>
                <w:sz w:val="24"/>
                <w:szCs w:val="24"/>
              </w:rPr>
              <w:t>$1,262,279</w:t>
            </w:r>
          </w:p>
          <w:p w:rsidR="004870B2" w:rsidRPr="00C74017" w:rsidRDefault="004870B2"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tcPr>
          <w:p w:rsidR="004870B2" w:rsidRPr="00C74017" w:rsidRDefault="004870B2"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959" w:type="dxa"/>
            <w:shd w:val="clear" w:color="auto" w:fill="000000" w:themeFill="text1"/>
          </w:tcPr>
          <w:p w:rsidR="004870B2" w:rsidRPr="00C74017" w:rsidRDefault="004870B2"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r>
      <w:tr w:rsidR="004870B2" w:rsidRPr="00C74017" w:rsidTr="005E48AE">
        <w:trPr>
          <w:trHeight w:val="50"/>
        </w:trPr>
        <w:tc>
          <w:tcPr>
            <w:tcW w:w="2128" w:type="dxa"/>
            <w:tcBorders>
              <w:right w:val="double" w:sz="4" w:space="0" w:color="auto"/>
            </w:tcBorders>
          </w:tcPr>
          <w:p w:rsidR="004870B2" w:rsidRPr="004870B2" w:rsidRDefault="004870B2"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sidRPr="004870B2">
              <w:rPr>
                <w:rFonts w:ascii="Verdana" w:eastAsia="Times New Roman" w:hAnsi="Verdana" w:cs="Times New Roman"/>
                <w:b/>
                <w:sz w:val="24"/>
                <w:szCs w:val="24"/>
              </w:rPr>
              <w:t>Total Funding</w:t>
            </w:r>
          </w:p>
        </w:tc>
        <w:tc>
          <w:tcPr>
            <w:tcW w:w="1372" w:type="dxa"/>
            <w:tcBorders>
              <w:left w:val="double" w:sz="4" w:space="0" w:color="auto"/>
            </w:tcBorders>
          </w:tcPr>
          <w:p w:rsidR="004870B2" w:rsidRPr="00C74017" w:rsidRDefault="004870B2"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Verdana" w:hAnsi="Verdana" w:cs="Verdana"/>
                <w:sz w:val="24"/>
                <w:szCs w:val="24"/>
              </w:rPr>
              <w:t>$409,564</w:t>
            </w:r>
          </w:p>
        </w:tc>
        <w:tc>
          <w:tcPr>
            <w:tcW w:w="1757" w:type="dxa"/>
          </w:tcPr>
          <w:p w:rsidR="004870B2" w:rsidRDefault="0037253D" w:rsidP="004870B2">
            <w:pPr>
              <w:rPr>
                <w:rFonts w:ascii="Verdana" w:eastAsia="Verdana" w:hAnsi="Verdana" w:cs="Verdana"/>
                <w:sz w:val="24"/>
                <w:szCs w:val="24"/>
              </w:rPr>
            </w:pPr>
            <w:r>
              <w:rPr>
                <w:rFonts w:ascii="Verdana" w:eastAsia="Verdana" w:hAnsi="Verdana" w:cs="Verdana"/>
                <w:sz w:val="24"/>
                <w:szCs w:val="24"/>
              </w:rPr>
              <w:t>$8,942,529</w:t>
            </w:r>
          </w:p>
          <w:p w:rsidR="004870B2" w:rsidRPr="00C74017" w:rsidRDefault="004870B2"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tcPr>
          <w:p w:rsidR="004870B2" w:rsidRDefault="004870B2" w:rsidP="004870B2">
            <w:pPr>
              <w:rPr>
                <w:rFonts w:ascii="Verdana" w:eastAsia="Verdana" w:hAnsi="Verdana" w:cs="Verdana"/>
                <w:sz w:val="24"/>
                <w:szCs w:val="24"/>
              </w:rPr>
            </w:pPr>
            <w:r>
              <w:rPr>
                <w:rFonts w:ascii="Verdana" w:eastAsia="Verdana" w:hAnsi="Verdana" w:cs="Verdana"/>
                <w:sz w:val="24"/>
                <w:szCs w:val="24"/>
              </w:rPr>
              <w:t>$8,686,099</w:t>
            </w:r>
          </w:p>
          <w:p w:rsidR="004870B2" w:rsidRPr="00C74017" w:rsidRDefault="004870B2"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c>
          <w:tcPr>
            <w:tcW w:w="1612" w:type="dxa"/>
          </w:tcPr>
          <w:p w:rsidR="004870B2" w:rsidRPr="00C74017" w:rsidRDefault="005E48AE"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sidRPr="005E48AE">
              <w:rPr>
                <w:rFonts w:ascii="Verdana" w:hAnsi="Verdana"/>
                <w:sz w:val="24"/>
                <w:szCs w:val="24"/>
              </w:rPr>
              <w:t>$6,134,327</w:t>
            </w:r>
          </w:p>
        </w:tc>
        <w:tc>
          <w:tcPr>
            <w:tcW w:w="1959" w:type="dxa"/>
            <w:shd w:val="clear" w:color="auto" w:fill="000000" w:themeFill="text1"/>
          </w:tcPr>
          <w:p w:rsidR="004870B2" w:rsidRPr="00C74017" w:rsidRDefault="004870B2" w:rsidP="004870B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c>
      </w:tr>
    </w:tbl>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sidRPr="00664B2D">
        <w:rPr>
          <w:rFonts w:ascii="Verdana" w:eastAsia="Times New Roman" w:hAnsi="Verdana" w:cs="Times New Roman"/>
          <w:b/>
          <w:sz w:val="24"/>
          <w:szCs w:val="24"/>
        </w:rPr>
        <w:t>Description of financial plan narrative.</w:t>
      </w:r>
    </w:p>
    <w:p w:rsidR="00664B2D" w:rsidRDefault="00664B2D"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BF1AEB" w:rsidRPr="00A902F1" w:rsidRDefault="00F60FE1" w:rsidP="00582354">
      <w:pPr>
        <w:jc w:val="both"/>
        <w:rPr>
          <w:rFonts w:ascii="Verdana" w:eastAsia="Verdana" w:hAnsi="Verdana" w:cs="Verdana"/>
          <w:color w:val="0D0D0D"/>
          <w:sz w:val="24"/>
          <w:szCs w:val="24"/>
        </w:rPr>
      </w:pPr>
      <w:r w:rsidRPr="00A902F1">
        <w:rPr>
          <w:rFonts w:ascii="Verdana" w:eastAsia="Verdana" w:hAnsi="Verdana" w:cs="Verdana"/>
          <w:color w:val="0D0D0D"/>
          <w:sz w:val="24"/>
          <w:szCs w:val="24"/>
        </w:rPr>
        <w:t xml:space="preserve">The Texas Health and </w:t>
      </w:r>
      <w:r w:rsidR="001A4D0C" w:rsidRPr="00A902F1">
        <w:rPr>
          <w:rFonts w:ascii="Verdana" w:eastAsia="Verdana" w:hAnsi="Verdana" w:cs="Verdana"/>
          <w:color w:val="0D0D0D"/>
          <w:sz w:val="24"/>
          <w:szCs w:val="24"/>
        </w:rPr>
        <w:t>Human Services Commission</w:t>
      </w:r>
      <w:r w:rsidRPr="00A902F1">
        <w:rPr>
          <w:rFonts w:ascii="Verdana" w:eastAsia="Verdana" w:hAnsi="Verdana" w:cs="Verdana"/>
          <w:color w:val="0D0D0D"/>
          <w:sz w:val="24"/>
          <w:szCs w:val="24"/>
        </w:rPr>
        <w:t xml:space="preserve"> serves as t</w:t>
      </w:r>
      <w:r w:rsidR="001A4D0C" w:rsidRPr="00A902F1">
        <w:rPr>
          <w:rFonts w:ascii="Verdana" w:eastAsia="Verdana" w:hAnsi="Verdana" w:cs="Verdana"/>
          <w:color w:val="0D0D0D"/>
          <w:sz w:val="24"/>
          <w:szCs w:val="24"/>
        </w:rPr>
        <w:t>he Designated State Entity</w:t>
      </w:r>
      <w:r w:rsidRPr="00A902F1">
        <w:rPr>
          <w:rFonts w:ascii="Verdana" w:eastAsia="Verdana" w:hAnsi="Verdana" w:cs="Verdana"/>
          <w:color w:val="0D0D0D"/>
          <w:sz w:val="24"/>
          <w:szCs w:val="24"/>
        </w:rPr>
        <w:t xml:space="preserve"> that receives the federal and state funds and provides oversight and accounting for the funds.  </w:t>
      </w:r>
      <w:r w:rsidR="00BF1AEB" w:rsidRPr="00A902F1">
        <w:rPr>
          <w:rFonts w:ascii="Verdana" w:eastAsia="Verdana" w:hAnsi="Verdana" w:cs="Verdana"/>
          <w:color w:val="0D0D0D"/>
          <w:sz w:val="24"/>
          <w:szCs w:val="24"/>
        </w:rPr>
        <w:t>The Texas Independent Living Network consists of 27 Centers for Independent Living and the State Independent Living Council and is funded primarily from</w:t>
      </w:r>
      <w:r w:rsidRPr="00A902F1">
        <w:rPr>
          <w:rFonts w:ascii="Verdana" w:eastAsia="Verdana" w:hAnsi="Verdana" w:cs="Verdana"/>
          <w:color w:val="0D0D0D"/>
          <w:sz w:val="24"/>
          <w:szCs w:val="24"/>
        </w:rPr>
        <w:t xml:space="preserve"> a combination of</w:t>
      </w:r>
      <w:r w:rsidR="00BF1AEB" w:rsidRPr="00A902F1">
        <w:rPr>
          <w:rFonts w:ascii="Verdana" w:eastAsia="Verdana" w:hAnsi="Verdana" w:cs="Verdana"/>
          <w:color w:val="0D0D0D"/>
          <w:sz w:val="24"/>
          <w:szCs w:val="24"/>
        </w:rPr>
        <w:t xml:space="preserve"> three funding sources: Title VII Funds, both Part B and Part C; Social Security Vocational Rehabilitation reimbursements (SSA-VR); and Texas General Revenue Funds.  Other funding sources, such as grants and donations, are also available to members of the Independent Living Network, but those funding sources and opportunities are not covered in this section. </w:t>
      </w:r>
      <w:r w:rsidR="00CE4C95" w:rsidRPr="00A902F1">
        <w:rPr>
          <w:rFonts w:ascii="Verdana" w:eastAsia="Verdana" w:hAnsi="Verdana" w:cs="Verdana"/>
          <w:color w:val="0D0D0D"/>
          <w:sz w:val="24"/>
          <w:szCs w:val="24"/>
        </w:rPr>
        <w:t xml:space="preserve"> </w:t>
      </w:r>
    </w:p>
    <w:p w:rsidR="00147A5C" w:rsidRPr="00147A5C" w:rsidRDefault="00BF1AEB" w:rsidP="00664B2D">
      <w:pPr>
        <w:jc w:val="both"/>
        <w:rPr>
          <w:rFonts w:ascii="Verdana" w:eastAsia="Verdana" w:hAnsi="Verdana" w:cs="Verdana"/>
          <w:color w:val="0D0D0D"/>
          <w:sz w:val="24"/>
          <w:szCs w:val="24"/>
        </w:rPr>
      </w:pPr>
      <w:r w:rsidRPr="006D1E69">
        <w:rPr>
          <w:rFonts w:ascii="Verdana" w:eastAsia="Verdana" w:hAnsi="Verdana" w:cs="Verdana"/>
          <w:color w:val="0D0D0D"/>
          <w:sz w:val="24"/>
          <w:szCs w:val="24"/>
        </w:rPr>
        <w:t xml:space="preserve">Title VII </w:t>
      </w:r>
      <w:r w:rsidR="00664B2D" w:rsidRPr="006D1E69">
        <w:rPr>
          <w:rFonts w:ascii="Verdana" w:eastAsia="Verdana" w:hAnsi="Verdana" w:cs="Verdana"/>
          <w:color w:val="0D0D0D"/>
          <w:sz w:val="24"/>
          <w:szCs w:val="24"/>
        </w:rPr>
        <w:t>Part</w:t>
      </w:r>
      <w:r w:rsidR="00F60FE1" w:rsidRPr="006D1E69">
        <w:rPr>
          <w:rFonts w:ascii="Verdana" w:eastAsia="Verdana" w:hAnsi="Verdana" w:cs="Verdana"/>
          <w:color w:val="0D0D0D"/>
          <w:sz w:val="24"/>
          <w:szCs w:val="24"/>
        </w:rPr>
        <w:t xml:space="preserve"> B and Part C f</w:t>
      </w:r>
      <w:r w:rsidRPr="006D1E69">
        <w:rPr>
          <w:rFonts w:ascii="Verdana" w:eastAsia="Verdana" w:hAnsi="Verdana" w:cs="Verdana"/>
          <w:color w:val="0D0D0D"/>
          <w:sz w:val="24"/>
          <w:szCs w:val="24"/>
        </w:rPr>
        <w:t>unding furthers the</w:t>
      </w:r>
      <w:r w:rsidR="00664B2D" w:rsidRPr="006D1E69">
        <w:rPr>
          <w:rFonts w:ascii="Verdana" w:eastAsia="Verdana" w:hAnsi="Verdana" w:cs="Verdana"/>
          <w:color w:val="0D0D0D"/>
          <w:sz w:val="24"/>
          <w:szCs w:val="24"/>
        </w:rPr>
        <w:t xml:space="preserve"> State Plan for Independent Living </w:t>
      </w:r>
      <w:r w:rsidRPr="006D1E69">
        <w:rPr>
          <w:rFonts w:ascii="Verdana" w:eastAsia="Verdana" w:hAnsi="Verdana" w:cs="Verdana"/>
          <w:color w:val="0D0D0D"/>
          <w:sz w:val="24"/>
          <w:szCs w:val="24"/>
        </w:rPr>
        <w:t>goals and o</w:t>
      </w:r>
      <w:r w:rsidR="00664B2D" w:rsidRPr="006D1E69">
        <w:rPr>
          <w:rFonts w:ascii="Verdana" w:eastAsia="Verdana" w:hAnsi="Verdana" w:cs="Verdana"/>
          <w:color w:val="0D0D0D"/>
          <w:sz w:val="24"/>
          <w:szCs w:val="24"/>
        </w:rPr>
        <w:t>bjectives</w:t>
      </w:r>
      <w:r w:rsidR="00582354" w:rsidRPr="006D1E69">
        <w:rPr>
          <w:rFonts w:ascii="Verdana" w:eastAsia="Verdana" w:hAnsi="Verdana" w:cs="Verdana"/>
          <w:color w:val="0D0D0D"/>
          <w:sz w:val="24"/>
          <w:szCs w:val="24"/>
        </w:rPr>
        <w:t>.</w:t>
      </w:r>
      <w:r w:rsidRPr="006D1E69">
        <w:rPr>
          <w:rFonts w:ascii="Verdana" w:eastAsia="Verdana" w:hAnsi="Verdana" w:cs="Verdana"/>
          <w:color w:val="0D0D0D"/>
          <w:sz w:val="24"/>
          <w:szCs w:val="24"/>
        </w:rPr>
        <w:t xml:space="preserve">  </w:t>
      </w:r>
      <w:r w:rsidR="00664B2D" w:rsidRPr="006D1E69">
        <w:rPr>
          <w:rFonts w:ascii="Verdana" w:eastAsia="Verdana" w:hAnsi="Verdana" w:cs="Verdana"/>
          <w:color w:val="0D0D0D"/>
          <w:sz w:val="24"/>
          <w:szCs w:val="24"/>
        </w:rPr>
        <w:t xml:space="preserve">Part B funds </w:t>
      </w:r>
      <w:r w:rsidR="001A4D0C" w:rsidRPr="006D1E69">
        <w:rPr>
          <w:rFonts w:ascii="Verdana" w:eastAsia="Verdana" w:hAnsi="Verdana" w:cs="Verdana"/>
          <w:color w:val="0D0D0D"/>
          <w:sz w:val="24"/>
          <w:szCs w:val="24"/>
        </w:rPr>
        <w:t>are received by the Texas Health and Human Services Commission as the Designated State Entity</w:t>
      </w:r>
      <w:r w:rsidR="00C02917" w:rsidRPr="006D1E69">
        <w:rPr>
          <w:rFonts w:ascii="Verdana" w:eastAsia="Verdana" w:hAnsi="Verdana" w:cs="Verdana"/>
          <w:color w:val="0D0D0D"/>
          <w:sz w:val="24"/>
          <w:szCs w:val="24"/>
        </w:rPr>
        <w:t xml:space="preserve"> </w:t>
      </w:r>
      <w:r w:rsidR="00664B2D" w:rsidRPr="006D1E69">
        <w:rPr>
          <w:rFonts w:ascii="Verdana" w:eastAsia="Verdana" w:hAnsi="Verdana" w:cs="Verdana"/>
          <w:color w:val="0D0D0D"/>
          <w:sz w:val="24"/>
          <w:szCs w:val="24"/>
        </w:rPr>
        <w:t>with the use of State of Texas General Re</w:t>
      </w:r>
      <w:r w:rsidR="00C02917" w:rsidRPr="006D1E69">
        <w:rPr>
          <w:rFonts w:ascii="Verdana" w:eastAsia="Verdana" w:hAnsi="Verdana" w:cs="Verdana"/>
          <w:color w:val="0D0D0D"/>
          <w:sz w:val="24"/>
          <w:szCs w:val="24"/>
        </w:rPr>
        <w:t>venue funds satisfying Texas’</w:t>
      </w:r>
      <w:r w:rsidR="00664B2D" w:rsidRPr="006D1E69">
        <w:rPr>
          <w:rFonts w:ascii="Verdana" w:eastAsia="Verdana" w:hAnsi="Verdana" w:cs="Verdana"/>
          <w:color w:val="0D0D0D"/>
          <w:sz w:val="24"/>
          <w:szCs w:val="24"/>
        </w:rPr>
        <w:t xml:space="preserve"> match requirement of 10 percent</w:t>
      </w:r>
      <w:r w:rsidRPr="006D1E69">
        <w:rPr>
          <w:rFonts w:ascii="Verdana" w:eastAsia="Verdana" w:hAnsi="Verdana" w:cs="Verdana"/>
          <w:color w:val="0D0D0D"/>
          <w:sz w:val="24"/>
          <w:szCs w:val="24"/>
        </w:rPr>
        <w:t xml:space="preserve"> to obtain the funding</w:t>
      </w:r>
      <w:r w:rsidR="001A4D0C" w:rsidRPr="006D1E69">
        <w:rPr>
          <w:rFonts w:ascii="Verdana" w:eastAsia="Verdana" w:hAnsi="Verdana" w:cs="Verdana"/>
          <w:color w:val="0D0D0D"/>
          <w:sz w:val="24"/>
          <w:szCs w:val="24"/>
        </w:rPr>
        <w:t>.  The Designated State Entity</w:t>
      </w:r>
      <w:r w:rsidR="00C02917" w:rsidRPr="006D1E69">
        <w:rPr>
          <w:rFonts w:ascii="Verdana" w:eastAsia="Verdana" w:hAnsi="Verdana" w:cs="Verdana"/>
          <w:color w:val="0D0D0D"/>
          <w:sz w:val="24"/>
          <w:szCs w:val="24"/>
        </w:rPr>
        <w:t xml:space="preserve"> may use up to five percent of Part B funds for administrative cost but does not</w:t>
      </w:r>
      <w:r w:rsidR="00664B2D" w:rsidRPr="006D1E69">
        <w:rPr>
          <w:rFonts w:ascii="Verdana" w:eastAsia="Verdana" w:hAnsi="Verdana" w:cs="Verdana"/>
          <w:color w:val="0D0D0D"/>
          <w:sz w:val="24"/>
          <w:szCs w:val="24"/>
        </w:rPr>
        <w:t xml:space="preserve">. </w:t>
      </w:r>
      <w:r w:rsidR="0037253D" w:rsidRPr="006D1E69">
        <w:rPr>
          <w:rFonts w:ascii="Verdana" w:eastAsia="Calibri" w:hAnsi="Verdana"/>
          <w:color w:val="0D0D0D" w:themeColor="text1" w:themeTint="F2"/>
          <w:sz w:val="24"/>
          <w:szCs w:val="24"/>
        </w:rPr>
        <w:t>Part B funds</w:t>
      </w:r>
      <w:r w:rsidR="00CC3842" w:rsidRPr="006D1E69">
        <w:rPr>
          <w:rFonts w:ascii="Verdana" w:eastAsia="Calibri" w:hAnsi="Verdana"/>
          <w:color w:val="0D0D0D" w:themeColor="text1" w:themeTint="F2"/>
          <w:sz w:val="24"/>
          <w:szCs w:val="24"/>
        </w:rPr>
        <w:t xml:space="preserve"> support the SILC.  More regarding the SILC and its Resource</w:t>
      </w:r>
      <w:r w:rsidR="0037253D" w:rsidRPr="006D1E69">
        <w:rPr>
          <w:rFonts w:ascii="Verdana" w:eastAsia="Calibri" w:hAnsi="Verdana"/>
          <w:color w:val="0D0D0D" w:themeColor="text1" w:themeTint="F2"/>
          <w:sz w:val="24"/>
          <w:szCs w:val="24"/>
        </w:rPr>
        <w:t xml:space="preserve"> Plan may be found in Section 5</w:t>
      </w:r>
      <w:r w:rsidR="00CC3842" w:rsidRPr="006D1E69">
        <w:rPr>
          <w:rFonts w:ascii="Verdana" w:eastAsia="Calibri" w:hAnsi="Verdana"/>
          <w:color w:val="0D0D0D" w:themeColor="text1" w:themeTint="F2"/>
          <w:sz w:val="24"/>
          <w:szCs w:val="24"/>
        </w:rPr>
        <w:t xml:space="preserve">. </w:t>
      </w:r>
    </w:p>
    <w:p w:rsidR="00147A5C" w:rsidRDefault="00664B2D" w:rsidP="00664B2D">
      <w:pPr>
        <w:jc w:val="both"/>
        <w:rPr>
          <w:rFonts w:ascii="Verdana" w:eastAsia="Verdana" w:hAnsi="Verdana" w:cs="Verdana"/>
          <w:color w:val="0D0D0D"/>
          <w:sz w:val="24"/>
          <w:szCs w:val="24"/>
        </w:rPr>
      </w:pPr>
      <w:r w:rsidRPr="00171EB9">
        <w:rPr>
          <w:rFonts w:ascii="Verdana" w:eastAsia="Verdana" w:hAnsi="Verdana" w:cs="Verdana"/>
          <w:color w:val="0D0D0D"/>
          <w:sz w:val="24"/>
          <w:szCs w:val="24"/>
        </w:rPr>
        <w:t>Part B funds designated for the Independent Living Services program</w:t>
      </w:r>
      <w:r w:rsidR="00147A5C">
        <w:rPr>
          <w:rFonts w:ascii="Verdana" w:eastAsia="Verdana" w:hAnsi="Verdana" w:cs="Verdana"/>
          <w:color w:val="0D0D0D"/>
          <w:sz w:val="24"/>
          <w:szCs w:val="24"/>
        </w:rPr>
        <w:t xml:space="preserve"> in the amount of $300,000</w:t>
      </w:r>
      <w:r w:rsidRPr="00171EB9">
        <w:rPr>
          <w:rFonts w:ascii="Verdana" w:eastAsia="Verdana" w:hAnsi="Verdana" w:cs="Verdana"/>
          <w:color w:val="0D0D0D"/>
          <w:sz w:val="24"/>
          <w:szCs w:val="24"/>
        </w:rPr>
        <w:t xml:space="preserve"> are evenly divided by 13 Centers (ABLE Center for Independent Living, ARCIL Inc., Coastal Bend Center for Independent Living, Crocket Resource Center for Independent Living, Disability In Action, Houston Center for Independent Living, Heart of Central Texas Center for Independent Living, LIFE Inc.—LIFE/RUN, Panhandle Independent Living Center, RISE Center, San Antonio Independent Living Services, Valley Association for Independent Living—Rio Grande Valley, and Volar Center for Independent Living) with each receiving </w:t>
      </w:r>
      <w:r w:rsidR="00147A5C">
        <w:rPr>
          <w:rFonts w:ascii="Verdana" w:eastAsia="Verdana" w:hAnsi="Verdana" w:cs="Verdana"/>
          <w:color w:val="0D0D0D"/>
          <w:sz w:val="24"/>
          <w:szCs w:val="24"/>
        </w:rPr>
        <w:t>approximately $23,077</w:t>
      </w:r>
      <w:r w:rsidRPr="00171EB9">
        <w:rPr>
          <w:rFonts w:ascii="Verdana" w:eastAsia="Verdana" w:hAnsi="Verdana" w:cs="Verdana"/>
          <w:color w:val="0D0D0D"/>
          <w:sz w:val="24"/>
          <w:szCs w:val="24"/>
        </w:rPr>
        <w:t xml:space="preserve">.  </w:t>
      </w:r>
    </w:p>
    <w:p w:rsidR="00147A5C" w:rsidRDefault="00664B2D" w:rsidP="00664B2D">
      <w:pPr>
        <w:jc w:val="both"/>
        <w:rPr>
          <w:rFonts w:ascii="Verdana" w:eastAsia="Verdana" w:hAnsi="Verdana" w:cs="Verdana"/>
          <w:sz w:val="24"/>
          <w:szCs w:val="24"/>
        </w:rPr>
      </w:pPr>
      <w:r w:rsidRPr="00171EB9">
        <w:rPr>
          <w:rFonts w:ascii="Verdana" w:eastAsia="Verdana" w:hAnsi="Verdana" w:cs="Verdana"/>
          <w:color w:val="0D0D0D"/>
          <w:sz w:val="24"/>
          <w:szCs w:val="24"/>
        </w:rPr>
        <w:t>Part B funds designated for base operations for Centers for Independent Living that do not receive General</w:t>
      </w:r>
      <w:r w:rsidR="00171EB9" w:rsidRPr="00171EB9">
        <w:rPr>
          <w:rFonts w:ascii="Verdana" w:eastAsia="Verdana" w:hAnsi="Verdana" w:cs="Verdana"/>
          <w:color w:val="0D0D0D"/>
          <w:sz w:val="24"/>
          <w:szCs w:val="24"/>
        </w:rPr>
        <w:t xml:space="preserve"> Revenue are</w:t>
      </w:r>
      <w:r w:rsidR="007E6800" w:rsidRPr="00171EB9">
        <w:rPr>
          <w:rFonts w:ascii="Verdana" w:eastAsia="Verdana" w:hAnsi="Verdana" w:cs="Verdana"/>
          <w:color w:val="0D0D0D"/>
          <w:sz w:val="24"/>
          <w:szCs w:val="24"/>
        </w:rPr>
        <w:t xml:space="preserve"> divided amongst</w:t>
      </w:r>
      <w:r w:rsidR="00171EB9" w:rsidRPr="00171EB9">
        <w:rPr>
          <w:rFonts w:ascii="Verdana" w:eastAsia="Verdana" w:hAnsi="Verdana" w:cs="Verdana"/>
          <w:color w:val="0D0D0D"/>
          <w:sz w:val="24"/>
          <w:szCs w:val="24"/>
        </w:rPr>
        <w:t xml:space="preserve"> nine</w:t>
      </w:r>
      <w:r w:rsidRPr="00171EB9">
        <w:rPr>
          <w:rFonts w:ascii="Verdana" w:eastAsia="Verdana" w:hAnsi="Verdana" w:cs="Verdana"/>
          <w:color w:val="0D0D0D"/>
          <w:sz w:val="24"/>
          <w:szCs w:val="24"/>
        </w:rPr>
        <w:t xml:space="preserve"> Centers</w:t>
      </w:r>
      <w:r w:rsidR="00147A5C">
        <w:rPr>
          <w:rFonts w:ascii="Verdana" w:eastAsia="Verdana" w:hAnsi="Verdana" w:cs="Verdana"/>
          <w:color w:val="0D0D0D"/>
          <w:sz w:val="24"/>
          <w:szCs w:val="24"/>
        </w:rPr>
        <w:t>.  Crocket Resource Center for Independent Living, LIFE Inc.—LIFE/RUN, Panhandle Independent Living Center, REACH Resource Center for Independent Living of Fort Worth, San Antonio Independent Living Services, Valley Association for Independent Living—Rio Grande Valley</w:t>
      </w:r>
      <w:r w:rsidR="00FE641C">
        <w:rPr>
          <w:rFonts w:ascii="Verdana" w:eastAsia="Verdana" w:hAnsi="Verdana" w:cs="Verdana"/>
          <w:color w:val="0D0D0D"/>
          <w:sz w:val="24"/>
          <w:szCs w:val="24"/>
        </w:rPr>
        <w:t>, and Volar Center for Independent Living</w:t>
      </w:r>
      <w:r w:rsidR="00147A5C">
        <w:rPr>
          <w:rFonts w:ascii="Verdana" w:eastAsia="Verdana" w:hAnsi="Verdana" w:cs="Verdana"/>
          <w:color w:val="0D0D0D"/>
          <w:sz w:val="24"/>
          <w:szCs w:val="24"/>
        </w:rPr>
        <w:t xml:space="preserve"> each receive approximately $97,</w:t>
      </w:r>
      <w:r w:rsidR="00147A5C" w:rsidRPr="0033042D">
        <w:rPr>
          <w:rFonts w:ascii="Verdana" w:eastAsia="Verdana" w:hAnsi="Verdana" w:cs="Verdana"/>
          <w:sz w:val="24"/>
          <w:szCs w:val="24"/>
        </w:rPr>
        <w:t>131</w:t>
      </w:r>
      <w:r w:rsidR="0033042D">
        <w:rPr>
          <w:rFonts w:ascii="Verdana" w:hAnsi="Verdana"/>
          <w:shd w:val="clear" w:color="auto" w:fill="FFFFFF"/>
        </w:rPr>
        <w:t xml:space="preserve">.  </w:t>
      </w:r>
      <w:r w:rsidR="0033042D" w:rsidRPr="0033042D">
        <w:rPr>
          <w:rFonts w:ascii="Verdana" w:hAnsi="Verdana"/>
          <w:sz w:val="24"/>
          <w:szCs w:val="24"/>
          <w:shd w:val="clear" w:color="auto" w:fill="FFFFFF"/>
        </w:rPr>
        <w:t xml:space="preserve">Both </w:t>
      </w:r>
      <w:r w:rsidR="007E6800" w:rsidRPr="0033042D">
        <w:rPr>
          <w:rFonts w:ascii="Verdana" w:eastAsia="Verdana" w:hAnsi="Verdana" w:cs="Verdana"/>
          <w:sz w:val="24"/>
          <w:szCs w:val="24"/>
        </w:rPr>
        <w:t>ARCIL</w:t>
      </w:r>
      <w:r w:rsidR="007E6800" w:rsidRPr="00171EB9">
        <w:rPr>
          <w:rFonts w:ascii="Verdana" w:eastAsia="Verdana" w:hAnsi="Verdana" w:cs="Verdana"/>
          <w:sz w:val="24"/>
          <w:szCs w:val="24"/>
        </w:rPr>
        <w:t xml:space="preserve"> Inc. and CBFL/Houston Center for Independent Living each receive </w:t>
      </w:r>
      <w:r w:rsidR="00147A5C">
        <w:rPr>
          <w:rFonts w:ascii="Verdana" w:eastAsia="Verdana" w:hAnsi="Verdana" w:cs="Verdana"/>
          <w:sz w:val="24"/>
          <w:szCs w:val="24"/>
        </w:rPr>
        <w:lastRenderedPageBreak/>
        <w:t xml:space="preserve">approximately </w:t>
      </w:r>
      <w:r w:rsidR="007E6800" w:rsidRPr="00171EB9">
        <w:rPr>
          <w:rFonts w:ascii="Verdana" w:eastAsia="Verdana" w:hAnsi="Verdana" w:cs="Verdana"/>
          <w:sz w:val="24"/>
          <w:szCs w:val="24"/>
        </w:rPr>
        <w:t>$74,660</w:t>
      </w:r>
      <w:r w:rsidR="00147A5C">
        <w:rPr>
          <w:rFonts w:ascii="Verdana" w:eastAsia="Verdana" w:hAnsi="Verdana" w:cs="Verdana"/>
          <w:sz w:val="24"/>
          <w:szCs w:val="24"/>
        </w:rPr>
        <w:t xml:space="preserve">.  </w:t>
      </w:r>
      <w:r w:rsidR="0037253D" w:rsidRPr="00171EB9">
        <w:rPr>
          <w:rFonts w:ascii="Verdana" w:hAnsi="Verdana" w:cs="Arial"/>
          <w:sz w:val="24"/>
          <w:szCs w:val="24"/>
          <w:shd w:val="clear" w:color="auto" w:fill="FFFFFF"/>
        </w:rPr>
        <w:t>Additionally, REACH of Fort Worth Resource Center on Independent Living receives $11,200 Part B for a special project.</w:t>
      </w:r>
      <w:r w:rsidR="0037253D" w:rsidRPr="00171EB9">
        <w:rPr>
          <w:rFonts w:ascii="Arial" w:hAnsi="Arial" w:cs="Arial"/>
          <w:shd w:val="clear" w:color="auto" w:fill="FFFFFF"/>
        </w:rPr>
        <w:t> </w:t>
      </w:r>
      <w:r w:rsidR="0037253D" w:rsidRPr="00171EB9">
        <w:rPr>
          <w:rFonts w:ascii="Verdana" w:eastAsia="Verdana" w:hAnsi="Verdana" w:cs="Verdana"/>
          <w:sz w:val="24"/>
          <w:szCs w:val="24"/>
        </w:rPr>
        <w:t xml:space="preserve"> </w:t>
      </w:r>
    </w:p>
    <w:p w:rsidR="00147A5C" w:rsidRDefault="007E6800" w:rsidP="00BA31C1">
      <w:pPr>
        <w:rPr>
          <w:rFonts w:ascii="Verdana" w:eastAsia="Verdana" w:hAnsi="Verdana" w:cs="Verdana"/>
          <w:color w:val="0D0D0D"/>
          <w:sz w:val="24"/>
          <w:szCs w:val="24"/>
        </w:rPr>
      </w:pPr>
      <w:r w:rsidRPr="00171EB9">
        <w:rPr>
          <w:rFonts w:ascii="Verdana" w:eastAsia="Verdana" w:hAnsi="Verdana" w:cs="Verdana"/>
          <w:color w:val="0D0D0D"/>
          <w:sz w:val="24"/>
          <w:szCs w:val="24"/>
        </w:rPr>
        <w:t>State and federal funds are coordinated in order to provide In</w:t>
      </w:r>
      <w:r w:rsidR="00147A5C">
        <w:rPr>
          <w:rFonts w:ascii="Verdana" w:eastAsia="Verdana" w:hAnsi="Verdana" w:cs="Verdana"/>
          <w:color w:val="0D0D0D"/>
          <w:sz w:val="24"/>
          <w:szCs w:val="24"/>
        </w:rPr>
        <w:t>dependent Living Services on a s</w:t>
      </w:r>
      <w:r w:rsidRPr="00171EB9">
        <w:rPr>
          <w:rFonts w:ascii="Verdana" w:eastAsia="Verdana" w:hAnsi="Verdana" w:cs="Verdana"/>
          <w:color w:val="0D0D0D"/>
          <w:sz w:val="24"/>
          <w:szCs w:val="24"/>
        </w:rPr>
        <w:t xml:space="preserve">tatewide basis.  </w:t>
      </w:r>
      <w:r w:rsidR="002A422D" w:rsidRPr="002A422D">
        <w:rPr>
          <w:rFonts w:ascii="Verdana" w:eastAsia="Verdana" w:hAnsi="Verdana" w:cs="Verdana"/>
          <w:color w:val="0D0D0D"/>
          <w:sz w:val="24"/>
          <w:szCs w:val="24"/>
        </w:rPr>
        <w:t>Specifically, $1,550,001</w:t>
      </w:r>
      <w:r w:rsidRPr="002A422D">
        <w:rPr>
          <w:rFonts w:ascii="Verdana" w:eastAsia="Verdana" w:hAnsi="Verdana" w:cs="Verdana"/>
          <w:color w:val="0D0D0D"/>
          <w:sz w:val="24"/>
          <w:szCs w:val="24"/>
        </w:rPr>
        <w:t xml:space="preserve"> is provided in Part B funding for the provision of Independent Livin</w:t>
      </w:r>
      <w:r w:rsidR="002A422D" w:rsidRPr="002A422D">
        <w:rPr>
          <w:rFonts w:ascii="Verdana" w:eastAsia="Verdana" w:hAnsi="Verdana" w:cs="Verdana"/>
          <w:color w:val="0D0D0D"/>
          <w:sz w:val="24"/>
          <w:szCs w:val="24"/>
        </w:rPr>
        <w:t>g Services along with $8,315,753</w:t>
      </w:r>
      <w:r w:rsidRPr="002A422D">
        <w:rPr>
          <w:rFonts w:ascii="Verdana" w:eastAsia="Verdana" w:hAnsi="Verdana" w:cs="Verdana"/>
          <w:color w:val="0D0D0D"/>
          <w:sz w:val="24"/>
          <w:szCs w:val="24"/>
        </w:rPr>
        <w:t xml:space="preserve"> in </w:t>
      </w:r>
      <w:r w:rsidR="002A422D" w:rsidRPr="002A422D">
        <w:rPr>
          <w:rFonts w:ascii="Verdana" w:eastAsia="Verdana" w:hAnsi="Verdana" w:cs="Verdana"/>
          <w:color w:val="0D0D0D"/>
          <w:sz w:val="24"/>
          <w:szCs w:val="24"/>
        </w:rPr>
        <w:t>funding from SSA-VR and $2,186,822</w:t>
      </w:r>
      <w:r w:rsidRPr="002A422D">
        <w:rPr>
          <w:rFonts w:ascii="Verdana" w:eastAsia="Verdana" w:hAnsi="Verdana" w:cs="Verdana"/>
          <w:color w:val="0D0D0D"/>
          <w:sz w:val="24"/>
          <w:szCs w:val="24"/>
        </w:rPr>
        <w:t xml:space="preserve"> </w:t>
      </w:r>
      <w:r w:rsidR="000B0D59" w:rsidRPr="002A422D">
        <w:rPr>
          <w:rFonts w:ascii="Verdana" w:eastAsia="Verdana" w:hAnsi="Verdana" w:cs="Verdana"/>
          <w:color w:val="0D0D0D"/>
          <w:sz w:val="24"/>
          <w:szCs w:val="24"/>
        </w:rPr>
        <w:t>in State General Revenue</w:t>
      </w:r>
      <w:r w:rsidRPr="002A422D">
        <w:rPr>
          <w:rFonts w:ascii="Verdana" w:eastAsia="Verdana" w:hAnsi="Verdana" w:cs="Verdana"/>
          <w:color w:val="0D0D0D"/>
          <w:sz w:val="24"/>
          <w:szCs w:val="24"/>
        </w:rPr>
        <w:t>.</w:t>
      </w:r>
      <w:r w:rsidRPr="00171EB9">
        <w:rPr>
          <w:rFonts w:ascii="Verdana" w:eastAsia="Verdana" w:hAnsi="Verdana" w:cs="Verdana"/>
          <w:color w:val="0D0D0D"/>
          <w:sz w:val="24"/>
          <w:szCs w:val="24"/>
        </w:rPr>
        <w:t xml:space="preserve">  </w:t>
      </w:r>
    </w:p>
    <w:p w:rsidR="00BE0B7A" w:rsidRPr="000B0D59" w:rsidRDefault="007E6800" w:rsidP="000B0D59">
      <w:pPr>
        <w:jc w:val="both"/>
        <w:rPr>
          <w:rFonts w:ascii="Verdana" w:eastAsia="Calibri" w:hAnsi="Verdana"/>
          <w:color w:val="0D0D0D" w:themeColor="text1" w:themeTint="F2"/>
          <w:sz w:val="24"/>
          <w:szCs w:val="24"/>
        </w:rPr>
      </w:pPr>
      <w:r w:rsidRPr="00171EB9">
        <w:rPr>
          <w:rFonts w:ascii="Verdana" w:eastAsia="Verdana" w:hAnsi="Verdana" w:cs="Verdana"/>
          <w:color w:val="0D0D0D"/>
          <w:sz w:val="24"/>
          <w:szCs w:val="24"/>
        </w:rPr>
        <w:t xml:space="preserve">Funding for the base operations of Centers for Independent Living is coordinated as well.  </w:t>
      </w:r>
      <w:r w:rsidR="000B0D59" w:rsidRPr="00171EB9">
        <w:rPr>
          <w:rFonts w:ascii="Verdana" w:eastAsia="Verdana" w:hAnsi="Verdana" w:cs="Verdana"/>
          <w:color w:val="0D0D0D"/>
          <w:sz w:val="24"/>
          <w:szCs w:val="24"/>
        </w:rPr>
        <w:t>Part C Funds are provided to 21 of the 27 Centers for Independent Living in Texas directly from the Administration on Community Living</w:t>
      </w:r>
      <w:r w:rsidR="000B0D59">
        <w:rPr>
          <w:rFonts w:ascii="Verdana" w:eastAsia="Verdana" w:hAnsi="Verdana" w:cs="Verdana"/>
          <w:color w:val="0D0D0D"/>
          <w:sz w:val="24"/>
          <w:szCs w:val="24"/>
        </w:rPr>
        <w:t xml:space="preserve"> to serve as base funding.  In sum,</w:t>
      </w:r>
      <w:r w:rsidRPr="00171EB9">
        <w:rPr>
          <w:rFonts w:ascii="Verdana" w:eastAsia="Verdana" w:hAnsi="Verdana" w:cs="Verdana"/>
          <w:color w:val="0D0D0D"/>
          <w:sz w:val="24"/>
          <w:szCs w:val="24"/>
        </w:rPr>
        <w:t xml:space="preserve"> 21 Centers receive $5,98</w:t>
      </w:r>
      <w:r w:rsidR="00BE0B7A">
        <w:rPr>
          <w:rFonts w:ascii="Verdana" w:eastAsia="Verdana" w:hAnsi="Verdana" w:cs="Verdana"/>
          <w:color w:val="0D0D0D"/>
          <w:sz w:val="24"/>
          <w:szCs w:val="24"/>
        </w:rPr>
        <w:t>5,616 in Part C funding, nine</w:t>
      </w:r>
      <w:r w:rsidRPr="00171EB9">
        <w:rPr>
          <w:rFonts w:ascii="Verdana" w:eastAsia="Verdana" w:hAnsi="Verdana" w:cs="Verdana"/>
          <w:color w:val="0D0D0D"/>
          <w:sz w:val="24"/>
          <w:szCs w:val="24"/>
        </w:rPr>
        <w:t xml:space="preserve"> Center</w:t>
      </w:r>
      <w:r w:rsidR="00BE0B7A">
        <w:rPr>
          <w:rFonts w:ascii="Verdana" w:eastAsia="Verdana" w:hAnsi="Verdana" w:cs="Verdana"/>
          <w:color w:val="0D0D0D"/>
          <w:sz w:val="24"/>
          <w:szCs w:val="24"/>
        </w:rPr>
        <w:t xml:space="preserve">s receive </w:t>
      </w:r>
      <w:r w:rsidRPr="00171EB9">
        <w:rPr>
          <w:rFonts w:ascii="Verdana" w:eastAsia="Verdana" w:hAnsi="Verdana" w:cs="Verdana"/>
          <w:color w:val="0D0D0D"/>
          <w:sz w:val="24"/>
          <w:szCs w:val="24"/>
        </w:rPr>
        <w:t>Part B funding</w:t>
      </w:r>
      <w:r w:rsidR="006D1E69" w:rsidRPr="00171EB9">
        <w:rPr>
          <w:rFonts w:ascii="Verdana" w:eastAsia="Verdana" w:hAnsi="Verdana" w:cs="Verdana"/>
          <w:color w:val="0D0D0D"/>
          <w:sz w:val="24"/>
          <w:szCs w:val="24"/>
        </w:rPr>
        <w:t>, eight</w:t>
      </w:r>
      <w:r w:rsidRPr="00171EB9">
        <w:rPr>
          <w:rFonts w:ascii="Verdana" w:eastAsia="Verdana" w:hAnsi="Verdana" w:cs="Verdana"/>
          <w:color w:val="0D0D0D"/>
          <w:sz w:val="24"/>
          <w:szCs w:val="24"/>
        </w:rPr>
        <w:t xml:space="preserve"> Centers receive $1,439,283 in SSA-VR funding, and five Centers receive $1,325,676 in State General Revenue funding.   </w:t>
      </w:r>
    </w:p>
    <w:p w:rsidR="007E6800" w:rsidRPr="00DE18DE" w:rsidRDefault="007E6800" w:rsidP="00BA31C1">
      <w:pPr>
        <w:rPr>
          <w:rFonts w:ascii="Verdana" w:eastAsia="Verdana" w:hAnsi="Verdana" w:cs="Verdana"/>
          <w:color w:val="0D0D0D"/>
          <w:sz w:val="24"/>
          <w:szCs w:val="24"/>
          <w:highlight w:val="yellow"/>
        </w:rPr>
      </w:pPr>
      <w:r w:rsidRPr="00171EB9">
        <w:rPr>
          <w:rFonts w:ascii="Verdana" w:eastAsia="Verdana" w:hAnsi="Verdana" w:cs="Verdana"/>
          <w:color w:val="0D0D0D"/>
          <w:sz w:val="24"/>
          <w:szCs w:val="24"/>
        </w:rPr>
        <w:t>The following represents the base funding sources for each of the 27 Centers for Independent</w:t>
      </w:r>
      <w:r w:rsidR="00BA31C1" w:rsidRPr="00171EB9">
        <w:rPr>
          <w:rFonts w:ascii="Verdana" w:eastAsia="Verdana" w:hAnsi="Verdana" w:cs="Verdana"/>
          <w:color w:val="0D0D0D"/>
          <w:sz w:val="24"/>
          <w:szCs w:val="24"/>
        </w:rPr>
        <w:t xml:space="preserve"> Living in Texas:</w:t>
      </w:r>
      <w:r w:rsidRPr="00DE18DE">
        <w:rPr>
          <w:rFonts w:ascii="Verdana" w:eastAsia="Verdana" w:hAnsi="Verdana" w:cs="Verdana"/>
          <w:color w:val="0D0D0D"/>
          <w:sz w:val="24"/>
          <w:szCs w:val="24"/>
          <w:highlight w:val="yellow"/>
        </w:rPr>
        <w:t xml:space="preserve">  </w:t>
      </w:r>
    </w:p>
    <w:p w:rsidR="006D1E69" w:rsidRPr="006D1E69" w:rsidRDefault="006D1E69" w:rsidP="006D1E69">
      <w:pPr>
        <w:spacing w:after="240" w:line="240" w:lineRule="auto"/>
        <w:rPr>
          <w:rFonts w:ascii="Calibri" w:eastAsia="Times New Roman" w:hAnsi="Calibri" w:cs="Calibri"/>
        </w:rPr>
      </w:pPr>
      <w:r w:rsidRPr="006D1E69">
        <w:rPr>
          <w:rFonts w:ascii="Verdana" w:eastAsia="Times New Roman" w:hAnsi="Verdana" w:cs="Calibri"/>
          <w:b/>
          <w:bCs/>
          <w:sz w:val="24"/>
          <w:szCs w:val="24"/>
        </w:rPr>
        <w:t>State General Revenue Funded Centers for Independent Living</w:t>
      </w:r>
      <w:r w:rsidRPr="006D1E69">
        <w:rPr>
          <w:rFonts w:ascii="Verdana" w:eastAsia="Times New Roman" w:hAnsi="Verdana" w:cs="Calibri"/>
          <w:sz w:val="24"/>
          <w:szCs w:val="24"/>
        </w:rPr>
        <w:br/>
        <w:t>1. Disability in Action</w:t>
      </w:r>
      <w:r w:rsidRPr="006D1E69">
        <w:rPr>
          <w:rFonts w:ascii="Verdana" w:eastAsia="Times New Roman" w:hAnsi="Verdana" w:cs="Calibri"/>
          <w:sz w:val="24"/>
          <w:szCs w:val="24"/>
        </w:rPr>
        <w:br/>
        <w:t>2. LIFE Inc. - Disability Connections</w:t>
      </w:r>
      <w:r w:rsidRPr="006D1E69">
        <w:rPr>
          <w:rFonts w:ascii="Verdana" w:eastAsia="Times New Roman" w:hAnsi="Verdana" w:cs="Calibri"/>
          <w:sz w:val="24"/>
          <w:szCs w:val="24"/>
        </w:rPr>
        <w:br/>
        <w:t>3. Mounting Horizons</w:t>
      </w:r>
      <w:r w:rsidRPr="006D1E69">
        <w:rPr>
          <w:rFonts w:ascii="Verdana" w:eastAsia="Times New Roman" w:hAnsi="Verdana" w:cs="Calibri"/>
          <w:sz w:val="24"/>
          <w:szCs w:val="24"/>
        </w:rPr>
        <w:br/>
        <w:t>4. Valley Association for Independent Living-South Texas</w:t>
      </w:r>
    </w:p>
    <w:p w:rsidR="006D1E69" w:rsidRPr="006D1E69" w:rsidRDefault="006D1E69" w:rsidP="006D1E69">
      <w:pPr>
        <w:spacing w:after="240" w:line="240" w:lineRule="auto"/>
        <w:rPr>
          <w:rFonts w:ascii="Calibri" w:eastAsia="Times New Roman" w:hAnsi="Calibri" w:cs="Calibri"/>
        </w:rPr>
      </w:pPr>
      <w:r w:rsidRPr="006D1E69">
        <w:rPr>
          <w:rFonts w:ascii="Verdana" w:eastAsia="Times New Roman" w:hAnsi="Verdana" w:cs="Calibri"/>
          <w:b/>
          <w:bCs/>
          <w:sz w:val="24"/>
          <w:szCs w:val="24"/>
        </w:rPr>
        <w:t>State General Revenue and State SSA-VR Funded Centers for Independent Living</w:t>
      </w:r>
      <w:r w:rsidRPr="006D1E69">
        <w:rPr>
          <w:rFonts w:ascii="Verdana" w:eastAsia="Times New Roman" w:hAnsi="Verdana" w:cs="Calibri"/>
          <w:sz w:val="24"/>
          <w:szCs w:val="24"/>
        </w:rPr>
        <w:br/>
        <w:t>1. REACH of Plano Resource Center on Independent Living</w:t>
      </w:r>
    </w:p>
    <w:p w:rsidR="006D1E69" w:rsidRPr="006D1E69" w:rsidRDefault="006D1E69" w:rsidP="006D1E69">
      <w:pPr>
        <w:spacing w:after="0" w:line="240" w:lineRule="auto"/>
        <w:rPr>
          <w:rFonts w:ascii="Calibri" w:eastAsia="Times New Roman" w:hAnsi="Calibri" w:cs="Calibri"/>
        </w:rPr>
      </w:pPr>
      <w:r w:rsidRPr="006D1E69">
        <w:rPr>
          <w:rFonts w:ascii="Verdana" w:eastAsia="Times New Roman" w:hAnsi="Verdana" w:cs="Calibri"/>
          <w:b/>
          <w:bCs/>
          <w:sz w:val="24"/>
          <w:szCs w:val="24"/>
        </w:rPr>
        <w:t>State SSA-VR and Federal Part B Funded Center for Independent Living</w:t>
      </w:r>
      <w:r w:rsidRPr="006D1E69">
        <w:rPr>
          <w:rFonts w:ascii="Verdana" w:eastAsia="Times New Roman" w:hAnsi="Verdana" w:cs="Calibri"/>
          <w:sz w:val="24"/>
          <w:szCs w:val="24"/>
        </w:rPr>
        <w:br/>
        <w:t>1. REACH of Fort Worth Resource Center on Independent Living</w:t>
      </w:r>
    </w:p>
    <w:p w:rsidR="006D1E69" w:rsidRPr="006D1E69" w:rsidRDefault="006D1E69" w:rsidP="006D1E69">
      <w:pPr>
        <w:spacing w:after="0" w:line="240" w:lineRule="auto"/>
        <w:rPr>
          <w:rFonts w:ascii="Calibri" w:eastAsia="Times New Roman" w:hAnsi="Calibri" w:cs="Calibri"/>
        </w:rPr>
      </w:pPr>
      <w:r w:rsidRPr="006D1E69">
        <w:rPr>
          <w:rFonts w:ascii="Verdana" w:eastAsia="Times New Roman" w:hAnsi="Verdana" w:cs="Calibri"/>
          <w:b/>
          <w:bCs/>
          <w:sz w:val="24"/>
          <w:szCs w:val="24"/>
        </w:rPr>
        <w:t> </w:t>
      </w:r>
    </w:p>
    <w:p w:rsidR="006D1E69" w:rsidRPr="006D1E69" w:rsidRDefault="006D1E69" w:rsidP="006D1E69">
      <w:pPr>
        <w:spacing w:after="0" w:line="240" w:lineRule="auto"/>
        <w:rPr>
          <w:rFonts w:ascii="Calibri" w:eastAsia="Times New Roman" w:hAnsi="Calibri" w:cs="Calibri"/>
        </w:rPr>
      </w:pPr>
      <w:r w:rsidRPr="006D1E69">
        <w:rPr>
          <w:rFonts w:ascii="Verdana" w:eastAsia="Times New Roman" w:hAnsi="Verdana" w:cs="Calibri"/>
          <w:b/>
          <w:bCs/>
          <w:sz w:val="24"/>
          <w:szCs w:val="24"/>
        </w:rPr>
        <w:t>State SSA-VR, Federal Part B, and Federal Part C Funded Centers for Independent Living</w:t>
      </w:r>
      <w:r w:rsidRPr="006D1E69">
        <w:rPr>
          <w:rFonts w:ascii="Verdana" w:eastAsia="Times New Roman" w:hAnsi="Verdana" w:cs="Calibri"/>
          <w:sz w:val="24"/>
          <w:szCs w:val="24"/>
        </w:rPr>
        <w:br/>
        <w:t>1. Crockett Resource Center for Independent Living</w:t>
      </w:r>
      <w:r w:rsidRPr="006D1E69">
        <w:rPr>
          <w:rFonts w:ascii="Verdana" w:eastAsia="Times New Roman" w:hAnsi="Verdana" w:cs="Calibri"/>
          <w:sz w:val="24"/>
          <w:szCs w:val="24"/>
        </w:rPr>
        <w:br/>
        <w:t>2. LIFE Inc. - LIFE/RUN</w:t>
      </w:r>
      <w:r w:rsidRPr="006D1E69">
        <w:rPr>
          <w:rFonts w:ascii="Verdana" w:eastAsia="Times New Roman" w:hAnsi="Verdana" w:cs="Calibri"/>
          <w:sz w:val="24"/>
          <w:szCs w:val="24"/>
        </w:rPr>
        <w:br/>
        <w:t>3. Panhandle Independent Living Center</w:t>
      </w:r>
      <w:r w:rsidRPr="006D1E69">
        <w:rPr>
          <w:rFonts w:ascii="Verdana" w:eastAsia="Times New Roman" w:hAnsi="Verdana" w:cs="Calibri"/>
          <w:sz w:val="24"/>
          <w:szCs w:val="24"/>
        </w:rPr>
        <w:br/>
        <w:t>4. San Antonio Independent Living Services</w:t>
      </w:r>
      <w:r w:rsidRPr="006D1E69">
        <w:rPr>
          <w:rFonts w:ascii="Verdana" w:eastAsia="Times New Roman" w:hAnsi="Verdana" w:cs="Calibri"/>
          <w:sz w:val="24"/>
          <w:szCs w:val="24"/>
        </w:rPr>
        <w:br/>
        <w:t>5. Valley Association for Independent Living-Rio Grande Valley</w:t>
      </w:r>
      <w:r w:rsidRPr="006D1E69">
        <w:rPr>
          <w:rFonts w:ascii="Verdana" w:eastAsia="Times New Roman" w:hAnsi="Verdana" w:cs="Calibri"/>
          <w:sz w:val="24"/>
          <w:szCs w:val="24"/>
        </w:rPr>
        <w:br/>
        <w:t>6. Volar Center for Independent Living</w:t>
      </w:r>
    </w:p>
    <w:p w:rsidR="006D1E69" w:rsidRPr="006D1E69" w:rsidRDefault="006D1E69" w:rsidP="006D1E69">
      <w:pPr>
        <w:spacing w:after="0" w:line="240" w:lineRule="auto"/>
        <w:rPr>
          <w:rFonts w:ascii="Calibri" w:eastAsia="Times New Roman" w:hAnsi="Calibri" w:cs="Calibri"/>
        </w:rPr>
      </w:pPr>
      <w:r w:rsidRPr="006D1E69">
        <w:rPr>
          <w:rFonts w:ascii="Verdana" w:eastAsia="Times New Roman" w:hAnsi="Verdana" w:cs="Calibri"/>
          <w:sz w:val="24"/>
          <w:szCs w:val="24"/>
        </w:rPr>
        <w:t> </w:t>
      </w:r>
    </w:p>
    <w:p w:rsidR="006D1E69" w:rsidRPr="006D1E69" w:rsidRDefault="006D1E69" w:rsidP="006D1E69">
      <w:pPr>
        <w:spacing w:after="0" w:line="240" w:lineRule="auto"/>
        <w:rPr>
          <w:rFonts w:ascii="Calibri" w:eastAsia="Times New Roman" w:hAnsi="Calibri" w:cs="Calibri"/>
        </w:rPr>
      </w:pPr>
      <w:r w:rsidRPr="006D1E69">
        <w:rPr>
          <w:rFonts w:ascii="Verdana" w:eastAsia="Times New Roman" w:hAnsi="Verdana" w:cs="Calibri"/>
          <w:b/>
          <w:bCs/>
          <w:sz w:val="24"/>
          <w:szCs w:val="24"/>
        </w:rPr>
        <w:t>Federal Part B and Federal Part C Funded Centers for Independent Living  </w:t>
      </w:r>
    </w:p>
    <w:p w:rsidR="006D1E69" w:rsidRPr="006D1E69" w:rsidRDefault="006D1E69" w:rsidP="006D1E69">
      <w:pPr>
        <w:spacing w:after="0" w:line="240" w:lineRule="auto"/>
        <w:rPr>
          <w:rFonts w:ascii="Calibri" w:eastAsia="Times New Roman" w:hAnsi="Calibri" w:cs="Calibri"/>
        </w:rPr>
      </w:pPr>
      <w:r w:rsidRPr="006D1E69">
        <w:rPr>
          <w:rFonts w:ascii="Verdana" w:eastAsia="Times New Roman" w:hAnsi="Verdana" w:cs="Calibri"/>
          <w:sz w:val="24"/>
          <w:szCs w:val="24"/>
        </w:rPr>
        <w:lastRenderedPageBreak/>
        <w:t>1. ARCIL INC.</w:t>
      </w:r>
      <w:r w:rsidRPr="006D1E69">
        <w:rPr>
          <w:rFonts w:ascii="Verdana" w:eastAsia="Times New Roman" w:hAnsi="Verdana" w:cs="Calibri"/>
          <w:sz w:val="24"/>
          <w:szCs w:val="24"/>
        </w:rPr>
        <w:br/>
        <w:t>2. CBFL/Houston Center for Independent Living</w:t>
      </w:r>
    </w:p>
    <w:p w:rsidR="006D1E69" w:rsidRPr="006D1E69" w:rsidRDefault="006D1E69" w:rsidP="006D1E69">
      <w:pPr>
        <w:spacing w:after="0" w:line="240" w:lineRule="auto"/>
        <w:rPr>
          <w:rFonts w:ascii="Calibri" w:eastAsia="Times New Roman" w:hAnsi="Calibri" w:cs="Calibri"/>
        </w:rPr>
      </w:pPr>
      <w:r w:rsidRPr="006D1E69">
        <w:rPr>
          <w:rFonts w:ascii="Verdana" w:eastAsia="Times New Roman" w:hAnsi="Verdana" w:cs="Calibri"/>
          <w:sz w:val="24"/>
          <w:szCs w:val="24"/>
        </w:rPr>
        <w:t> </w:t>
      </w:r>
    </w:p>
    <w:p w:rsidR="00200CD0" w:rsidRDefault="006D1E69" w:rsidP="00200CD0">
      <w:pPr>
        <w:spacing w:after="0" w:line="240" w:lineRule="auto"/>
        <w:rPr>
          <w:rFonts w:ascii="Verdana" w:eastAsia="Times New Roman" w:hAnsi="Verdana" w:cs="Calibri"/>
          <w:sz w:val="24"/>
          <w:szCs w:val="24"/>
        </w:rPr>
      </w:pPr>
      <w:r w:rsidRPr="006D1E69">
        <w:rPr>
          <w:rFonts w:ascii="Verdana" w:eastAsia="Times New Roman" w:hAnsi="Verdana" w:cs="Calibri"/>
          <w:b/>
          <w:bCs/>
          <w:sz w:val="24"/>
          <w:szCs w:val="24"/>
        </w:rPr>
        <w:t>Federal Part C Funded Centers for Independent Living</w:t>
      </w:r>
      <w:r w:rsidRPr="006D1E69">
        <w:rPr>
          <w:rFonts w:ascii="Verdana" w:eastAsia="Times New Roman" w:hAnsi="Verdana" w:cs="Calibri"/>
          <w:sz w:val="24"/>
          <w:szCs w:val="24"/>
        </w:rPr>
        <w:br/>
        <w:t>1. ABLE Center for Indepe</w:t>
      </w:r>
      <w:r w:rsidR="00200CD0">
        <w:rPr>
          <w:rFonts w:ascii="Verdana" w:eastAsia="Times New Roman" w:hAnsi="Verdana" w:cs="Calibri"/>
          <w:sz w:val="24"/>
          <w:szCs w:val="24"/>
        </w:rPr>
        <w:t>ndent Living</w:t>
      </w:r>
      <w:r w:rsidR="00200CD0">
        <w:rPr>
          <w:rFonts w:ascii="Verdana" w:eastAsia="Times New Roman" w:hAnsi="Verdana" w:cs="Calibri"/>
          <w:sz w:val="24"/>
          <w:szCs w:val="24"/>
        </w:rPr>
        <w:br/>
        <w:t>2. ARCIL San Marcos</w:t>
      </w:r>
    </w:p>
    <w:p w:rsidR="006D1E69" w:rsidRPr="00200CD0" w:rsidRDefault="00200CD0" w:rsidP="00200CD0">
      <w:pPr>
        <w:spacing w:after="0" w:line="240" w:lineRule="auto"/>
        <w:rPr>
          <w:rFonts w:ascii="Verdana" w:eastAsia="Times New Roman" w:hAnsi="Verdana" w:cs="Calibri"/>
          <w:sz w:val="24"/>
          <w:szCs w:val="24"/>
        </w:rPr>
      </w:pPr>
      <w:r>
        <w:rPr>
          <w:rFonts w:ascii="Verdana" w:eastAsia="Times New Roman" w:hAnsi="Verdana" w:cs="Calibri"/>
          <w:sz w:val="24"/>
          <w:szCs w:val="24"/>
        </w:rPr>
        <w:t>3. ARCIL Round Rock</w:t>
      </w:r>
      <w:r w:rsidR="006D1E69" w:rsidRPr="006D1E69">
        <w:rPr>
          <w:rFonts w:ascii="Verdana" w:eastAsia="Times New Roman" w:hAnsi="Verdana" w:cs="Calibri"/>
          <w:sz w:val="24"/>
          <w:szCs w:val="24"/>
        </w:rPr>
        <w:br/>
      </w:r>
      <w:r>
        <w:rPr>
          <w:rFonts w:ascii="Verdana" w:eastAsia="Times New Roman" w:hAnsi="Verdana" w:cs="Calibri"/>
          <w:sz w:val="24"/>
          <w:szCs w:val="24"/>
        </w:rPr>
        <w:t>4</w:t>
      </w:r>
      <w:r w:rsidR="006D1E69" w:rsidRPr="006D1E69">
        <w:rPr>
          <w:rFonts w:ascii="Verdana" w:eastAsia="Times New Roman" w:hAnsi="Verdana" w:cs="Calibri"/>
          <w:sz w:val="24"/>
          <w:szCs w:val="24"/>
        </w:rPr>
        <w:t>. Brazos Valley</w:t>
      </w:r>
      <w:r>
        <w:rPr>
          <w:rFonts w:ascii="Verdana" w:eastAsia="Times New Roman" w:hAnsi="Verdana" w:cs="Calibri"/>
          <w:sz w:val="24"/>
          <w:szCs w:val="24"/>
        </w:rPr>
        <w:t xml:space="preserve"> Center for Independent Living</w:t>
      </w:r>
      <w:r>
        <w:rPr>
          <w:rFonts w:ascii="Verdana" w:eastAsia="Times New Roman" w:hAnsi="Verdana" w:cs="Calibri"/>
          <w:sz w:val="24"/>
          <w:szCs w:val="24"/>
        </w:rPr>
        <w:br/>
        <w:t>5</w:t>
      </w:r>
      <w:r w:rsidR="006D1E69" w:rsidRPr="006D1E69">
        <w:rPr>
          <w:rFonts w:ascii="Verdana" w:eastAsia="Times New Roman" w:hAnsi="Verdana" w:cs="Calibri"/>
          <w:sz w:val="24"/>
          <w:szCs w:val="24"/>
        </w:rPr>
        <w:t>. CBFL/Brazoria County</w:t>
      </w:r>
      <w:r>
        <w:rPr>
          <w:rFonts w:ascii="Verdana" w:eastAsia="Times New Roman" w:hAnsi="Verdana" w:cs="Calibri"/>
          <w:sz w:val="24"/>
          <w:szCs w:val="24"/>
        </w:rPr>
        <w:t xml:space="preserve"> Center for Independent Living</w:t>
      </w:r>
      <w:r>
        <w:rPr>
          <w:rFonts w:ascii="Verdana" w:eastAsia="Times New Roman" w:hAnsi="Verdana" w:cs="Calibri"/>
          <w:sz w:val="24"/>
          <w:szCs w:val="24"/>
        </w:rPr>
        <w:br/>
        <w:t>6</w:t>
      </w:r>
      <w:r w:rsidR="006D1E69" w:rsidRPr="006D1E69">
        <w:rPr>
          <w:rFonts w:ascii="Verdana" w:eastAsia="Times New Roman" w:hAnsi="Verdana" w:cs="Calibri"/>
          <w:sz w:val="24"/>
          <w:szCs w:val="24"/>
        </w:rPr>
        <w:t>. CBFL/Fort Bend</w:t>
      </w:r>
      <w:r>
        <w:rPr>
          <w:rFonts w:ascii="Verdana" w:eastAsia="Times New Roman" w:hAnsi="Verdana" w:cs="Calibri"/>
          <w:sz w:val="24"/>
          <w:szCs w:val="24"/>
        </w:rPr>
        <w:t xml:space="preserve"> Center for Independent Living</w:t>
      </w:r>
      <w:r>
        <w:rPr>
          <w:rFonts w:ascii="Verdana" w:eastAsia="Times New Roman" w:hAnsi="Verdana" w:cs="Calibri"/>
          <w:sz w:val="24"/>
          <w:szCs w:val="24"/>
        </w:rPr>
        <w:br/>
        <w:t>7</w:t>
      </w:r>
      <w:r w:rsidR="006D1E69" w:rsidRPr="006D1E69">
        <w:rPr>
          <w:rFonts w:ascii="Verdana" w:eastAsia="Times New Roman" w:hAnsi="Verdana" w:cs="Calibri"/>
          <w:sz w:val="24"/>
          <w:szCs w:val="24"/>
        </w:rPr>
        <w:t>. Coastal Bend</w:t>
      </w:r>
      <w:r>
        <w:rPr>
          <w:rFonts w:ascii="Verdana" w:eastAsia="Times New Roman" w:hAnsi="Verdana" w:cs="Calibri"/>
          <w:sz w:val="24"/>
          <w:szCs w:val="24"/>
        </w:rPr>
        <w:t xml:space="preserve"> Center for Independent Living</w:t>
      </w:r>
      <w:r>
        <w:rPr>
          <w:rFonts w:ascii="Verdana" w:eastAsia="Times New Roman" w:hAnsi="Verdana" w:cs="Calibri"/>
          <w:sz w:val="24"/>
          <w:szCs w:val="24"/>
        </w:rPr>
        <w:br/>
        <w:t>8</w:t>
      </w:r>
      <w:r w:rsidR="006D1E69" w:rsidRPr="006D1E69">
        <w:rPr>
          <w:rFonts w:ascii="Verdana" w:eastAsia="Times New Roman" w:hAnsi="Verdana" w:cs="Calibri"/>
          <w:sz w:val="24"/>
          <w:szCs w:val="24"/>
        </w:rPr>
        <w:t>. East Texas</w:t>
      </w:r>
      <w:r>
        <w:rPr>
          <w:rFonts w:ascii="Verdana" w:eastAsia="Times New Roman" w:hAnsi="Verdana" w:cs="Calibri"/>
          <w:sz w:val="24"/>
          <w:szCs w:val="24"/>
        </w:rPr>
        <w:t xml:space="preserve"> Center for Independent Living</w:t>
      </w:r>
      <w:r>
        <w:rPr>
          <w:rFonts w:ascii="Verdana" w:eastAsia="Times New Roman" w:hAnsi="Verdana" w:cs="Calibri"/>
          <w:sz w:val="24"/>
          <w:szCs w:val="24"/>
        </w:rPr>
        <w:br/>
        <w:t>9</w:t>
      </w:r>
      <w:r w:rsidR="006D1E69" w:rsidRPr="006D1E69">
        <w:rPr>
          <w:rFonts w:ascii="Verdana" w:eastAsia="Times New Roman" w:hAnsi="Verdana" w:cs="Calibri"/>
          <w:sz w:val="24"/>
          <w:szCs w:val="24"/>
        </w:rPr>
        <w:t>. Heart of Central Texas Independent Living Center, Inc.</w:t>
      </w:r>
    </w:p>
    <w:p w:rsidR="006D1E69" w:rsidRPr="006D1E69" w:rsidRDefault="00200CD0" w:rsidP="006D1E69">
      <w:pPr>
        <w:spacing w:after="0" w:line="240" w:lineRule="auto"/>
        <w:rPr>
          <w:rFonts w:ascii="Calibri" w:eastAsia="Times New Roman" w:hAnsi="Calibri" w:cs="Calibri"/>
        </w:rPr>
      </w:pPr>
      <w:r>
        <w:rPr>
          <w:rFonts w:ascii="Verdana" w:eastAsia="Times New Roman" w:hAnsi="Verdana" w:cs="Calibri"/>
          <w:sz w:val="24"/>
          <w:szCs w:val="24"/>
        </w:rPr>
        <w:t>10</w:t>
      </w:r>
      <w:r w:rsidR="006D1E69" w:rsidRPr="006D1E69">
        <w:rPr>
          <w:rFonts w:ascii="Verdana" w:eastAsia="Times New Roman" w:hAnsi="Verdana" w:cs="Calibri"/>
          <w:sz w:val="24"/>
          <w:szCs w:val="24"/>
        </w:rPr>
        <w:t>. Palestine Resource Center for Independent Living</w:t>
      </w:r>
    </w:p>
    <w:p w:rsidR="006D1E69" w:rsidRPr="00200CD0" w:rsidRDefault="00200CD0" w:rsidP="006D1E69">
      <w:pPr>
        <w:spacing w:after="0" w:line="240" w:lineRule="auto"/>
        <w:rPr>
          <w:rFonts w:ascii="Calibri" w:eastAsia="Times New Roman" w:hAnsi="Calibri" w:cs="Calibri"/>
        </w:rPr>
      </w:pPr>
      <w:r>
        <w:rPr>
          <w:rFonts w:ascii="Verdana" w:eastAsia="Times New Roman" w:hAnsi="Verdana" w:cs="Calibri"/>
          <w:sz w:val="24"/>
          <w:szCs w:val="24"/>
        </w:rPr>
        <w:t>11</w:t>
      </w:r>
      <w:r w:rsidR="006D1E69" w:rsidRPr="006D1E69">
        <w:rPr>
          <w:rFonts w:ascii="Verdana" w:eastAsia="Times New Roman" w:hAnsi="Verdana" w:cs="Calibri"/>
          <w:sz w:val="24"/>
          <w:szCs w:val="24"/>
        </w:rPr>
        <w:t>. REACH of Denton Resource</w:t>
      </w:r>
      <w:r>
        <w:rPr>
          <w:rFonts w:ascii="Verdana" w:eastAsia="Times New Roman" w:hAnsi="Verdana" w:cs="Calibri"/>
          <w:sz w:val="24"/>
          <w:szCs w:val="24"/>
        </w:rPr>
        <w:t xml:space="preserve"> Center on Independent Living</w:t>
      </w:r>
      <w:r>
        <w:rPr>
          <w:rFonts w:ascii="Verdana" w:eastAsia="Times New Roman" w:hAnsi="Verdana" w:cs="Calibri"/>
          <w:sz w:val="24"/>
          <w:szCs w:val="24"/>
        </w:rPr>
        <w:br/>
        <w:t>12</w:t>
      </w:r>
      <w:r w:rsidR="006D1E69" w:rsidRPr="006D1E69">
        <w:rPr>
          <w:rFonts w:ascii="Verdana" w:eastAsia="Times New Roman" w:hAnsi="Verdana" w:cs="Calibri"/>
          <w:sz w:val="24"/>
          <w:szCs w:val="24"/>
        </w:rPr>
        <w:t>. REACH of Dallas Resource</w:t>
      </w:r>
      <w:r>
        <w:rPr>
          <w:rFonts w:ascii="Verdana" w:eastAsia="Times New Roman" w:hAnsi="Verdana" w:cs="Calibri"/>
          <w:sz w:val="24"/>
          <w:szCs w:val="24"/>
        </w:rPr>
        <w:t xml:space="preserve"> Center on Independent Living</w:t>
      </w:r>
      <w:r>
        <w:rPr>
          <w:rFonts w:ascii="Verdana" w:eastAsia="Times New Roman" w:hAnsi="Verdana" w:cs="Calibri"/>
          <w:sz w:val="24"/>
          <w:szCs w:val="24"/>
        </w:rPr>
        <w:br/>
        <w:t>13</w:t>
      </w:r>
      <w:r w:rsidR="006D1E69" w:rsidRPr="006D1E69">
        <w:rPr>
          <w:rFonts w:ascii="Verdana" w:eastAsia="Times New Roman" w:hAnsi="Verdana" w:cs="Calibri"/>
          <w:sz w:val="24"/>
          <w:szCs w:val="24"/>
        </w:rPr>
        <w:t>. RISE Center</w:t>
      </w:r>
    </w:p>
    <w:p w:rsidR="00664B2D" w:rsidRPr="00061D7E" w:rsidRDefault="00664B2D" w:rsidP="00664B2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b/>
          <w:color w:val="0D0D0D" w:themeColor="text1" w:themeTint="F2"/>
          <w:szCs w:val="24"/>
        </w:rPr>
      </w:pPr>
    </w:p>
    <w:p w:rsidR="00664B2D" w:rsidRPr="00061D7E" w:rsidRDefault="00664B2D" w:rsidP="00664B2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b/>
          <w:color w:val="0D0D0D" w:themeColor="text1" w:themeTint="F2"/>
          <w:szCs w:val="24"/>
        </w:rPr>
      </w:pPr>
    </w:p>
    <w:p w:rsidR="00664B2D" w:rsidRDefault="00664C41" w:rsidP="00664B2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olor w:val="0D0D0D" w:themeColor="text1" w:themeTint="F2"/>
          <w:szCs w:val="24"/>
          <w:u w:val="single"/>
        </w:rPr>
      </w:pPr>
      <w:r w:rsidRPr="00664C41">
        <w:rPr>
          <w:rFonts w:ascii="Verdana" w:hAnsi="Verdana"/>
          <w:color w:val="0D0D0D" w:themeColor="text1" w:themeTint="F2"/>
          <w:szCs w:val="24"/>
          <w:u w:val="single"/>
        </w:rPr>
        <w:t>Contract Administr</w:t>
      </w:r>
      <w:r>
        <w:rPr>
          <w:rFonts w:ascii="Verdana" w:hAnsi="Verdana"/>
          <w:color w:val="0D0D0D" w:themeColor="text1" w:themeTint="F2"/>
          <w:szCs w:val="24"/>
          <w:u w:val="single"/>
        </w:rPr>
        <w:t>ation and Management</w:t>
      </w:r>
    </w:p>
    <w:p w:rsidR="00664C41" w:rsidRPr="00664C41" w:rsidRDefault="00664C41" w:rsidP="00664B2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olor w:val="0D0D0D" w:themeColor="text1" w:themeTint="F2"/>
          <w:szCs w:val="24"/>
          <w:u w:val="single"/>
        </w:rPr>
      </w:pPr>
    </w:p>
    <w:p w:rsidR="00664B2D" w:rsidRDefault="001A4D0C" w:rsidP="00664B2D">
      <w:pPr>
        <w:jc w:val="both"/>
        <w:rPr>
          <w:rFonts w:ascii="Verdana" w:eastAsia="Verdana" w:hAnsi="Verdana" w:cs="Verdana"/>
          <w:color w:val="0D0D0D"/>
          <w:sz w:val="24"/>
          <w:szCs w:val="24"/>
        </w:rPr>
      </w:pPr>
      <w:r>
        <w:rPr>
          <w:rFonts w:ascii="Verdana" w:eastAsia="Verdana" w:hAnsi="Verdana" w:cs="Verdana"/>
          <w:color w:val="0D0D0D"/>
          <w:sz w:val="24"/>
          <w:szCs w:val="24"/>
        </w:rPr>
        <w:t>Texas Health and Human Services Commission</w:t>
      </w:r>
      <w:r w:rsidR="009E443C">
        <w:rPr>
          <w:rFonts w:ascii="Verdana" w:eastAsia="Verdana" w:hAnsi="Verdana" w:cs="Verdana"/>
          <w:color w:val="0D0D0D"/>
          <w:sz w:val="24"/>
          <w:szCs w:val="24"/>
        </w:rPr>
        <w:t xml:space="preserve"> </w:t>
      </w:r>
      <w:r w:rsidR="00664B2D">
        <w:rPr>
          <w:rFonts w:ascii="Verdana" w:eastAsia="Verdana" w:hAnsi="Verdana" w:cs="Verdana"/>
          <w:color w:val="0D0D0D"/>
          <w:sz w:val="24"/>
          <w:szCs w:val="24"/>
        </w:rPr>
        <w:t>provide</w:t>
      </w:r>
      <w:r w:rsidR="009E443C">
        <w:rPr>
          <w:rFonts w:ascii="Verdana" w:eastAsia="Verdana" w:hAnsi="Verdana" w:cs="Verdana"/>
          <w:color w:val="0D0D0D"/>
          <w:sz w:val="24"/>
          <w:szCs w:val="24"/>
        </w:rPr>
        <w:t>s</w:t>
      </w:r>
      <w:r w:rsidR="00664B2D">
        <w:rPr>
          <w:rFonts w:ascii="Verdana" w:eastAsia="Verdana" w:hAnsi="Verdana" w:cs="Verdana"/>
          <w:color w:val="0D0D0D"/>
          <w:sz w:val="24"/>
          <w:szCs w:val="24"/>
        </w:rPr>
        <w:t xml:space="preserve"> services to receive, deposit, and disburse state and federal funds allocated for the Tex</w:t>
      </w:r>
      <w:r>
        <w:rPr>
          <w:rFonts w:ascii="Verdana" w:eastAsia="Verdana" w:hAnsi="Verdana" w:cs="Verdana"/>
          <w:color w:val="0D0D0D"/>
          <w:sz w:val="24"/>
          <w:szCs w:val="24"/>
        </w:rPr>
        <w:t>as State Independent Living Council</w:t>
      </w:r>
      <w:r w:rsidR="00F60FE1">
        <w:rPr>
          <w:rFonts w:ascii="Verdana" w:eastAsia="Verdana" w:hAnsi="Verdana" w:cs="Verdana"/>
          <w:color w:val="0D0D0D"/>
          <w:sz w:val="24"/>
          <w:szCs w:val="24"/>
        </w:rPr>
        <w:t xml:space="preserve"> and </w:t>
      </w:r>
      <w:r w:rsidR="00664B2D">
        <w:rPr>
          <w:rFonts w:ascii="Verdana" w:eastAsia="Verdana" w:hAnsi="Verdana" w:cs="Verdana"/>
          <w:color w:val="0D0D0D"/>
          <w:sz w:val="24"/>
          <w:szCs w:val="24"/>
        </w:rPr>
        <w:t>Center</w:t>
      </w:r>
      <w:r w:rsidR="00F60FE1">
        <w:rPr>
          <w:rFonts w:ascii="Verdana" w:eastAsia="Verdana" w:hAnsi="Verdana" w:cs="Verdana"/>
          <w:color w:val="0D0D0D"/>
          <w:sz w:val="24"/>
          <w:szCs w:val="24"/>
        </w:rPr>
        <w:t>s</w:t>
      </w:r>
      <w:r w:rsidR="00664B2D">
        <w:rPr>
          <w:rFonts w:ascii="Verdana" w:eastAsia="Verdana" w:hAnsi="Verdana" w:cs="Verdana"/>
          <w:color w:val="0D0D0D"/>
          <w:sz w:val="24"/>
          <w:szCs w:val="24"/>
        </w:rPr>
        <w:t xml:space="preserve"> for In</w:t>
      </w:r>
      <w:r w:rsidR="00F60FE1">
        <w:rPr>
          <w:rFonts w:ascii="Verdana" w:eastAsia="Verdana" w:hAnsi="Verdana" w:cs="Verdana"/>
          <w:color w:val="0D0D0D"/>
          <w:sz w:val="24"/>
          <w:szCs w:val="24"/>
        </w:rPr>
        <w:t>dependent Living’s general operations and Independen</w:t>
      </w:r>
      <w:r>
        <w:rPr>
          <w:rFonts w:ascii="Verdana" w:eastAsia="Verdana" w:hAnsi="Verdana" w:cs="Verdana"/>
          <w:color w:val="0D0D0D"/>
          <w:sz w:val="24"/>
          <w:szCs w:val="24"/>
        </w:rPr>
        <w:t>t Living Services program.  Texas Health and Human Services Commission</w:t>
      </w:r>
      <w:r w:rsidR="00F60FE1">
        <w:rPr>
          <w:rFonts w:ascii="Verdana" w:eastAsia="Verdana" w:hAnsi="Verdana" w:cs="Verdana"/>
          <w:color w:val="0D0D0D"/>
          <w:sz w:val="24"/>
          <w:szCs w:val="24"/>
        </w:rPr>
        <w:t xml:space="preserve"> provides administration, budget, and support services as a partner of the State Plan for Independent Living and follows </w:t>
      </w:r>
      <w:r w:rsidR="00664B2D">
        <w:rPr>
          <w:rFonts w:ascii="Verdana" w:eastAsia="Verdana" w:hAnsi="Verdana" w:cs="Verdana"/>
          <w:color w:val="0D0D0D"/>
          <w:sz w:val="24"/>
          <w:szCs w:val="24"/>
        </w:rPr>
        <w:t xml:space="preserve">generally </w:t>
      </w:r>
      <w:r w:rsidR="00F60FE1">
        <w:rPr>
          <w:rFonts w:ascii="Verdana" w:eastAsia="Verdana" w:hAnsi="Verdana" w:cs="Verdana"/>
          <w:color w:val="0D0D0D"/>
          <w:sz w:val="24"/>
          <w:szCs w:val="24"/>
        </w:rPr>
        <w:t xml:space="preserve">accepted accounting procedures and satisfies the requirements of Title VII Designated State Entity requirements. </w:t>
      </w:r>
    </w:p>
    <w:p w:rsidR="00664B2D" w:rsidRDefault="001A4D0C" w:rsidP="00664B2D">
      <w:pPr>
        <w:jc w:val="both"/>
        <w:rPr>
          <w:rFonts w:ascii="Verdana" w:eastAsia="Verdana" w:hAnsi="Verdana" w:cs="Verdana"/>
          <w:color w:val="0D0D0D"/>
          <w:sz w:val="24"/>
          <w:szCs w:val="24"/>
        </w:rPr>
      </w:pPr>
      <w:r>
        <w:rPr>
          <w:rFonts w:ascii="Verdana" w:eastAsia="Verdana" w:hAnsi="Verdana" w:cs="Verdana"/>
          <w:color w:val="0D0D0D"/>
          <w:sz w:val="24"/>
          <w:szCs w:val="24"/>
        </w:rPr>
        <w:t>The Texas Health and Human Services Commission</w:t>
      </w:r>
      <w:r w:rsidR="00664B2D">
        <w:rPr>
          <w:rFonts w:ascii="Verdana" w:eastAsia="Verdana" w:hAnsi="Verdana" w:cs="Verdana"/>
          <w:color w:val="0D0D0D"/>
          <w:sz w:val="24"/>
          <w:szCs w:val="24"/>
        </w:rPr>
        <w:t xml:space="preserve"> awards contracts, whether by grant or other form of agreement, to service providers under the Independent Living Services Program to provide purchased services pursuan</w:t>
      </w:r>
      <w:r w:rsidR="00CB50F3">
        <w:rPr>
          <w:rFonts w:ascii="Verdana" w:eastAsia="Verdana" w:hAnsi="Verdana" w:cs="Verdana"/>
          <w:color w:val="0D0D0D"/>
          <w:sz w:val="24"/>
          <w:szCs w:val="24"/>
        </w:rPr>
        <w:t xml:space="preserve">t to Texas Human Resources Code </w:t>
      </w:r>
      <w:r w:rsidR="00664B2D">
        <w:rPr>
          <w:rFonts w:ascii="Verdana" w:eastAsia="Verdana" w:hAnsi="Verdana" w:cs="Verdana"/>
          <w:color w:val="0D0D0D"/>
          <w:sz w:val="24"/>
          <w:szCs w:val="24"/>
        </w:rPr>
        <w:t>§117.079. T</w:t>
      </w:r>
      <w:r w:rsidR="009E443C">
        <w:rPr>
          <w:rFonts w:ascii="Verdana" w:eastAsia="Verdana" w:hAnsi="Verdana" w:cs="Verdana"/>
          <w:color w:val="0D0D0D"/>
          <w:sz w:val="24"/>
          <w:szCs w:val="24"/>
        </w:rPr>
        <w:t>hese service providers include Centers for Independent L</w:t>
      </w:r>
      <w:r w:rsidR="00664B2D">
        <w:rPr>
          <w:rFonts w:ascii="Verdana" w:eastAsia="Verdana" w:hAnsi="Verdana" w:cs="Verdana"/>
          <w:color w:val="0D0D0D"/>
          <w:sz w:val="24"/>
          <w:szCs w:val="24"/>
        </w:rPr>
        <w:t xml:space="preserve">iving and other organizations or persons skilled in the delivery of Independent Living Services. Training and technical assistance are provided for service providers under the Independent Living Services (ILS) Program, in accordance </w:t>
      </w:r>
      <w:r w:rsidR="00CB50F3">
        <w:rPr>
          <w:rFonts w:ascii="Verdana" w:eastAsia="Verdana" w:hAnsi="Verdana" w:cs="Verdana"/>
          <w:color w:val="0D0D0D"/>
          <w:sz w:val="24"/>
          <w:szCs w:val="24"/>
        </w:rPr>
        <w:t>with Texas Human Resources Code</w:t>
      </w:r>
      <w:r w:rsidR="00664B2D">
        <w:rPr>
          <w:rFonts w:ascii="Verdana" w:eastAsia="Verdana" w:hAnsi="Verdana" w:cs="Verdana"/>
          <w:color w:val="0D0D0D"/>
          <w:sz w:val="24"/>
          <w:szCs w:val="24"/>
        </w:rPr>
        <w:t xml:space="preserve"> §117.080(e), and Chapter 104 I</w:t>
      </w:r>
      <w:r>
        <w:rPr>
          <w:rFonts w:ascii="Verdana" w:eastAsia="Verdana" w:hAnsi="Verdana" w:cs="Verdana"/>
          <w:color w:val="0D0D0D"/>
          <w:sz w:val="24"/>
          <w:szCs w:val="24"/>
        </w:rPr>
        <w:t>ndependent Living Services. Texas Health and Human Services Commission</w:t>
      </w:r>
      <w:r w:rsidR="00664B2D">
        <w:rPr>
          <w:rFonts w:ascii="Verdana" w:eastAsia="Verdana" w:hAnsi="Verdana" w:cs="Verdana"/>
          <w:color w:val="0D0D0D"/>
          <w:sz w:val="24"/>
          <w:szCs w:val="24"/>
        </w:rPr>
        <w:t xml:space="preserve"> evaluates the Independent Living Services provided to consumers and gives technical assistance and training, as needed, to help the service provider offer a full range of independent living purchased services according to the Independent Living Services rules and Standards for Providers. </w:t>
      </w:r>
      <w:r w:rsidR="00664B2D">
        <w:rPr>
          <w:rFonts w:ascii="Verdana" w:eastAsia="Verdana" w:hAnsi="Verdana" w:cs="Verdana"/>
          <w:color w:val="0D0D0D"/>
          <w:sz w:val="24"/>
          <w:szCs w:val="24"/>
        </w:rPr>
        <w:lastRenderedPageBreak/>
        <w:t xml:space="preserve">Documentation obtained from the contract application and monitoring activities provide input that can be used to develop or improve the technical assistance and training opportunities offered to individual service providers. </w:t>
      </w:r>
      <w:r>
        <w:rPr>
          <w:rFonts w:ascii="Verdana" w:eastAsia="Verdana" w:hAnsi="Verdana" w:cs="Verdana"/>
          <w:color w:val="0D0D0D"/>
          <w:sz w:val="24"/>
          <w:szCs w:val="24"/>
        </w:rPr>
        <w:t>Contract managers and other Texas Health and Human Services Commission</w:t>
      </w:r>
      <w:r w:rsidR="00664B2D">
        <w:rPr>
          <w:rFonts w:ascii="Verdana" w:eastAsia="Verdana" w:hAnsi="Verdana" w:cs="Verdana"/>
          <w:color w:val="0D0D0D"/>
          <w:sz w:val="24"/>
          <w:szCs w:val="24"/>
        </w:rPr>
        <w:t xml:space="preserve"> staff members provide technical assistance, as needed, throughout the term of the contract. Technical assistance may include help to expand a service provider’s capacity to provide a full range of independent living services. Contracts with service providers that provide services under the Independent Living Services Program are monitored in accordance with the Health and Human Services System Contract Management Handbook (CMH) published pursu</w:t>
      </w:r>
      <w:r w:rsidR="003F7631">
        <w:rPr>
          <w:rFonts w:ascii="Verdana" w:eastAsia="Verdana" w:hAnsi="Verdana" w:cs="Verdana"/>
          <w:color w:val="0D0D0D"/>
          <w:sz w:val="24"/>
          <w:szCs w:val="24"/>
        </w:rPr>
        <w:t>ant to Texas Government Code</w:t>
      </w:r>
      <w:r w:rsidR="00664B2D">
        <w:rPr>
          <w:rFonts w:ascii="Verdana" w:eastAsia="Verdana" w:hAnsi="Verdana" w:cs="Verdana"/>
          <w:color w:val="0D0D0D"/>
          <w:sz w:val="24"/>
          <w:szCs w:val="24"/>
        </w:rPr>
        <w:t xml:space="preserve"> §2261.256, on the Texas Comptroller of Public Accounts webpage.</w:t>
      </w:r>
    </w:p>
    <w:p w:rsidR="00664B2D" w:rsidRDefault="00664B2D" w:rsidP="00664B2D">
      <w:pPr>
        <w:jc w:val="both"/>
        <w:rPr>
          <w:rFonts w:ascii="Verdana" w:eastAsia="Verdana" w:hAnsi="Verdana" w:cs="Verdana"/>
          <w:color w:val="0D0D0D"/>
          <w:sz w:val="24"/>
          <w:szCs w:val="24"/>
        </w:rPr>
      </w:pPr>
      <w:r>
        <w:rPr>
          <w:rFonts w:ascii="Verdana" w:eastAsia="Verdana" w:hAnsi="Verdana" w:cs="Verdana"/>
          <w:color w:val="0D0D0D"/>
          <w:sz w:val="24"/>
          <w:szCs w:val="24"/>
        </w:rPr>
        <w:t>Contract monitoring is the systematic review of a service provider’s records, business processes, deliverables, and activities to ensure compliance with the terms and conditions of the contract. The goal of contract monitoring is to protect the health and safety of consumers who receive services, to ensure delivery of quality goods and services, and to protect the financial interest of the state. Monitoring includes planned, ongoing, periodic, or unscheduled activities that cover financial, programmatic, and administrative components.</w:t>
      </w:r>
    </w:p>
    <w:p w:rsidR="00664B2D" w:rsidRPr="004A0584" w:rsidRDefault="00664B2D" w:rsidP="004A0584">
      <w:pPr>
        <w:jc w:val="both"/>
        <w:rPr>
          <w:rFonts w:ascii="Verdana" w:eastAsia="Verdana" w:hAnsi="Verdana" w:cs="Verdana"/>
          <w:color w:val="0D0D0D"/>
          <w:sz w:val="24"/>
          <w:szCs w:val="24"/>
          <w:highlight w:val="yellow"/>
          <w:u w:val="single"/>
        </w:rPr>
      </w:pPr>
      <w:r>
        <w:rPr>
          <w:rFonts w:ascii="Verdana" w:eastAsia="Verdana" w:hAnsi="Verdana" w:cs="Verdana"/>
          <w:color w:val="0D0D0D"/>
          <w:sz w:val="24"/>
          <w:szCs w:val="24"/>
        </w:rPr>
        <w:t>The Independent Living Services Program adheres to all applicable federal and state monitoring laws. In addition, federal law is incorporated in the monitoring process by following the federal Uniform Grant Guidelines and Rehabilitation Act.</w:t>
      </w:r>
    </w:p>
    <w:p w:rsidR="00664B2D" w:rsidRPr="001A0563" w:rsidRDefault="00664B2D" w:rsidP="001A0563">
      <w:pPr>
        <w:rPr>
          <w:rFonts w:ascii="Verdana" w:eastAsia="Verdana" w:hAnsi="Verdana" w:cs="Verdana"/>
          <w:color w:val="0D0D0D"/>
          <w:sz w:val="24"/>
          <w:szCs w:val="24"/>
        </w:rPr>
      </w:pPr>
      <w:r>
        <w:rPr>
          <w:rFonts w:ascii="Verdana" w:eastAsia="Verdana" w:hAnsi="Verdana" w:cs="Verdana"/>
          <w:color w:val="0D0D0D"/>
          <w:sz w:val="24"/>
          <w:szCs w:val="24"/>
        </w:rPr>
        <w:t xml:space="preserve">The Texas Health and </w:t>
      </w:r>
      <w:r w:rsidR="001A4D0C">
        <w:rPr>
          <w:rFonts w:ascii="Verdana" w:eastAsia="Verdana" w:hAnsi="Verdana" w:cs="Verdana"/>
          <w:color w:val="0D0D0D"/>
          <w:sz w:val="24"/>
          <w:szCs w:val="24"/>
        </w:rPr>
        <w:t>Human Services Commission</w:t>
      </w:r>
      <w:r>
        <w:rPr>
          <w:rFonts w:ascii="Verdana" w:eastAsia="Verdana" w:hAnsi="Verdana" w:cs="Verdana"/>
          <w:color w:val="0D0D0D"/>
          <w:sz w:val="24"/>
          <w:szCs w:val="24"/>
        </w:rPr>
        <w:t xml:space="preserve"> contracts with the Centers for Independent Living to provide Independent Living Services using Part B Funding.   The full contract amount for each provider’s service area will be made up of other funding sources such as State General Revenue and Social Security Admin</w:t>
      </w:r>
      <w:r w:rsidR="004A0584">
        <w:rPr>
          <w:rFonts w:ascii="Verdana" w:eastAsia="Verdana" w:hAnsi="Verdana" w:cs="Verdana"/>
          <w:color w:val="0D0D0D"/>
          <w:sz w:val="24"/>
          <w:szCs w:val="24"/>
        </w:rPr>
        <w:t>i</w:t>
      </w:r>
      <w:r>
        <w:rPr>
          <w:rFonts w:ascii="Verdana" w:eastAsia="Verdana" w:hAnsi="Verdana" w:cs="Verdana"/>
          <w:color w:val="0D0D0D"/>
          <w:sz w:val="24"/>
          <w:szCs w:val="24"/>
        </w:rPr>
        <w:t xml:space="preserve">stration-Vocation Rehabilitation (SSA-VR) funds as noted in </w:t>
      </w:r>
      <w:r w:rsidR="00FD4A1B">
        <w:rPr>
          <w:rFonts w:ascii="Verdana" w:eastAsia="Verdana" w:hAnsi="Verdana" w:cs="Verdana"/>
          <w:color w:val="0D0D0D"/>
          <w:sz w:val="24"/>
          <w:szCs w:val="24"/>
        </w:rPr>
        <w:t>Financial Tables</w:t>
      </w:r>
      <w:r>
        <w:rPr>
          <w:rFonts w:ascii="Verdana" w:eastAsia="Verdana" w:hAnsi="Verdana" w:cs="Verdana"/>
          <w:color w:val="0D0D0D"/>
          <w:sz w:val="24"/>
          <w:szCs w:val="24"/>
        </w:rPr>
        <w:t>.  Thirteen Centers for Independent Living in Texas, as recognized by this plan, are eligible to receive the Part B Funds for the Independent Living Services Program with funds being evenly distributed among each Center.  All Part B funds can be rolled over pursuant unexpended balance authority from one fiscal year to the next within the biennium as long as allowable under state and federal law.  At the end of</w:t>
      </w:r>
      <w:r w:rsidR="001A4D0C">
        <w:rPr>
          <w:rFonts w:ascii="Verdana" w:eastAsia="Verdana" w:hAnsi="Verdana" w:cs="Verdana"/>
          <w:color w:val="0D0D0D"/>
          <w:sz w:val="24"/>
          <w:szCs w:val="24"/>
        </w:rPr>
        <w:t xml:space="preserve"> the fiscal year, Texas Health and Human Services Commission</w:t>
      </w:r>
      <w:r>
        <w:rPr>
          <w:rFonts w:ascii="Verdana" w:eastAsia="Verdana" w:hAnsi="Verdana" w:cs="Verdana"/>
          <w:color w:val="0D0D0D"/>
          <w:sz w:val="24"/>
          <w:szCs w:val="24"/>
        </w:rPr>
        <w:t xml:space="preserve"> will reallocate any unspent Part B funds to the same contractor to which they were allocated through a contract amendment.  </w:t>
      </w:r>
      <w:r w:rsidRPr="00896266">
        <w:rPr>
          <w:rFonts w:ascii="Verdana" w:eastAsia="Verdana" w:hAnsi="Verdana" w:cs="Verdana"/>
          <w:color w:val="0D0D0D"/>
          <w:sz w:val="24"/>
          <w:szCs w:val="24"/>
        </w:rPr>
        <w:t xml:space="preserve">Any </w:t>
      </w:r>
      <w:r w:rsidR="00CB50F3" w:rsidRPr="00896266">
        <w:rPr>
          <w:rFonts w:ascii="Verdana" w:eastAsia="Verdana" w:hAnsi="Verdana" w:cs="Verdana"/>
          <w:color w:val="0D0D0D"/>
          <w:sz w:val="24"/>
          <w:szCs w:val="24"/>
        </w:rPr>
        <w:t xml:space="preserve">unexpended balance funds or </w:t>
      </w:r>
      <w:r w:rsidRPr="00896266">
        <w:rPr>
          <w:rFonts w:ascii="Verdana" w:eastAsia="Verdana" w:hAnsi="Verdana" w:cs="Verdana"/>
          <w:color w:val="0D0D0D"/>
          <w:sz w:val="24"/>
          <w:szCs w:val="24"/>
        </w:rPr>
        <w:t>roll over funds must be spent by the end of the next fiscal year</w:t>
      </w:r>
      <w:r w:rsidR="00896266" w:rsidRPr="00896266">
        <w:rPr>
          <w:rFonts w:ascii="Verdana" w:eastAsia="Verdana" w:hAnsi="Verdana" w:cs="Verdana"/>
          <w:color w:val="0D0D0D"/>
          <w:sz w:val="24"/>
          <w:szCs w:val="24"/>
        </w:rPr>
        <w:t xml:space="preserve"> within the biennium</w:t>
      </w:r>
      <w:r w:rsidRPr="00896266">
        <w:rPr>
          <w:rFonts w:ascii="Verdana" w:eastAsia="Verdana" w:hAnsi="Verdana" w:cs="Verdana"/>
          <w:color w:val="0D0D0D"/>
          <w:sz w:val="24"/>
          <w:szCs w:val="24"/>
        </w:rPr>
        <w:t xml:space="preserve">.    </w:t>
      </w:r>
    </w:p>
    <w:p w:rsidR="005D329D" w:rsidRDefault="005D329D">
      <w:pPr>
        <w:rPr>
          <w:rFonts w:ascii="Verdana" w:eastAsia="Times New Roman" w:hAnsi="Verdana" w:cs="Times New Roman"/>
          <w:sz w:val="24"/>
          <w:szCs w:val="24"/>
          <w:highlight w:val="yellow"/>
        </w:rPr>
      </w:pPr>
    </w:p>
    <w:p w:rsidR="005D329D" w:rsidRPr="00DA7334" w:rsidRDefault="00702032">
      <w:pPr>
        <w:rPr>
          <w:rFonts w:ascii="Verdana" w:eastAsia="Times New Roman" w:hAnsi="Verdana" w:cs="Times New Roman"/>
          <w:sz w:val="24"/>
          <w:szCs w:val="24"/>
          <w:u w:val="single"/>
        </w:rPr>
      </w:pPr>
      <w:r w:rsidRPr="00DA7334">
        <w:rPr>
          <w:rFonts w:ascii="Verdana" w:eastAsia="Times New Roman" w:hAnsi="Verdana" w:cs="Times New Roman"/>
          <w:sz w:val="24"/>
          <w:szCs w:val="24"/>
          <w:u w:val="single"/>
        </w:rPr>
        <w:lastRenderedPageBreak/>
        <w:t>The Coronavirus Aid, Relief, and Economic Security (</w:t>
      </w:r>
      <w:r w:rsidR="005D329D" w:rsidRPr="00DA7334">
        <w:rPr>
          <w:rFonts w:ascii="Verdana" w:eastAsia="Times New Roman" w:hAnsi="Verdana" w:cs="Times New Roman"/>
          <w:sz w:val="24"/>
          <w:szCs w:val="24"/>
          <w:u w:val="single"/>
        </w:rPr>
        <w:t>CARES</w:t>
      </w:r>
      <w:r w:rsidR="00DA7334" w:rsidRPr="00DA7334">
        <w:rPr>
          <w:rFonts w:ascii="Verdana" w:eastAsia="Times New Roman" w:hAnsi="Verdana" w:cs="Times New Roman"/>
          <w:sz w:val="24"/>
          <w:szCs w:val="24"/>
          <w:u w:val="single"/>
        </w:rPr>
        <w:t>) Act</w:t>
      </w:r>
      <w:r w:rsidRPr="00DA7334">
        <w:rPr>
          <w:rFonts w:ascii="Verdana" w:eastAsia="Times New Roman" w:hAnsi="Verdana" w:cs="Times New Roman"/>
          <w:sz w:val="24"/>
          <w:szCs w:val="24"/>
          <w:u w:val="single"/>
        </w:rPr>
        <w:t>:</w:t>
      </w:r>
    </w:p>
    <w:p w:rsidR="005D329D" w:rsidRPr="00DA7334" w:rsidRDefault="00702032" w:rsidP="005D329D">
      <w:pPr>
        <w:spacing w:before="45" w:after="150" w:line="240" w:lineRule="auto"/>
        <w:rPr>
          <w:rFonts w:ascii="Verdana" w:eastAsia="Times New Roman" w:hAnsi="Verdana" w:cs="Calibri"/>
          <w:color w:val="393B3E"/>
          <w:sz w:val="24"/>
          <w:szCs w:val="24"/>
        </w:rPr>
      </w:pPr>
      <w:r w:rsidRPr="00DA7334">
        <w:rPr>
          <w:rFonts w:ascii="Verdana" w:eastAsia="Times New Roman" w:hAnsi="Verdana" w:cs="Calibri"/>
          <w:color w:val="393B3E"/>
          <w:sz w:val="24"/>
          <w:szCs w:val="24"/>
        </w:rPr>
        <w:t>The CARES</w:t>
      </w:r>
      <w:r w:rsidR="005D329D" w:rsidRPr="00DA7334">
        <w:rPr>
          <w:rFonts w:ascii="Verdana" w:eastAsia="Times New Roman" w:hAnsi="Verdana" w:cs="Calibri"/>
          <w:color w:val="393B3E"/>
          <w:sz w:val="24"/>
          <w:szCs w:val="24"/>
        </w:rPr>
        <w:t xml:space="preserve"> Act was passed by the United States Congress on March 27th, 2020.  This </w:t>
      </w:r>
      <w:r w:rsidR="00896404" w:rsidRPr="00DA7334">
        <w:rPr>
          <w:rFonts w:ascii="Verdana" w:eastAsia="Times New Roman" w:hAnsi="Verdana" w:cs="Calibri"/>
          <w:color w:val="393B3E"/>
          <w:sz w:val="24"/>
          <w:szCs w:val="24"/>
        </w:rPr>
        <w:t xml:space="preserve">one-time approximately </w:t>
      </w:r>
      <w:r w:rsidR="005D329D" w:rsidRPr="00DA7334">
        <w:rPr>
          <w:rFonts w:ascii="Verdana" w:eastAsia="Times New Roman" w:hAnsi="Verdana" w:cs="Calibri"/>
          <w:color w:val="393B3E"/>
          <w:sz w:val="24"/>
          <w:szCs w:val="24"/>
        </w:rPr>
        <w:t>$2</w:t>
      </w:r>
      <w:r w:rsidR="00896404" w:rsidRPr="00DA7334">
        <w:rPr>
          <w:rFonts w:ascii="Verdana" w:eastAsia="Times New Roman" w:hAnsi="Verdana" w:cs="Calibri"/>
          <w:color w:val="393B3E"/>
          <w:sz w:val="24"/>
          <w:szCs w:val="24"/>
        </w:rPr>
        <w:t>.3</w:t>
      </w:r>
      <w:r w:rsidR="005D329D" w:rsidRPr="00DA7334">
        <w:rPr>
          <w:rFonts w:ascii="Verdana" w:eastAsia="Times New Roman" w:hAnsi="Verdana" w:cs="Calibri"/>
          <w:color w:val="393B3E"/>
          <w:sz w:val="24"/>
          <w:szCs w:val="24"/>
        </w:rPr>
        <w:t xml:space="preserve"> trillion economic relief package is designed to protecting the American people from the public health and economic impacts of COVID-19.  The CARES Act is designed to provide economic assistance to workers and small businesses, including </w:t>
      </w:r>
      <w:r w:rsidR="00073604">
        <w:rPr>
          <w:rFonts w:ascii="Verdana" w:eastAsia="Times New Roman" w:hAnsi="Verdana" w:cs="Calibri"/>
          <w:color w:val="393B3E"/>
          <w:sz w:val="24"/>
          <w:szCs w:val="24"/>
        </w:rPr>
        <w:t>Centers for Independent Living.</w:t>
      </w:r>
    </w:p>
    <w:p w:rsidR="00DA7334" w:rsidRPr="00DA7334" w:rsidRDefault="005D329D" w:rsidP="00DA7334">
      <w:pPr>
        <w:spacing w:before="45" w:after="150" w:line="240" w:lineRule="auto"/>
        <w:rPr>
          <w:rFonts w:ascii="Verdana" w:eastAsia="Times New Roman" w:hAnsi="Verdana" w:cs="Calibri"/>
          <w:color w:val="393B3E"/>
          <w:sz w:val="24"/>
          <w:szCs w:val="24"/>
        </w:rPr>
      </w:pPr>
      <w:r w:rsidRPr="00DA7334">
        <w:rPr>
          <w:rFonts w:ascii="Verdana" w:eastAsia="Times New Roman" w:hAnsi="Verdana" w:cs="Calibri"/>
          <w:color w:val="393B3E"/>
          <w:sz w:val="24"/>
          <w:szCs w:val="24"/>
        </w:rPr>
        <w:t>The State of Texas did not receive additional funding for Independent Living Services; therefore, only Part C funded Centers for Independent Living received the funds</w:t>
      </w:r>
      <w:r w:rsidR="001B4445" w:rsidRPr="00DA7334">
        <w:rPr>
          <w:rFonts w:ascii="Verdana" w:eastAsia="Times New Roman" w:hAnsi="Verdana" w:cs="Calibri"/>
          <w:color w:val="393B3E"/>
          <w:sz w:val="24"/>
          <w:szCs w:val="24"/>
        </w:rPr>
        <w:t xml:space="preserve">. </w:t>
      </w:r>
      <w:r w:rsidR="001A5597">
        <w:rPr>
          <w:rFonts w:ascii="Verdana" w:eastAsia="Times New Roman" w:hAnsi="Verdana" w:cs="Calibri"/>
          <w:color w:val="393B3E"/>
          <w:sz w:val="24"/>
          <w:szCs w:val="24"/>
        </w:rPr>
        <w:t xml:space="preserve"> </w:t>
      </w:r>
      <w:r w:rsidR="001A5597" w:rsidRPr="001A5597">
        <w:rPr>
          <w:rFonts w:ascii="Verdana" w:eastAsia="Times New Roman" w:hAnsi="Verdana" w:cs="Calibri"/>
          <w:color w:val="393B3E"/>
          <w:sz w:val="24"/>
          <w:szCs w:val="24"/>
        </w:rPr>
        <w:t xml:space="preserve">The one-time distribution of </w:t>
      </w:r>
      <w:r w:rsidR="001A5597" w:rsidRPr="001A5597">
        <w:rPr>
          <w:rFonts w:ascii="Verdana" w:hAnsi="Verdana"/>
          <w:sz w:val="24"/>
          <w:szCs w:val="24"/>
        </w:rPr>
        <w:t>CARES Act funding must be obligated by September 30, 2021 and liquidated within 90 days (December 31, 2021).</w:t>
      </w:r>
      <w:r w:rsidR="001A5597">
        <w:rPr>
          <w:sz w:val="24"/>
          <w:szCs w:val="24"/>
        </w:rPr>
        <w:t xml:space="preserve">  </w:t>
      </w:r>
      <w:r w:rsidRPr="00DA7334">
        <w:rPr>
          <w:rFonts w:ascii="Verdana" w:eastAsia="Times New Roman" w:hAnsi="Verdana" w:cs="Calibri"/>
          <w:color w:val="393B3E"/>
          <w:sz w:val="24"/>
          <w:szCs w:val="24"/>
        </w:rPr>
        <w:t>Part C funded Centers for Independent Living that received CARES Act funds</w:t>
      </w:r>
      <w:r w:rsidR="002B51DE" w:rsidRPr="00DA7334">
        <w:rPr>
          <w:rFonts w:ascii="Verdana" w:eastAsia="Times New Roman" w:hAnsi="Verdana" w:cs="Calibri"/>
          <w:color w:val="393B3E"/>
          <w:sz w:val="24"/>
          <w:szCs w:val="24"/>
        </w:rPr>
        <w:t xml:space="preserve"> totaling $6,134,327</w:t>
      </w:r>
      <w:r w:rsidR="00DA7334">
        <w:rPr>
          <w:rFonts w:ascii="Verdana" w:eastAsia="Times New Roman" w:hAnsi="Verdana" w:cs="Calibri"/>
          <w:color w:val="393B3E"/>
          <w:sz w:val="24"/>
          <w:szCs w:val="24"/>
        </w:rPr>
        <w:t xml:space="preserve"> are as follows:</w:t>
      </w:r>
    </w:p>
    <w:p w:rsidR="00DA7334" w:rsidRPr="00DA7334" w:rsidRDefault="005D329D" w:rsidP="00DA7334">
      <w:pPr>
        <w:pStyle w:val="ListParagraph"/>
        <w:numPr>
          <w:ilvl w:val="0"/>
          <w:numId w:val="56"/>
        </w:numPr>
        <w:spacing w:before="45" w:after="150"/>
        <w:rPr>
          <w:rFonts w:ascii="Verdana" w:hAnsi="Verdana" w:cs="Calibri"/>
          <w:color w:val="393B3E"/>
        </w:rPr>
      </w:pPr>
      <w:r w:rsidRPr="00DA7334">
        <w:rPr>
          <w:rFonts w:ascii="Verdana" w:hAnsi="Verdana" w:cs="Calibri"/>
        </w:rPr>
        <w:t>ABLE Center for Independent Living: $286,761</w:t>
      </w:r>
    </w:p>
    <w:p w:rsidR="00DA7334" w:rsidRPr="00DA7334" w:rsidRDefault="00DA7334" w:rsidP="00DA7334">
      <w:pPr>
        <w:pStyle w:val="ListParagraph"/>
        <w:numPr>
          <w:ilvl w:val="0"/>
          <w:numId w:val="56"/>
        </w:numPr>
        <w:spacing w:before="45" w:after="150"/>
        <w:rPr>
          <w:rFonts w:ascii="Verdana" w:hAnsi="Verdana" w:cs="Calibri"/>
          <w:color w:val="393B3E"/>
        </w:rPr>
      </w:pPr>
      <w:r w:rsidRPr="00DA7334">
        <w:rPr>
          <w:rFonts w:ascii="Verdana" w:hAnsi="Verdana" w:cs="Calibri"/>
        </w:rPr>
        <w:t>ARCIL Inc.: $481,893</w:t>
      </w:r>
    </w:p>
    <w:p w:rsidR="00DA7334" w:rsidRPr="000128E4" w:rsidRDefault="005D329D" w:rsidP="00DA7334">
      <w:pPr>
        <w:pStyle w:val="ListParagraph"/>
        <w:numPr>
          <w:ilvl w:val="0"/>
          <w:numId w:val="56"/>
        </w:numPr>
        <w:spacing w:before="45" w:after="150"/>
        <w:rPr>
          <w:rFonts w:ascii="Verdana" w:hAnsi="Verdana" w:cs="Calibri"/>
          <w:color w:val="393B3E"/>
        </w:rPr>
      </w:pPr>
      <w:r w:rsidRPr="00DA7334">
        <w:rPr>
          <w:rFonts w:ascii="Verdana" w:hAnsi="Verdana" w:cs="Calibri"/>
        </w:rPr>
        <w:t>ARCIL Sa</w:t>
      </w:r>
      <w:r w:rsidR="00DA7334">
        <w:rPr>
          <w:rFonts w:ascii="Verdana" w:hAnsi="Verdana" w:cs="Calibri"/>
        </w:rPr>
        <w:t>n Marcos: $242,634</w:t>
      </w:r>
    </w:p>
    <w:p w:rsidR="000128E4" w:rsidRPr="000128E4" w:rsidRDefault="000128E4" w:rsidP="000128E4">
      <w:pPr>
        <w:pStyle w:val="ListParagraph"/>
        <w:numPr>
          <w:ilvl w:val="0"/>
          <w:numId w:val="56"/>
        </w:numPr>
        <w:tabs>
          <w:tab w:val="left" w:pos="810"/>
        </w:tabs>
        <w:spacing w:before="45" w:after="150"/>
        <w:rPr>
          <w:rFonts w:ascii="Verdana" w:hAnsi="Verdana" w:cs="Calibri"/>
          <w:color w:val="393B3E"/>
        </w:rPr>
      </w:pPr>
      <w:r>
        <w:rPr>
          <w:rFonts w:ascii="Verdana" w:hAnsi="Verdana"/>
        </w:rPr>
        <w:t>ARCIL Round Rock</w:t>
      </w:r>
      <w:r w:rsidRPr="00676A0D">
        <w:rPr>
          <w:rFonts w:ascii="Verdana" w:hAnsi="Verdana"/>
        </w:rPr>
        <w:t>: $236,965</w:t>
      </w:r>
    </w:p>
    <w:p w:rsidR="00DA7334" w:rsidRPr="00DA7334" w:rsidRDefault="005D329D" w:rsidP="00DA7334">
      <w:pPr>
        <w:pStyle w:val="ListParagraph"/>
        <w:numPr>
          <w:ilvl w:val="0"/>
          <w:numId w:val="56"/>
        </w:numPr>
        <w:spacing w:before="45" w:after="150"/>
        <w:rPr>
          <w:rFonts w:ascii="Verdana" w:hAnsi="Verdana" w:cs="Calibri"/>
          <w:color w:val="393B3E"/>
        </w:rPr>
      </w:pPr>
      <w:r w:rsidRPr="00DA7334">
        <w:rPr>
          <w:rFonts w:ascii="Verdana" w:hAnsi="Verdana" w:cs="Calibri"/>
        </w:rPr>
        <w:t xml:space="preserve">Brazos Valley Center for Independent Living: </w:t>
      </w:r>
      <w:r w:rsidR="00370567" w:rsidRPr="00DA7334">
        <w:rPr>
          <w:rFonts w:ascii="Verdana" w:hAnsi="Verdana" w:cs="Calibri"/>
        </w:rPr>
        <w:t>$342,760</w:t>
      </w:r>
    </w:p>
    <w:p w:rsidR="00DA7334" w:rsidRPr="00DA7334" w:rsidRDefault="005D329D" w:rsidP="00DA7334">
      <w:pPr>
        <w:pStyle w:val="ListParagraph"/>
        <w:numPr>
          <w:ilvl w:val="0"/>
          <w:numId w:val="56"/>
        </w:numPr>
        <w:spacing w:before="45" w:after="150"/>
        <w:rPr>
          <w:rFonts w:ascii="Verdana" w:hAnsi="Verdana" w:cs="Calibri"/>
          <w:color w:val="393B3E"/>
        </w:rPr>
      </w:pPr>
      <w:r w:rsidRPr="00DA7334">
        <w:rPr>
          <w:rFonts w:ascii="Verdana" w:hAnsi="Verdana" w:cs="Calibri"/>
        </w:rPr>
        <w:t>CBFL/Brazoria County Center for Independent Living</w:t>
      </w:r>
      <w:r w:rsidR="00A20B64" w:rsidRPr="00DA7334">
        <w:rPr>
          <w:rFonts w:ascii="Verdana" w:hAnsi="Verdana" w:cs="Calibri"/>
        </w:rPr>
        <w:t>: $228,119</w:t>
      </w:r>
    </w:p>
    <w:p w:rsidR="00DA7334" w:rsidRPr="00DA7334" w:rsidRDefault="00DA7334" w:rsidP="00DA7334">
      <w:pPr>
        <w:pStyle w:val="ListParagraph"/>
        <w:numPr>
          <w:ilvl w:val="0"/>
          <w:numId w:val="56"/>
        </w:numPr>
        <w:spacing w:before="45" w:after="150"/>
        <w:rPr>
          <w:rFonts w:ascii="Verdana" w:hAnsi="Verdana" w:cs="Calibri"/>
          <w:color w:val="393B3E"/>
        </w:rPr>
      </w:pPr>
      <w:r w:rsidRPr="00DA7334">
        <w:rPr>
          <w:rFonts w:ascii="Verdana" w:hAnsi="Verdana" w:cs="Calibri"/>
        </w:rPr>
        <w:t>CBFL/Houston Center for Independent Living: $378,955</w:t>
      </w:r>
    </w:p>
    <w:p w:rsidR="00DA7334" w:rsidRPr="00DA7334" w:rsidRDefault="005D329D" w:rsidP="00DA7334">
      <w:pPr>
        <w:pStyle w:val="ListParagraph"/>
        <w:numPr>
          <w:ilvl w:val="0"/>
          <w:numId w:val="56"/>
        </w:numPr>
        <w:spacing w:before="45" w:after="150"/>
        <w:rPr>
          <w:rFonts w:ascii="Verdana" w:hAnsi="Verdana" w:cs="Calibri"/>
          <w:color w:val="393B3E"/>
        </w:rPr>
      </w:pPr>
      <w:r w:rsidRPr="00DA7334">
        <w:rPr>
          <w:rFonts w:ascii="Verdana" w:hAnsi="Verdana" w:cs="Calibri"/>
        </w:rPr>
        <w:t>CBFL/Fort Bend Center for Independent Living</w:t>
      </w:r>
      <w:r w:rsidR="00A20B64" w:rsidRPr="00DA7334">
        <w:rPr>
          <w:rFonts w:ascii="Verdana" w:hAnsi="Verdana" w:cs="Calibri"/>
        </w:rPr>
        <w:t>: $315,030</w:t>
      </w:r>
    </w:p>
    <w:p w:rsidR="000128E4" w:rsidRPr="000128E4" w:rsidRDefault="005D329D" w:rsidP="000128E4">
      <w:pPr>
        <w:pStyle w:val="ListParagraph"/>
        <w:numPr>
          <w:ilvl w:val="0"/>
          <w:numId w:val="56"/>
        </w:numPr>
        <w:spacing w:before="45" w:after="150"/>
        <w:rPr>
          <w:rFonts w:ascii="Verdana" w:hAnsi="Verdana" w:cs="Calibri"/>
          <w:color w:val="393B3E"/>
        </w:rPr>
      </w:pPr>
      <w:r w:rsidRPr="00DA7334">
        <w:rPr>
          <w:rFonts w:ascii="Verdana" w:hAnsi="Verdana" w:cs="Calibri"/>
        </w:rPr>
        <w:t>Coastal Bend Center for Independent Living</w:t>
      </w:r>
      <w:r w:rsidR="002B51DE" w:rsidRPr="00DA7334">
        <w:rPr>
          <w:rFonts w:ascii="Verdana" w:hAnsi="Verdana" w:cs="Calibri"/>
        </w:rPr>
        <w:t>: $272,132</w:t>
      </w:r>
    </w:p>
    <w:p w:rsidR="00DA7334" w:rsidRPr="000128E4" w:rsidRDefault="00DA7334" w:rsidP="000128E4">
      <w:pPr>
        <w:pStyle w:val="ListParagraph"/>
        <w:numPr>
          <w:ilvl w:val="0"/>
          <w:numId w:val="56"/>
        </w:numPr>
        <w:tabs>
          <w:tab w:val="left" w:pos="810"/>
        </w:tabs>
        <w:spacing w:before="45" w:after="150"/>
        <w:ind w:left="360" w:firstLine="0"/>
        <w:rPr>
          <w:rFonts w:ascii="Verdana" w:hAnsi="Verdana" w:cs="Calibri"/>
          <w:color w:val="393B3E"/>
        </w:rPr>
      </w:pPr>
      <w:r w:rsidRPr="000128E4">
        <w:rPr>
          <w:rFonts w:ascii="Verdana" w:hAnsi="Verdana" w:cs="Calibri"/>
        </w:rPr>
        <w:t>Crockett Resource Center for Independent Living: $237,712</w:t>
      </w:r>
    </w:p>
    <w:p w:rsidR="00DA7334" w:rsidRPr="00DA7334" w:rsidRDefault="005D329D" w:rsidP="00DA7334">
      <w:pPr>
        <w:pStyle w:val="ListParagraph"/>
        <w:numPr>
          <w:ilvl w:val="0"/>
          <w:numId w:val="56"/>
        </w:numPr>
        <w:tabs>
          <w:tab w:val="left" w:pos="810"/>
        </w:tabs>
        <w:spacing w:before="45" w:after="150"/>
        <w:rPr>
          <w:rFonts w:ascii="Verdana" w:hAnsi="Verdana" w:cs="Calibri"/>
          <w:color w:val="393B3E"/>
        </w:rPr>
      </w:pPr>
      <w:r w:rsidRPr="00DA7334">
        <w:rPr>
          <w:rFonts w:ascii="Verdana" w:hAnsi="Verdana"/>
        </w:rPr>
        <w:t>East Texas Center for Independent Living</w:t>
      </w:r>
      <w:r w:rsidR="00370567" w:rsidRPr="00DA7334">
        <w:rPr>
          <w:rFonts w:ascii="Verdana" w:hAnsi="Verdana"/>
        </w:rPr>
        <w:t>: $307,744</w:t>
      </w:r>
    </w:p>
    <w:p w:rsidR="00DA7334" w:rsidRPr="00DA7334" w:rsidRDefault="005D329D" w:rsidP="00DA7334">
      <w:pPr>
        <w:pStyle w:val="ListParagraph"/>
        <w:numPr>
          <w:ilvl w:val="0"/>
          <w:numId w:val="56"/>
        </w:numPr>
        <w:tabs>
          <w:tab w:val="left" w:pos="810"/>
        </w:tabs>
        <w:spacing w:before="45" w:after="150"/>
        <w:rPr>
          <w:rFonts w:ascii="Verdana" w:hAnsi="Verdana" w:cs="Calibri"/>
          <w:color w:val="393B3E"/>
        </w:rPr>
      </w:pPr>
      <w:r w:rsidRPr="00DA7334">
        <w:rPr>
          <w:rFonts w:ascii="Verdana" w:hAnsi="Verdana" w:cs="Calibri"/>
        </w:rPr>
        <w:t>Heart of Central Texas Independent Living Center, Inc.</w:t>
      </w:r>
      <w:r w:rsidR="00370567" w:rsidRPr="00DA7334">
        <w:rPr>
          <w:rFonts w:ascii="Verdana" w:hAnsi="Verdana" w:cs="Calibri"/>
        </w:rPr>
        <w:t>: $307,744</w:t>
      </w:r>
    </w:p>
    <w:p w:rsidR="00DA7334" w:rsidRPr="00DA7334" w:rsidRDefault="00DA7334" w:rsidP="00DA7334">
      <w:pPr>
        <w:pStyle w:val="ListParagraph"/>
        <w:numPr>
          <w:ilvl w:val="0"/>
          <w:numId w:val="56"/>
        </w:numPr>
        <w:tabs>
          <w:tab w:val="left" w:pos="810"/>
        </w:tabs>
        <w:spacing w:before="45" w:after="150"/>
        <w:rPr>
          <w:rFonts w:ascii="Verdana" w:hAnsi="Verdana" w:cs="Calibri"/>
          <w:color w:val="393B3E"/>
        </w:rPr>
      </w:pPr>
      <w:r w:rsidRPr="00DA7334">
        <w:rPr>
          <w:rFonts w:ascii="Verdana" w:hAnsi="Verdana" w:cs="Calibri"/>
        </w:rPr>
        <w:t>LIFE Inc. - LIFE/RUN: $224,648</w:t>
      </w:r>
    </w:p>
    <w:p w:rsidR="00DA7334" w:rsidRPr="00DA7334" w:rsidRDefault="005D329D" w:rsidP="00DA7334">
      <w:pPr>
        <w:pStyle w:val="ListParagraph"/>
        <w:numPr>
          <w:ilvl w:val="0"/>
          <w:numId w:val="56"/>
        </w:numPr>
        <w:tabs>
          <w:tab w:val="left" w:pos="810"/>
        </w:tabs>
        <w:spacing w:before="45" w:after="150"/>
        <w:rPr>
          <w:rFonts w:ascii="Verdana" w:hAnsi="Verdana" w:cs="Calibri"/>
          <w:color w:val="393B3E"/>
        </w:rPr>
      </w:pPr>
      <w:r w:rsidRPr="00DA7334">
        <w:rPr>
          <w:rFonts w:ascii="Verdana" w:hAnsi="Verdana" w:cs="Calibri"/>
        </w:rPr>
        <w:t>Palestine Resource Center for Independent Living</w:t>
      </w:r>
      <w:r w:rsidR="00370567" w:rsidRPr="00DA7334">
        <w:rPr>
          <w:rFonts w:ascii="Verdana" w:hAnsi="Verdana" w:cs="Calibri"/>
        </w:rPr>
        <w:t>: $276,645</w:t>
      </w:r>
    </w:p>
    <w:p w:rsidR="00DA7334" w:rsidRPr="00DA7334" w:rsidRDefault="00DA7334" w:rsidP="00DA7334">
      <w:pPr>
        <w:pStyle w:val="ListParagraph"/>
        <w:numPr>
          <w:ilvl w:val="0"/>
          <w:numId w:val="56"/>
        </w:numPr>
        <w:tabs>
          <w:tab w:val="left" w:pos="810"/>
        </w:tabs>
        <w:spacing w:before="45" w:after="150"/>
        <w:rPr>
          <w:rFonts w:ascii="Verdana" w:hAnsi="Verdana" w:cs="Calibri"/>
          <w:color w:val="393B3E"/>
        </w:rPr>
      </w:pPr>
      <w:r w:rsidRPr="00DA7334">
        <w:rPr>
          <w:rFonts w:ascii="Verdana" w:hAnsi="Verdana" w:cs="Calibri"/>
        </w:rPr>
        <w:t>Panhandle Independent Living Center:</w:t>
      </w:r>
      <w:r w:rsidR="00073604">
        <w:rPr>
          <w:rFonts w:ascii="Verdana" w:hAnsi="Verdana" w:cs="Calibri"/>
        </w:rPr>
        <w:t xml:space="preserve"> </w:t>
      </w:r>
      <w:r w:rsidRPr="00DA7334">
        <w:rPr>
          <w:rFonts w:ascii="Verdana" w:hAnsi="Verdana" w:cs="Calibri"/>
        </w:rPr>
        <w:t>$303,445</w:t>
      </w:r>
    </w:p>
    <w:p w:rsidR="00DA7334" w:rsidRPr="00DA7334" w:rsidRDefault="005D329D" w:rsidP="00DA7334">
      <w:pPr>
        <w:pStyle w:val="ListParagraph"/>
        <w:numPr>
          <w:ilvl w:val="0"/>
          <w:numId w:val="56"/>
        </w:numPr>
        <w:tabs>
          <w:tab w:val="left" w:pos="810"/>
        </w:tabs>
        <w:spacing w:before="45" w:after="150"/>
        <w:rPr>
          <w:rFonts w:ascii="Verdana" w:hAnsi="Verdana" w:cs="Calibri"/>
          <w:color w:val="393B3E"/>
        </w:rPr>
      </w:pPr>
      <w:r w:rsidRPr="00DA7334">
        <w:rPr>
          <w:rFonts w:ascii="Verdana" w:hAnsi="Verdana" w:cs="Calibri"/>
        </w:rPr>
        <w:t>REACH of Denton Resource Center on Independent Living</w:t>
      </w:r>
      <w:r w:rsidR="00370567" w:rsidRPr="00DA7334">
        <w:rPr>
          <w:rFonts w:ascii="Verdana" w:hAnsi="Verdana" w:cs="Calibri"/>
        </w:rPr>
        <w:t>: $241,295</w:t>
      </w:r>
    </w:p>
    <w:p w:rsidR="00DA7334" w:rsidRPr="00DA7334" w:rsidRDefault="005D329D" w:rsidP="00DA7334">
      <w:pPr>
        <w:pStyle w:val="ListParagraph"/>
        <w:numPr>
          <w:ilvl w:val="0"/>
          <w:numId w:val="56"/>
        </w:numPr>
        <w:tabs>
          <w:tab w:val="left" w:pos="810"/>
        </w:tabs>
        <w:spacing w:before="45" w:after="150"/>
        <w:rPr>
          <w:rFonts w:ascii="Verdana" w:hAnsi="Verdana" w:cs="Calibri"/>
          <w:color w:val="393B3E"/>
        </w:rPr>
      </w:pPr>
      <w:r w:rsidRPr="00DA7334">
        <w:rPr>
          <w:rFonts w:ascii="Verdana" w:hAnsi="Verdana" w:cs="Calibri"/>
        </w:rPr>
        <w:t>REACH of Dallas Resource Center on Independent Living</w:t>
      </w:r>
      <w:r w:rsidR="00370567" w:rsidRPr="00DA7334">
        <w:rPr>
          <w:rFonts w:ascii="Verdana" w:hAnsi="Verdana" w:cs="Calibri"/>
        </w:rPr>
        <w:t>: $465,439</w:t>
      </w:r>
    </w:p>
    <w:p w:rsidR="00DA7334" w:rsidRPr="00DA7334" w:rsidRDefault="005D329D" w:rsidP="00DA7334">
      <w:pPr>
        <w:pStyle w:val="ListParagraph"/>
        <w:numPr>
          <w:ilvl w:val="0"/>
          <w:numId w:val="56"/>
        </w:numPr>
        <w:tabs>
          <w:tab w:val="left" w:pos="810"/>
        </w:tabs>
        <w:spacing w:before="45" w:after="150"/>
        <w:rPr>
          <w:rFonts w:ascii="Verdana" w:hAnsi="Verdana" w:cs="Calibri"/>
          <w:color w:val="393B3E"/>
        </w:rPr>
      </w:pPr>
      <w:r w:rsidRPr="00DA7334">
        <w:rPr>
          <w:rFonts w:ascii="Verdana" w:hAnsi="Verdana" w:cs="Calibri"/>
        </w:rPr>
        <w:t>RISE Center</w:t>
      </w:r>
      <w:r w:rsidR="002B51DE" w:rsidRPr="00DA7334">
        <w:rPr>
          <w:rFonts w:ascii="Verdana" w:hAnsi="Verdana" w:cs="Calibri"/>
        </w:rPr>
        <w:t>: $310,383</w:t>
      </w:r>
    </w:p>
    <w:p w:rsidR="00DA7334" w:rsidRPr="00DA7334" w:rsidRDefault="00DA7334" w:rsidP="00DA7334">
      <w:pPr>
        <w:pStyle w:val="ListParagraph"/>
        <w:numPr>
          <w:ilvl w:val="0"/>
          <w:numId w:val="56"/>
        </w:numPr>
        <w:tabs>
          <w:tab w:val="left" w:pos="810"/>
        </w:tabs>
        <w:spacing w:before="45" w:after="150"/>
        <w:rPr>
          <w:rFonts w:ascii="Verdana" w:hAnsi="Verdana" w:cs="Calibri"/>
          <w:color w:val="393B3E"/>
        </w:rPr>
      </w:pPr>
      <w:r w:rsidRPr="00DA7334">
        <w:rPr>
          <w:rFonts w:ascii="Verdana" w:hAnsi="Verdana" w:cs="Calibri"/>
        </w:rPr>
        <w:t>San Antonio Independent Living Services: $225,322</w:t>
      </w:r>
    </w:p>
    <w:p w:rsidR="00DA7334" w:rsidRPr="00DA7334" w:rsidRDefault="00DA7334" w:rsidP="00DA7334">
      <w:pPr>
        <w:pStyle w:val="ListParagraph"/>
        <w:numPr>
          <w:ilvl w:val="0"/>
          <w:numId w:val="56"/>
        </w:numPr>
        <w:tabs>
          <w:tab w:val="left" w:pos="810"/>
        </w:tabs>
        <w:spacing w:before="45" w:after="150"/>
        <w:ind w:right="-90"/>
        <w:rPr>
          <w:rFonts w:ascii="Verdana" w:hAnsi="Verdana" w:cs="Calibri"/>
          <w:color w:val="393B3E"/>
        </w:rPr>
      </w:pPr>
      <w:r w:rsidRPr="00DA7334">
        <w:rPr>
          <w:rFonts w:ascii="Verdana" w:hAnsi="Verdana" w:cs="Calibri"/>
        </w:rPr>
        <w:t>Valley Association for Independent Living</w:t>
      </w:r>
      <w:r>
        <w:rPr>
          <w:rFonts w:ascii="Verdana" w:hAnsi="Verdana" w:cs="Calibri"/>
        </w:rPr>
        <w:t>-Rio Grande Valley: $224,051</w:t>
      </w:r>
    </w:p>
    <w:p w:rsidR="00676A0D" w:rsidRPr="00676A0D" w:rsidRDefault="00DA7334" w:rsidP="00676A0D">
      <w:pPr>
        <w:pStyle w:val="ListParagraph"/>
        <w:numPr>
          <w:ilvl w:val="0"/>
          <w:numId w:val="56"/>
        </w:numPr>
        <w:tabs>
          <w:tab w:val="left" w:pos="810"/>
        </w:tabs>
        <w:spacing w:before="45" w:after="150"/>
        <w:rPr>
          <w:rFonts w:ascii="Verdana" w:hAnsi="Verdana" w:cs="Calibri"/>
          <w:color w:val="393B3E"/>
        </w:rPr>
      </w:pPr>
      <w:r w:rsidRPr="00DA7334">
        <w:rPr>
          <w:rFonts w:ascii="Verdana" w:hAnsi="Verdana" w:cs="Calibri"/>
        </w:rPr>
        <w:t>Volar Center for Independent Living: $224,650</w:t>
      </w:r>
    </w:p>
    <w:p w:rsidR="00681335" w:rsidRPr="00DA7334" w:rsidRDefault="00681335" w:rsidP="005D329D">
      <w:pPr>
        <w:spacing w:after="0" w:line="240" w:lineRule="auto"/>
        <w:rPr>
          <w:rFonts w:ascii="Verdana" w:eastAsia="Times New Roman" w:hAnsi="Verdana" w:cs="Times New Roman"/>
          <w:sz w:val="24"/>
          <w:szCs w:val="24"/>
        </w:rPr>
      </w:pPr>
    </w:p>
    <w:p w:rsidR="00681335" w:rsidRPr="00DA7334" w:rsidRDefault="00681335" w:rsidP="005D329D">
      <w:pPr>
        <w:spacing w:after="0" w:line="240" w:lineRule="auto"/>
        <w:rPr>
          <w:rFonts w:ascii="Verdana" w:eastAsia="Times New Roman" w:hAnsi="Verdana" w:cs="Times New Roman"/>
          <w:sz w:val="24"/>
          <w:szCs w:val="24"/>
        </w:rPr>
      </w:pPr>
      <w:r w:rsidRPr="00DA7334">
        <w:rPr>
          <w:rFonts w:ascii="Verdana" w:eastAsia="Times New Roman" w:hAnsi="Verdana" w:cs="Times New Roman"/>
          <w:sz w:val="24"/>
          <w:szCs w:val="24"/>
        </w:rPr>
        <w:t xml:space="preserve">The Texas Independent Living Network has reported that CARES Act funds will be used in each of the above-referenced service area where core Independent Living Services are delivered.  All Centers for Independent Living report extreme challenges in providing direct services to Texans with disabilities as a result of social distancing requirements and institutions’ closures (e.g. nursing homes) to the public.  While Centers for Independent Living are making every effort to connect with Texans with disabilities by </w:t>
      </w:r>
      <w:r w:rsidRPr="00DA7334">
        <w:rPr>
          <w:rFonts w:ascii="Verdana" w:eastAsia="Times New Roman" w:hAnsi="Verdana" w:cs="Times New Roman"/>
          <w:sz w:val="24"/>
          <w:szCs w:val="24"/>
        </w:rPr>
        <w:lastRenderedPageBreak/>
        <w:t xml:space="preserve">leveraging technology, the Independent Living Network concedes that performance measures for delivery of services will be affected.  </w:t>
      </w:r>
    </w:p>
    <w:p w:rsidR="00681335" w:rsidRPr="00DA7334" w:rsidRDefault="00681335" w:rsidP="005D329D">
      <w:pPr>
        <w:spacing w:after="0" w:line="240" w:lineRule="auto"/>
        <w:rPr>
          <w:rFonts w:ascii="Verdana" w:eastAsia="Times New Roman" w:hAnsi="Verdana" w:cs="Times New Roman"/>
          <w:sz w:val="24"/>
          <w:szCs w:val="24"/>
        </w:rPr>
      </w:pPr>
    </w:p>
    <w:p w:rsidR="0008307D" w:rsidRPr="00DA7334" w:rsidRDefault="00E939D8" w:rsidP="005D329D">
      <w:pPr>
        <w:spacing w:after="0" w:line="240" w:lineRule="auto"/>
        <w:rPr>
          <w:rFonts w:ascii="Verdana" w:eastAsia="Times New Roman" w:hAnsi="Verdana" w:cs="Times New Roman"/>
          <w:sz w:val="24"/>
          <w:szCs w:val="24"/>
        </w:rPr>
      </w:pPr>
      <w:r w:rsidRPr="00DA7334">
        <w:rPr>
          <w:rFonts w:ascii="Verdana" w:eastAsia="Times New Roman" w:hAnsi="Verdana" w:cs="Times New Roman"/>
          <w:sz w:val="24"/>
          <w:szCs w:val="24"/>
        </w:rPr>
        <w:t>All</w:t>
      </w:r>
      <w:r w:rsidR="00681335" w:rsidRPr="00DA7334">
        <w:rPr>
          <w:rFonts w:ascii="Verdana" w:eastAsia="Times New Roman" w:hAnsi="Verdana" w:cs="Times New Roman"/>
          <w:sz w:val="24"/>
          <w:szCs w:val="24"/>
        </w:rPr>
        <w:t xml:space="preserve"> Centers for Independent Living repor</w:t>
      </w:r>
      <w:r w:rsidR="0008307D" w:rsidRPr="00DA7334">
        <w:rPr>
          <w:rFonts w:ascii="Verdana" w:eastAsia="Times New Roman" w:hAnsi="Verdana" w:cs="Times New Roman"/>
          <w:sz w:val="24"/>
          <w:szCs w:val="24"/>
        </w:rPr>
        <w:t xml:space="preserve">t using CARES Act funding to fulfill the State Plan for Independent Living goals and objectives.  </w:t>
      </w:r>
      <w:r w:rsidR="00107450" w:rsidRPr="00DA7334">
        <w:rPr>
          <w:rFonts w:ascii="Verdana" w:eastAsia="Times New Roman" w:hAnsi="Verdana" w:cs="Times New Roman"/>
          <w:sz w:val="24"/>
          <w:szCs w:val="24"/>
        </w:rPr>
        <w:t xml:space="preserve">Each Center for Independent Living receiving funds for the pandemic are committed to a statewide relief approach while specifically addressing the needs of their community.  </w:t>
      </w:r>
      <w:r w:rsidR="00073604">
        <w:rPr>
          <w:rFonts w:ascii="Verdana" w:eastAsia="Times New Roman" w:hAnsi="Verdana" w:cs="Times New Roman"/>
          <w:sz w:val="24"/>
          <w:szCs w:val="24"/>
        </w:rPr>
        <w:t xml:space="preserve">The CARES Act funds will be generally used to provide relief and a response to the Coronavirus pandemic as guided by the State Plan for Independent Living framework and ACL guidance. </w:t>
      </w:r>
      <w:r w:rsidR="0008307D" w:rsidRPr="00DA7334">
        <w:rPr>
          <w:rFonts w:ascii="Verdana" w:eastAsia="Times New Roman" w:hAnsi="Verdana" w:cs="Times New Roman"/>
          <w:sz w:val="24"/>
          <w:szCs w:val="24"/>
        </w:rPr>
        <w:t>More specific uses of funds reported at time of publication of this State Plan include but are not limited to the following for Texans with disa</w:t>
      </w:r>
      <w:r w:rsidR="00073604">
        <w:rPr>
          <w:rFonts w:ascii="Verdana" w:eastAsia="Times New Roman" w:hAnsi="Verdana" w:cs="Times New Roman"/>
          <w:sz w:val="24"/>
          <w:szCs w:val="24"/>
        </w:rPr>
        <w:t>bilities affected by the Corona</w:t>
      </w:r>
      <w:r w:rsidR="0008307D" w:rsidRPr="00DA7334">
        <w:rPr>
          <w:rFonts w:ascii="Verdana" w:eastAsia="Times New Roman" w:hAnsi="Verdana" w:cs="Times New Roman"/>
          <w:sz w:val="24"/>
          <w:szCs w:val="24"/>
        </w:rPr>
        <w:t>virus:</w:t>
      </w:r>
    </w:p>
    <w:p w:rsidR="002B5C5D" w:rsidRPr="00DA7334" w:rsidRDefault="002B5C5D" w:rsidP="002B5C5D">
      <w:pPr>
        <w:numPr>
          <w:ilvl w:val="0"/>
          <w:numId w:val="55"/>
        </w:numPr>
        <w:shd w:val="clear" w:color="auto" w:fill="FFFFFF"/>
        <w:spacing w:before="100" w:beforeAutospacing="1" w:after="100" w:afterAutospacing="1" w:line="240" w:lineRule="auto"/>
        <w:rPr>
          <w:rFonts w:ascii="Verdana" w:eastAsia="Times New Roman" w:hAnsi="Verdana" w:cs="Calibri"/>
          <w:color w:val="222222"/>
          <w:sz w:val="24"/>
          <w:szCs w:val="24"/>
        </w:rPr>
      </w:pPr>
      <w:r w:rsidRPr="00DA7334">
        <w:rPr>
          <w:rFonts w:ascii="Verdana" w:eastAsia="Times New Roman" w:hAnsi="Verdana" w:cs="Calibri"/>
          <w:bCs/>
          <w:color w:val="222222"/>
          <w:sz w:val="24"/>
          <w:szCs w:val="24"/>
        </w:rPr>
        <w:t>Virtual Independent Living Services. </w:t>
      </w:r>
      <w:r w:rsidRPr="00DA7334">
        <w:rPr>
          <w:rFonts w:ascii="Verdana" w:eastAsia="Times New Roman" w:hAnsi="Verdana" w:cs="Calibri"/>
          <w:color w:val="222222"/>
          <w:sz w:val="24"/>
          <w:szCs w:val="24"/>
        </w:rPr>
        <w:t xml:space="preserve">Funding will be used to increase all Centers for Independent Living on-line presence (e.g. update website capabilities) and increase capacity to deliver virtual independent living services.  Funds will also be used to ensure consumers have access to needed technology and training for the technology in an effort to ensure equal access. </w:t>
      </w:r>
    </w:p>
    <w:p w:rsidR="00681335" w:rsidRPr="00DA7334" w:rsidRDefault="0008307D" w:rsidP="0008307D">
      <w:pPr>
        <w:pStyle w:val="ListParagraph"/>
        <w:numPr>
          <w:ilvl w:val="0"/>
          <w:numId w:val="55"/>
        </w:numPr>
        <w:rPr>
          <w:rFonts w:ascii="Verdana" w:hAnsi="Verdana"/>
        </w:rPr>
      </w:pPr>
      <w:r w:rsidRPr="00DA7334">
        <w:rPr>
          <w:rFonts w:ascii="Verdana" w:hAnsi="Verdana" w:cs="Calibri"/>
          <w:bCs/>
          <w:color w:val="222222"/>
        </w:rPr>
        <w:t>Emergency Preparedness: F</w:t>
      </w:r>
      <w:r w:rsidRPr="00DA7334">
        <w:rPr>
          <w:rFonts w:ascii="Verdana" w:hAnsi="Verdana" w:cs="Calibri"/>
          <w:color w:val="222222"/>
        </w:rPr>
        <w:t>unding will be used to address consumer preparedness</w:t>
      </w:r>
      <w:r w:rsidR="002B5C5D" w:rsidRPr="00DA7334">
        <w:rPr>
          <w:rFonts w:ascii="Verdana" w:hAnsi="Verdana" w:cs="Calibri"/>
          <w:color w:val="222222"/>
        </w:rPr>
        <w:t xml:space="preserve"> measures</w:t>
      </w:r>
      <w:r w:rsidRPr="00DA7334">
        <w:rPr>
          <w:rFonts w:ascii="Verdana" w:hAnsi="Verdana" w:cs="Calibri"/>
          <w:color w:val="222222"/>
        </w:rPr>
        <w:t xml:space="preserve"> for future emergencies.</w:t>
      </w:r>
      <w:r w:rsidR="002B5C5D" w:rsidRPr="00DA7334">
        <w:rPr>
          <w:rFonts w:ascii="Verdana" w:hAnsi="Verdana" w:cs="Calibri"/>
          <w:color w:val="222222"/>
        </w:rPr>
        <w:t xml:space="preserve">  Centers for Independent Living are committed to taking lessons learned from this emergency and amending plans and policies for future emergencies.</w:t>
      </w:r>
    </w:p>
    <w:p w:rsidR="00681335" w:rsidRPr="00DA7334" w:rsidRDefault="0008307D" w:rsidP="0008307D">
      <w:pPr>
        <w:numPr>
          <w:ilvl w:val="0"/>
          <w:numId w:val="55"/>
        </w:numPr>
        <w:shd w:val="clear" w:color="auto" w:fill="FFFFFF"/>
        <w:spacing w:before="100" w:beforeAutospacing="1" w:after="100" w:afterAutospacing="1" w:line="240" w:lineRule="auto"/>
        <w:rPr>
          <w:rFonts w:ascii="Verdana" w:eastAsia="Times New Roman" w:hAnsi="Verdana" w:cs="Calibri"/>
          <w:color w:val="222222"/>
          <w:sz w:val="24"/>
          <w:szCs w:val="24"/>
        </w:rPr>
      </w:pPr>
      <w:r w:rsidRPr="00DA7334">
        <w:rPr>
          <w:rFonts w:ascii="Verdana" w:eastAsia="Times New Roman" w:hAnsi="Verdana" w:cs="Calibri"/>
          <w:bCs/>
          <w:color w:val="222222"/>
          <w:sz w:val="24"/>
          <w:szCs w:val="24"/>
        </w:rPr>
        <w:t>Personal Care Attendants: Texas is lacking personal care attendants to meet the needs of Texans with disabilities.  This funding may be used to increase the ability for Texans with disabilities to connect with personal care attendants.</w:t>
      </w:r>
    </w:p>
    <w:p w:rsidR="00681335" w:rsidRPr="00DA7334" w:rsidRDefault="0008307D" w:rsidP="00681335">
      <w:pPr>
        <w:numPr>
          <w:ilvl w:val="0"/>
          <w:numId w:val="55"/>
        </w:numPr>
        <w:shd w:val="clear" w:color="auto" w:fill="FFFFFF"/>
        <w:spacing w:before="100" w:beforeAutospacing="1" w:after="100" w:afterAutospacing="1" w:line="240" w:lineRule="auto"/>
        <w:rPr>
          <w:rFonts w:ascii="Verdana" w:eastAsia="Times New Roman" w:hAnsi="Verdana" w:cs="Calibri"/>
          <w:color w:val="222222"/>
          <w:sz w:val="24"/>
          <w:szCs w:val="24"/>
        </w:rPr>
      </w:pPr>
      <w:r w:rsidRPr="00DA7334">
        <w:rPr>
          <w:rFonts w:ascii="Verdana" w:eastAsia="Times New Roman" w:hAnsi="Verdana" w:cs="Calibri"/>
          <w:bCs/>
          <w:color w:val="222222"/>
          <w:sz w:val="24"/>
          <w:szCs w:val="24"/>
        </w:rPr>
        <w:t>Relocation from an Institutions: Funds will be used to for a varied approach to outreach to</w:t>
      </w:r>
      <w:r w:rsidR="00681335" w:rsidRPr="00DA7334">
        <w:rPr>
          <w:rFonts w:ascii="Verdana" w:eastAsia="Times New Roman" w:hAnsi="Verdana" w:cs="Calibri"/>
          <w:color w:val="222222"/>
          <w:sz w:val="24"/>
          <w:szCs w:val="24"/>
        </w:rPr>
        <w:t xml:space="preserve"> individuals that choose to relocate</w:t>
      </w:r>
      <w:r w:rsidRPr="00DA7334">
        <w:rPr>
          <w:rFonts w:ascii="Verdana" w:eastAsia="Times New Roman" w:hAnsi="Verdana" w:cs="Calibri"/>
          <w:color w:val="222222"/>
          <w:sz w:val="24"/>
          <w:szCs w:val="24"/>
        </w:rPr>
        <w:t xml:space="preserve"> out of institutions should they choose. </w:t>
      </w:r>
    </w:p>
    <w:p w:rsidR="0008307D" w:rsidRPr="00DA7334" w:rsidRDefault="0008307D" w:rsidP="00681335">
      <w:pPr>
        <w:numPr>
          <w:ilvl w:val="0"/>
          <w:numId w:val="55"/>
        </w:numPr>
        <w:shd w:val="clear" w:color="auto" w:fill="FFFFFF"/>
        <w:spacing w:before="100" w:beforeAutospacing="1" w:after="100" w:afterAutospacing="1" w:line="240" w:lineRule="auto"/>
        <w:rPr>
          <w:rFonts w:ascii="Verdana" w:eastAsia="Times New Roman" w:hAnsi="Verdana" w:cs="Calibri"/>
          <w:color w:val="222222"/>
          <w:sz w:val="24"/>
          <w:szCs w:val="24"/>
        </w:rPr>
      </w:pPr>
      <w:r w:rsidRPr="00DA7334">
        <w:rPr>
          <w:rFonts w:ascii="Verdana" w:eastAsia="Times New Roman" w:hAnsi="Verdana" w:cs="Calibri"/>
          <w:color w:val="222222"/>
          <w:sz w:val="24"/>
          <w:szCs w:val="24"/>
        </w:rPr>
        <w:t xml:space="preserve">Equipment and Supplies: Personal protective equipment, personal care items, </w:t>
      </w:r>
      <w:r w:rsidR="00944E24" w:rsidRPr="00DA7334">
        <w:rPr>
          <w:rFonts w:ascii="Verdana" w:eastAsia="Times New Roman" w:hAnsi="Verdana" w:cs="Calibri"/>
          <w:color w:val="222222"/>
          <w:sz w:val="24"/>
          <w:szCs w:val="24"/>
        </w:rPr>
        <w:t>mobile phones for Center for Independent Living staff to work remotely, and other office supplies will be purchased to enhance Center for Independent operations and increase the ability to continue to provide direct services to consumers.</w:t>
      </w:r>
    </w:p>
    <w:p w:rsidR="00681335" w:rsidRPr="00DA7334" w:rsidRDefault="00944E24" w:rsidP="00681335">
      <w:pPr>
        <w:numPr>
          <w:ilvl w:val="0"/>
          <w:numId w:val="55"/>
        </w:numPr>
        <w:shd w:val="clear" w:color="auto" w:fill="FFFFFF"/>
        <w:spacing w:before="100" w:beforeAutospacing="1" w:after="100" w:afterAutospacing="1" w:line="240" w:lineRule="auto"/>
        <w:rPr>
          <w:rFonts w:ascii="Verdana" w:eastAsia="Times New Roman" w:hAnsi="Verdana" w:cs="Calibri"/>
          <w:color w:val="222222"/>
          <w:sz w:val="24"/>
          <w:szCs w:val="24"/>
        </w:rPr>
      </w:pPr>
      <w:r w:rsidRPr="00DA7334">
        <w:rPr>
          <w:rFonts w:ascii="Verdana" w:eastAsia="Times New Roman" w:hAnsi="Verdana" w:cs="Calibri"/>
          <w:color w:val="222222"/>
          <w:sz w:val="24"/>
          <w:szCs w:val="24"/>
        </w:rPr>
        <w:t>Human Capital/Training: Funds will be used to train staff on new technology and processes developed to assist Texans with disabilities.  Whether hiring new staff or contracting for services (e.g. website updates), Centers for Independent report increasing human resource capabilities to meet the growing needs of Texan</w:t>
      </w:r>
      <w:r w:rsidR="002B5C5D" w:rsidRPr="00DA7334">
        <w:rPr>
          <w:rFonts w:ascii="Verdana" w:eastAsia="Times New Roman" w:hAnsi="Verdana" w:cs="Calibri"/>
          <w:color w:val="222222"/>
          <w:sz w:val="24"/>
          <w:szCs w:val="24"/>
        </w:rPr>
        <w:t>s with disabilities during the pandemic.</w:t>
      </w:r>
      <w:r w:rsidRPr="00DA7334">
        <w:rPr>
          <w:rFonts w:ascii="Verdana" w:eastAsia="Times New Roman" w:hAnsi="Verdana" w:cs="Calibri"/>
          <w:color w:val="222222"/>
          <w:sz w:val="24"/>
          <w:szCs w:val="24"/>
        </w:rPr>
        <w:t xml:space="preserve"> </w:t>
      </w:r>
    </w:p>
    <w:p w:rsidR="00482188" w:rsidRDefault="00482188" w:rsidP="00482188">
      <w:pPr>
        <w:shd w:val="clear" w:color="auto" w:fill="FFFFFF"/>
        <w:spacing w:before="100" w:beforeAutospacing="1" w:after="100" w:afterAutospacing="1" w:line="240" w:lineRule="auto"/>
        <w:rPr>
          <w:rFonts w:ascii="Verdana" w:eastAsia="Times New Roman" w:hAnsi="Verdana" w:cs="Calibri"/>
          <w:color w:val="222222"/>
          <w:sz w:val="24"/>
          <w:szCs w:val="24"/>
        </w:rPr>
      </w:pPr>
      <w:r w:rsidRPr="00DA7334">
        <w:rPr>
          <w:rFonts w:ascii="Verdana" w:eastAsia="Times New Roman" w:hAnsi="Verdana" w:cs="Calibri"/>
          <w:color w:val="222222"/>
          <w:sz w:val="24"/>
          <w:szCs w:val="24"/>
        </w:rPr>
        <w:lastRenderedPageBreak/>
        <w:t>Working together the Texas Independent Living Network are committed to using CARES Act funding and other public and private resources to increase supports and services for Texans with disabilities.  New approaches for outreach and leveraging technology are paramount in continuing Independent Living Services during the pandemic crisis.</w:t>
      </w:r>
    </w:p>
    <w:p w:rsidR="00107450" w:rsidRPr="00681335" w:rsidRDefault="00107450" w:rsidP="00107450">
      <w:pPr>
        <w:shd w:val="clear" w:color="auto" w:fill="FFFFFF"/>
        <w:spacing w:before="100" w:beforeAutospacing="1" w:after="100" w:afterAutospacing="1" w:line="240" w:lineRule="auto"/>
        <w:rPr>
          <w:rFonts w:ascii="Verdana" w:eastAsia="Times New Roman" w:hAnsi="Verdana" w:cs="Calibri"/>
          <w:color w:val="222222"/>
          <w:sz w:val="24"/>
          <w:szCs w:val="24"/>
        </w:rPr>
      </w:pPr>
    </w:p>
    <w:p w:rsidR="00D4119D" w:rsidRDefault="00D4119D">
      <w:pPr>
        <w:rPr>
          <w:rFonts w:ascii="Verdana" w:eastAsia="Times New Roman" w:hAnsi="Verdana" w:cs="Times New Roman"/>
          <w:sz w:val="24"/>
          <w:szCs w:val="24"/>
          <w:highlight w:val="yellow"/>
        </w:rPr>
      </w:pPr>
      <w:r>
        <w:rPr>
          <w:rFonts w:ascii="Verdana" w:eastAsia="Times New Roman" w:hAnsi="Verdana" w:cs="Times New Roman"/>
          <w:sz w:val="24"/>
          <w:szCs w:val="24"/>
          <w:highlight w:val="yellow"/>
        </w:rPr>
        <w:br w:type="page"/>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highlight w:val="yellow"/>
        </w:rPr>
      </w:pPr>
    </w:p>
    <w:p w:rsidR="00C74017" w:rsidRPr="00C74017" w:rsidRDefault="00C74017" w:rsidP="00FF0272">
      <w:pPr>
        <w:pStyle w:val="SPILHeaders"/>
      </w:pPr>
      <w:bookmarkStart w:id="8" w:name="_Toc39570501"/>
      <w:r w:rsidRPr="00C74017">
        <w:t>Section 2: Scope, Extent, and Arrangements of Services</w:t>
      </w:r>
      <w:bookmarkEnd w:id="8"/>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 xml:space="preserve">2.1 </w:t>
      </w:r>
      <w:r w:rsidRPr="00C74017">
        <w:rPr>
          <w:rFonts w:ascii="Verdana" w:eastAsia="Times New Roman" w:hAnsi="Verdana" w:cs="Times New Roman"/>
          <w:b/>
          <w:sz w:val="24"/>
          <w:szCs w:val="24"/>
          <w:u w:val="single"/>
        </w:rPr>
        <w:t>Services</w:t>
      </w:r>
    </w:p>
    <w:p w:rsidR="00C74017" w:rsidRPr="00C74017" w:rsidRDefault="00C74017" w:rsidP="00C74017">
      <w:pPr>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Services to be provided to persons with disabilities that promote full access to community life including geographic scope, determination of eligibility and statewideness.</w:t>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C74017" w:rsidRPr="00C74017" w:rsidTr="003154F1">
        <w:trPr>
          <w:cantSplit/>
          <w:trHeight w:val="899"/>
          <w:tblHeader/>
        </w:trPr>
        <w:tc>
          <w:tcPr>
            <w:tcW w:w="5130" w:type="dxa"/>
            <w:tcBorders>
              <w:bottom w:val="single" w:sz="4" w:space="0" w:color="auto"/>
            </w:tcBorders>
            <w:shd w:val="clear" w:color="auto" w:fill="F3F3F3"/>
          </w:tcPr>
          <w:p w:rsidR="00C74017" w:rsidRPr="00C74017" w:rsidRDefault="00C74017" w:rsidP="00C74017">
            <w:pPr>
              <w:keepNext/>
              <w:keepLines/>
              <w:spacing w:after="0" w:line="240" w:lineRule="auto"/>
              <w:outlineLvl w:val="0"/>
              <w:rPr>
                <w:rFonts w:ascii="Verdana" w:eastAsia="Times New Roman" w:hAnsi="Verdana" w:cs="Times New Roman"/>
                <w:b/>
                <w:bCs/>
                <w:sz w:val="24"/>
                <w:szCs w:val="24"/>
              </w:rPr>
            </w:pPr>
            <w:r w:rsidRPr="00C74017">
              <w:rPr>
                <w:rFonts w:ascii="Verdana" w:eastAsia="Times New Roman" w:hAnsi="Verdana" w:cs="Times New Roman"/>
                <w:b/>
                <w:bCs/>
                <w:sz w:val="24"/>
                <w:szCs w:val="24"/>
              </w:rPr>
              <w:br w:type="page"/>
              <w:t>Table 2.1A: Independent living services</w:t>
            </w:r>
          </w:p>
        </w:tc>
        <w:tc>
          <w:tcPr>
            <w:tcW w:w="1890" w:type="dxa"/>
            <w:tcBorders>
              <w:bottom w:val="single" w:sz="4" w:space="0" w:color="auto"/>
            </w:tcBorders>
            <w:shd w:val="clear" w:color="auto" w:fill="F3F3F3"/>
          </w:tcPr>
          <w:p w:rsidR="00C74017" w:rsidRPr="00C74017" w:rsidRDefault="00C74017" w:rsidP="00C74017">
            <w:pPr>
              <w:keepNext/>
              <w:keepLines/>
              <w:spacing w:after="0" w:line="240" w:lineRule="auto"/>
              <w:outlineLvl w:val="0"/>
              <w:rPr>
                <w:rFonts w:ascii="Verdana" w:eastAsia="Times New Roman" w:hAnsi="Verdana" w:cs="Times New Roman"/>
                <w:b/>
                <w:bCs/>
                <w:sz w:val="24"/>
                <w:szCs w:val="24"/>
              </w:rPr>
            </w:pPr>
            <w:r w:rsidRPr="00C74017">
              <w:rPr>
                <w:rFonts w:ascii="Verdana" w:eastAsia="Times New Roman" w:hAnsi="Verdana" w:cs="Times New Roman"/>
                <w:b/>
                <w:bCs/>
                <w:sz w:val="24"/>
                <w:szCs w:val="24"/>
              </w:rPr>
              <w:t xml:space="preserve">Provided using  Part B </w:t>
            </w:r>
            <w:r w:rsidRPr="00C74017">
              <w:rPr>
                <w:rFonts w:ascii="Verdana" w:eastAsia="Times New Roman" w:hAnsi="Verdana" w:cs="Times New Roman"/>
                <w:bCs/>
                <w:sz w:val="24"/>
                <w:szCs w:val="24"/>
              </w:rPr>
              <w:t>(check to indicate yes)</w:t>
            </w:r>
          </w:p>
        </w:tc>
        <w:tc>
          <w:tcPr>
            <w:tcW w:w="1710" w:type="dxa"/>
            <w:tcBorders>
              <w:bottom w:val="single" w:sz="4" w:space="0" w:color="auto"/>
            </w:tcBorders>
            <w:shd w:val="clear" w:color="auto" w:fill="F3F3F3"/>
          </w:tcPr>
          <w:p w:rsidR="00C74017" w:rsidRPr="00C74017" w:rsidRDefault="00C74017" w:rsidP="00C74017">
            <w:pPr>
              <w:keepNext/>
              <w:keepLines/>
              <w:spacing w:after="0" w:line="240" w:lineRule="auto"/>
              <w:outlineLvl w:val="0"/>
              <w:rPr>
                <w:rFonts w:ascii="Verdana" w:eastAsia="Times New Roman" w:hAnsi="Verdana" w:cs="Times New Roman"/>
                <w:bCs/>
                <w:sz w:val="24"/>
                <w:szCs w:val="24"/>
              </w:rPr>
            </w:pPr>
            <w:r w:rsidRPr="00C74017">
              <w:rPr>
                <w:rFonts w:ascii="Verdana" w:eastAsia="Times New Roman" w:hAnsi="Verdana" w:cs="Times New Roman"/>
                <w:b/>
                <w:bCs/>
                <w:sz w:val="24"/>
                <w:szCs w:val="24"/>
              </w:rPr>
              <w:t>Provided using other funds</w:t>
            </w:r>
            <w:r w:rsidRPr="00C74017">
              <w:rPr>
                <w:rFonts w:ascii="Verdana" w:eastAsia="Times New Roman" w:hAnsi="Verdana" w:cs="Times New Roman"/>
                <w:bCs/>
                <w:sz w:val="24"/>
                <w:szCs w:val="24"/>
              </w:rPr>
              <w:t xml:space="preserve"> (check to indicate yes; do not list the other funds)</w:t>
            </w:r>
          </w:p>
        </w:tc>
        <w:tc>
          <w:tcPr>
            <w:tcW w:w="1710" w:type="dxa"/>
            <w:tcBorders>
              <w:bottom w:val="single" w:sz="4" w:space="0" w:color="auto"/>
            </w:tcBorders>
            <w:shd w:val="clear" w:color="auto" w:fill="F3F3F3"/>
          </w:tcPr>
          <w:p w:rsidR="00C74017" w:rsidRPr="00C74017" w:rsidRDefault="00C74017" w:rsidP="00C74017">
            <w:pPr>
              <w:keepNext/>
              <w:keepLines/>
              <w:spacing w:after="0" w:line="240" w:lineRule="auto"/>
              <w:outlineLvl w:val="0"/>
              <w:rPr>
                <w:rFonts w:ascii="Verdana" w:eastAsia="Times New Roman" w:hAnsi="Verdana" w:cs="Times New Roman"/>
                <w:bCs/>
                <w:sz w:val="24"/>
                <w:szCs w:val="24"/>
              </w:rPr>
            </w:pPr>
            <w:r w:rsidRPr="00C74017">
              <w:rPr>
                <w:rFonts w:ascii="Verdana" w:eastAsia="Times New Roman" w:hAnsi="Verdana" w:cs="Times New Roman"/>
                <w:b/>
                <w:bCs/>
                <w:sz w:val="24"/>
                <w:szCs w:val="24"/>
              </w:rPr>
              <w:t xml:space="preserve">Entity that provides </w:t>
            </w:r>
            <w:r w:rsidRPr="00C74017">
              <w:rPr>
                <w:rFonts w:ascii="Verdana" w:eastAsia="Times New Roman" w:hAnsi="Verdana" w:cs="Times New Roman"/>
                <w:bCs/>
                <w:sz w:val="24"/>
                <w:szCs w:val="24"/>
              </w:rPr>
              <w:t>(specify CIL, DSE, or the other entity)</w:t>
            </w:r>
          </w:p>
        </w:tc>
      </w:tr>
      <w:tr w:rsidR="00C74017" w:rsidRPr="00C74017" w:rsidTr="003154F1">
        <w:trPr>
          <w:cantSplit/>
          <w:trHeight w:val="204"/>
        </w:trPr>
        <w:tc>
          <w:tcPr>
            <w:tcW w:w="5130" w:type="dxa"/>
            <w:vMerge w:val="restart"/>
          </w:tcPr>
          <w:p w:rsidR="00C74017" w:rsidRPr="00C74017" w:rsidRDefault="00C74017" w:rsidP="00C74017">
            <w:pPr>
              <w:keepNext/>
              <w:keepLines/>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Core Independent Living Services, as follows:</w:t>
            </w:r>
          </w:p>
          <w:p w:rsidR="00C74017" w:rsidRPr="00C74017" w:rsidRDefault="00C74017" w:rsidP="00F01F3B">
            <w:pPr>
              <w:keepNext/>
              <w:keepLines/>
              <w:widowControl w:val="0"/>
              <w:numPr>
                <w:ilvl w:val="0"/>
                <w:numId w:val="7"/>
              </w:num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Information and referral</w:t>
            </w:r>
          </w:p>
          <w:p w:rsidR="00C74017" w:rsidRPr="00C74017" w:rsidRDefault="00C74017" w:rsidP="00F01F3B">
            <w:pPr>
              <w:keepNext/>
              <w:keepLines/>
              <w:widowControl w:val="0"/>
              <w:numPr>
                <w:ilvl w:val="0"/>
                <w:numId w:val="7"/>
              </w:num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IL skills training</w:t>
            </w:r>
          </w:p>
          <w:p w:rsidR="00C74017" w:rsidRPr="00C74017" w:rsidRDefault="00C74017" w:rsidP="00F01F3B">
            <w:pPr>
              <w:keepNext/>
              <w:keepLines/>
              <w:widowControl w:val="0"/>
              <w:numPr>
                <w:ilvl w:val="0"/>
                <w:numId w:val="7"/>
              </w:num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 xml:space="preserve">Peer counseling </w:t>
            </w:r>
          </w:p>
          <w:p w:rsidR="00C74017" w:rsidRPr="00C74017" w:rsidRDefault="00C74017" w:rsidP="00F01F3B">
            <w:pPr>
              <w:keepNext/>
              <w:keepLines/>
              <w:widowControl w:val="0"/>
              <w:numPr>
                <w:ilvl w:val="0"/>
                <w:numId w:val="7"/>
              </w:num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Individual and systems advocacy</w:t>
            </w:r>
          </w:p>
          <w:p w:rsidR="00C74017" w:rsidRPr="00C74017" w:rsidRDefault="00C74017" w:rsidP="00F01F3B">
            <w:pPr>
              <w:keepNext/>
              <w:keepLines/>
              <w:widowControl w:val="0"/>
              <w:numPr>
                <w:ilvl w:val="0"/>
                <w:numId w:val="7"/>
              </w:num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Transition services including:</w:t>
            </w:r>
          </w:p>
          <w:p w:rsidR="00C74017" w:rsidRPr="00C74017" w:rsidRDefault="00C74017" w:rsidP="00F01F3B">
            <w:pPr>
              <w:keepNext/>
              <w:keepLines/>
              <w:numPr>
                <w:ilvl w:val="0"/>
                <w:numId w:val="2"/>
              </w:numPr>
              <w:spacing w:after="0" w:line="240" w:lineRule="auto"/>
              <w:contextualSpacing/>
              <w:rPr>
                <w:rFonts w:ascii="Verdana" w:eastAsia="Times New Roman" w:hAnsi="Verdana" w:cs="Times New Roman"/>
                <w:sz w:val="24"/>
                <w:szCs w:val="24"/>
              </w:rPr>
            </w:pPr>
            <w:r w:rsidRPr="00C74017">
              <w:rPr>
                <w:rFonts w:ascii="Verdana" w:eastAsia="Times New Roman" w:hAnsi="Verdana" w:cs="Times New Roman"/>
                <w:sz w:val="24"/>
                <w:szCs w:val="24"/>
              </w:rPr>
              <w:t>Transition from nursing homes &amp; other institutions</w:t>
            </w:r>
          </w:p>
          <w:p w:rsidR="00C74017" w:rsidRPr="00C74017" w:rsidRDefault="00C74017" w:rsidP="00F01F3B">
            <w:pPr>
              <w:keepNext/>
              <w:keepLines/>
              <w:numPr>
                <w:ilvl w:val="0"/>
                <w:numId w:val="2"/>
              </w:numPr>
              <w:spacing w:after="0" w:line="240" w:lineRule="auto"/>
              <w:contextualSpacing/>
              <w:rPr>
                <w:rFonts w:ascii="Verdana" w:eastAsia="Times New Roman" w:hAnsi="Verdana" w:cs="Times New Roman"/>
                <w:sz w:val="24"/>
                <w:szCs w:val="24"/>
              </w:rPr>
            </w:pPr>
            <w:r w:rsidRPr="00C74017">
              <w:rPr>
                <w:rFonts w:ascii="Verdana" w:eastAsia="Times New Roman" w:hAnsi="Verdana" w:cs="Times New Roman"/>
                <w:sz w:val="24"/>
                <w:szCs w:val="24"/>
              </w:rPr>
              <w:t>Diversion from institutions</w:t>
            </w:r>
          </w:p>
          <w:p w:rsidR="00C74017" w:rsidRPr="00C74017" w:rsidRDefault="00C74017" w:rsidP="00F01F3B">
            <w:pPr>
              <w:keepNext/>
              <w:keepLines/>
              <w:numPr>
                <w:ilvl w:val="0"/>
                <w:numId w:val="2"/>
              </w:numPr>
              <w:spacing w:after="0" w:line="240" w:lineRule="auto"/>
              <w:contextualSpacing/>
              <w:rPr>
                <w:rFonts w:ascii="Verdana" w:eastAsia="Times New Roman" w:hAnsi="Verdana" w:cs="Times New Roman"/>
                <w:sz w:val="24"/>
                <w:szCs w:val="24"/>
              </w:rPr>
            </w:pPr>
            <w:r w:rsidRPr="00C74017">
              <w:rPr>
                <w:rFonts w:ascii="Verdana" w:eastAsia="Times New Roman" w:hAnsi="Verdana" w:cs="Times New Roman"/>
                <w:sz w:val="24"/>
                <w:szCs w:val="24"/>
              </w:rPr>
              <w:t>Transition of youth (who were eligible for an IEP) to post-secondary life</w:t>
            </w:r>
          </w:p>
        </w:tc>
        <w:tc>
          <w:tcPr>
            <w:tcW w:w="1890" w:type="dxa"/>
            <w:shd w:val="clear" w:color="auto" w:fill="F3F3F3"/>
          </w:tcPr>
          <w:p w:rsidR="00C74017" w:rsidRPr="00C74017" w:rsidRDefault="00C74017" w:rsidP="00C74017">
            <w:pPr>
              <w:keepNext/>
              <w:keepLines/>
              <w:spacing w:after="0" w:line="240" w:lineRule="auto"/>
              <w:rPr>
                <w:rFonts w:ascii="Verdana" w:eastAsia="Times New Roman" w:hAnsi="Verdana" w:cs="Times New Roman"/>
                <w:sz w:val="24"/>
                <w:szCs w:val="24"/>
              </w:rPr>
            </w:pPr>
          </w:p>
        </w:tc>
        <w:tc>
          <w:tcPr>
            <w:tcW w:w="1710" w:type="dxa"/>
            <w:shd w:val="clear" w:color="auto" w:fill="F3F3F3"/>
          </w:tcPr>
          <w:p w:rsidR="00C74017" w:rsidRPr="00C74017" w:rsidRDefault="00C74017" w:rsidP="00C74017">
            <w:pPr>
              <w:keepNext/>
              <w:keepLines/>
              <w:spacing w:after="0" w:line="240" w:lineRule="auto"/>
              <w:rPr>
                <w:rFonts w:ascii="Verdana" w:eastAsia="Times New Roman" w:hAnsi="Verdana" w:cs="Times New Roman"/>
                <w:sz w:val="24"/>
                <w:szCs w:val="24"/>
              </w:rPr>
            </w:pPr>
          </w:p>
        </w:tc>
        <w:tc>
          <w:tcPr>
            <w:tcW w:w="1710" w:type="dxa"/>
            <w:shd w:val="clear" w:color="auto" w:fill="F3F3F3"/>
          </w:tcPr>
          <w:p w:rsidR="00C74017" w:rsidRPr="00C74017" w:rsidRDefault="00C74017" w:rsidP="00C74017">
            <w:pPr>
              <w:keepNext/>
              <w:keepLines/>
              <w:spacing w:after="0" w:line="240" w:lineRule="auto"/>
              <w:rPr>
                <w:rFonts w:ascii="Verdana" w:eastAsia="Times New Roman" w:hAnsi="Verdana" w:cs="Times New Roman"/>
                <w:sz w:val="24"/>
                <w:szCs w:val="24"/>
              </w:rPr>
            </w:pPr>
          </w:p>
        </w:tc>
      </w:tr>
      <w:tr w:rsidR="00C74017" w:rsidRPr="00C74017" w:rsidTr="003154F1">
        <w:trPr>
          <w:cantSplit/>
          <w:trHeight w:val="204"/>
        </w:trPr>
        <w:tc>
          <w:tcPr>
            <w:tcW w:w="5130" w:type="dxa"/>
            <w:vMerge/>
          </w:tcPr>
          <w:p w:rsidR="00C74017" w:rsidRPr="00C74017" w:rsidRDefault="00C74017" w:rsidP="00C74017">
            <w:pPr>
              <w:keepNext/>
              <w:keepLines/>
              <w:spacing w:after="0" w:line="240" w:lineRule="auto"/>
              <w:rPr>
                <w:rFonts w:ascii="Verdana" w:eastAsia="Times New Roman" w:hAnsi="Verdana" w:cs="Times New Roman"/>
                <w:sz w:val="24"/>
                <w:szCs w:val="24"/>
              </w:rPr>
            </w:pPr>
          </w:p>
        </w:tc>
        <w:tc>
          <w:tcPr>
            <w:tcW w:w="1890" w:type="dxa"/>
          </w:tcPr>
          <w:p w:rsidR="00C74017" w:rsidRPr="00C74017" w:rsidRDefault="00FD4A1B" w:rsidP="00C74017">
            <w:pPr>
              <w:keepNext/>
              <w:keepLine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keepNext/>
              <w:keepLine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keepNext/>
              <w:keepLine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Height w:val="204"/>
        </w:trPr>
        <w:tc>
          <w:tcPr>
            <w:tcW w:w="5130" w:type="dxa"/>
            <w:vMerge/>
          </w:tcPr>
          <w:p w:rsidR="00C74017" w:rsidRPr="00C74017" w:rsidRDefault="00C74017" w:rsidP="00C74017">
            <w:pPr>
              <w:keepNext/>
              <w:keepLines/>
              <w:spacing w:after="0" w:line="240" w:lineRule="auto"/>
              <w:rPr>
                <w:rFonts w:ascii="Verdana" w:eastAsia="Times New Roman" w:hAnsi="Verdana" w:cs="Times New Roman"/>
                <w:sz w:val="24"/>
                <w:szCs w:val="24"/>
              </w:rPr>
            </w:pP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Height w:val="204"/>
        </w:trPr>
        <w:tc>
          <w:tcPr>
            <w:tcW w:w="5130" w:type="dxa"/>
            <w:vMerge/>
          </w:tcPr>
          <w:p w:rsidR="00C74017" w:rsidRPr="00C74017" w:rsidRDefault="00C74017" w:rsidP="00C74017">
            <w:pPr>
              <w:keepNext/>
              <w:keepLines/>
              <w:spacing w:after="0" w:line="240" w:lineRule="auto"/>
              <w:rPr>
                <w:rFonts w:ascii="Verdana" w:eastAsia="Times New Roman" w:hAnsi="Verdana" w:cs="Times New Roman"/>
                <w:sz w:val="24"/>
                <w:szCs w:val="24"/>
              </w:rPr>
            </w:pP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Height w:val="251"/>
        </w:trPr>
        <w:tc>
          <w:tcPr>
            <w:tcW w:w="5130" w:type="dxa"/>
            <w:vMerge/>
          </w:tcPr>
          <w:p w:rsidR="00C74017" w:rsidRPr="00C74017" w:rsidRDefault="00C74017" w:rsidP="00C74017">
            <w:pPr>
              <w:keepNext/>
              <w:keepLines/>
              <w:spacing w:after="0" w:line="240" w:lineRule="auto"/>
              <w:rPr>
                <w:rFonts w:ascii="Verdana" w:eastAsia="Times New Roman" w:hAnsi="Verdana" w:cs="Times New Roman"/>
                <w:sz w:val="24"/>
                <w:szCs w:val="24"/>
              </w:rPr>
            </w:pPr>
          </w:p>
        </w:tc>
        <w:tc>
          <w:tcPr>
            <w:tcW w:w="1890" w:type="dxa"/>
          </w:tcPr>
          <w:p w:rsidR="00C74017" w:rsidRPr="00C74017" w:rsidRDefault="00C74017" w:rsidP="00C74017">
            <w:pPr>
              <w:spacing w:after="0" w:line="240" w:lineRule="auto"/>
              <w:rPr>
                <w:rFonts w:ascii="Verdana" w:eastAsia="Times New Roman" w:hAnsi="Verdana" w:cs="Times New Roman"/>
                <w:sz w:val="24"/>
                <w:szCs w:val="24"/>
              </w:rPr>
            </w:pP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Counseling services, including psychological, psychotherapeutic, and related services</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Note: CILs are not allowed to own or operate housing.</w:t>
            </w:r>
          </w:p>
        </w:tc>
        <w:tc>
          <w:tcPr>
            <w:tcW w:w="1890" w:type="dxa"/>
          </w:tcPr>
          <w:p w:rsidR="00C74017" w:rsidRPr="00C74017" w:rsidRDefault="00C74017" w:rsidP="00C74017">
            <w:pPr>
              <w:spacing w:after="0" w:line="240" w:lineRule="auto"/>
              <w:rPr>
                <w:rFonts w:ascii="Verdana" w:eastAsia="Times New Roman" w:hAnsi="Verdana" w:cs="Times New Roman"/>
                <w:sz w:val="24"/>
                <w:szCs w:val="24"/>
              </w:rPr>
            </w:pPr>
          </w:p>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Default="00C74017" w:rsidP="00C74017">
            <w:pPr>
              <w:spacing w:after="0" w:line="240" w:lineRule="auto"/>
              <w:rPr>
                <w:rFonts w:ascii="Verdana" w:eastAsia="Times New Roman" w:hAnsi="Verdana" w:cs="Times New Roman"/>
                <w:sz w:val="24"/>
                <w:szCs w:val="24"/>
              </w:rPr>
            </w:pPr>
          </w:p>
          <w:p w:rsidR="00FD4A1B"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Default="00C74017" w:rsidP="00C74017">
            <w:pPr>
              <w:spacing w:after="0" w:line="240" w:lineRule="auto"/>
              <w:rPr>
                <w:rFonts w:ascii="Verdana" w:eastAsia="Times New Roman" w:hAnsi="Verdana" w:cs="Times New Roman"/>
                <w:sz w:val="24"/>
                <w:szCs w:val="24"/>
              </w:rPr>
            </w:pPr>
          </w:p>
          <w:p w:rsidR="00FD4A1B"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lastRenderedPageBreak/>
              <w:t>Rehabilitation technology</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Mobility training</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Services and training for individuals with cognitive and sensory disabilities, including life skills training, and interpreter and reader services</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Personal assistance services, including attendant care and the training of personnel providing such services</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Surveys, directories, and other activities to identify appropriate housing, recreation opportunities, and accessible transportation, and other support services</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Education and training necessary for living in the community and participating in community activities</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Supported living</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Transportation, including referral and assistance for such transportation</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Physical rehabilitation</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Therapeutic treatment</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Provision of needed prostheses and other appliances and devices</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Individual and group social and recreational services</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widowControl w:val="0"/>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lastRenderedPageBreak/>
              <w:t>Training to develop skills specifically designed for youths who are individuals with significant disabilities to promote self-awareness and esteem, develop advocacy and self-empowerment skills, and explore career options</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Services for children</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Appropriate preventive services to decrease the need of individuals with significant disabilities for similar services in the future</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 DSE</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Community awareness programs to enhance the understanding and integration into society of individuals with disabilities</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 DSE</w:t>
            </w:r>
          </w:p>
        </w:tc>
      </w:tr>
      <w:tr w:rsidR="00C74017" w:rsidRPr="00C74017" w:rsidTr="003154F1">
        <w:trPr>
          <w:cantSplit/>
        </w:trPr>
        <w:tc>
          <w:tcPr>
            <w:tcW w:w="5130" w:type="dxa"/>
          </w:tcPr>
          <w:p w:rsidR="00C74017" w:rsidRPr="00C74017" w:rsidRDefault="00C74017" w:rsidP="00C74017">
            <w:pPr>
              <w:spacing w:after="0" w:line="240" w:lineRule="auto"/>
              <w:rPr>
                <w:rFonts w:ascii="Verdana" w:eastAsia="Times New Roman" w:hAnsi="Verdana" w:cs="Times New Roman"/>
                <w:sz w:val="24"/>
                <w:szCs w:val="24"/>
              </w:rPr>
            </w:pPr>
            <w:r w:rsidRPr="00C74017">
              <w:rPr>
                <w:rFonts w:ascii="Verdana" w:eastAsia="Times New Roman" w:hAnsi="Verdana" w:cs="Times New Roman"/>
                <w:sz w:val="24"/>
                <w:szCs w:val="24"/>
              </w:rPr>
              <w:t>Such other services as may be necessary and not inconsistent with the Act</w:t>
            </w:r>
          </w:p>
        </w:tc>
        <w:tc>
          <w:tcPr>
            <w:tcW w:w="189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FD4A1B"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w:t>
            </w:r>
          </w:p>
        </w:tc>
        <w:tc>
          <w:tcPr>
            <w:tcW w:w="1710" w:type="dxa"/>
          </w:tcPr>
          <w:p w:rsidR="00C74017" w:rsidRPr="00C74017" w:rsidRDefault="001A0563"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CIL</w:t>
            </w:r>
          </w:p>
        </w:tc>
      </w:tr>
    </w:tbl>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 xml:space="preserve">2.2 </w:t>
      </w:r>
      <w:r w:rsidRPr="00C74017">
        <w:rPr>
          <w:rFonts w:ascii="Verdana" w:eastAsia="Times New Roman" w:hAnsi="Verdana" w:cs="Times New Roman"/>
          <w:b/>
          <w:sz w:val="24"/>
          <w:szCs w:val="24"/>
          <w:u w:val="single"/>
        </w:rPr>
        <w:t>Outreach</w:t>
      </w:r>
    </w:p>
    <w:p w:rsidR="00C74017" w:rsidRDefault="00C74017" w:rsidP="00C74017">
      <w:pPr>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Identify steps to be taken regarding statewide outreach to populations that are unserved or underserved by programs that are funded under Title VII, including minority groups and urban and rural populations.</w:t>
      </w:r>
    </w:p>
    <w:p w:rsidR="001A0563" w:rsidRDefault="001A0563"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u w:val="single"/>
        </w:rPr>
      </w:pPr>
    </w:p>
    <w:p w:rsidR="00EB10EB" w:rsidRPr="00061D7E" w:rsidRDefault="00EB10EB"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rPr>
      </w:pPr>
      <w:r w:rsidRPr="00061D7E">
        <w:rPr>
          <w:rFonts w:ascii="Verdana" w:hAnsi="Verdana"/>
          <w:color w:val="0D0D0D" w:themeColor="text1" w:themeTint="F2"/>
          <w:szCs w:val="24"/>
          <w:u w:val="single"/>
        </w:rPr>
        <w:t>Description of Underserved and Unserved:</w:t>
      </w:r>
      <w:r w:rsidRPr="00061D7E">
        <w:rPr>
          <w:rFonts w:ascii="Verdana" w:hAnsi="Verdana"/>
          <w:color w:val="0D0D0D" w:themeColor="text1" w:themeTint="F2"/>
          <w:szCs w:val="24"/>
        </w:rPr>
        <w:t xml:space="preserve">  </w:t>
      </w:r>
    </w:p>
    <w:p w:rsidR="00BA1E57" w:rsidRDefault="00EB10EB"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rPr>
      </w:pPr>
      <w:r w:rsidRPr="00061D7E">
        <w:rPr>
          <w:rFonts w:ascii="Verdana" w:hAnsi="Verdana"/>
          <w:color w:val="0D0D0D" w:themeColor="text1" w:themeTint="F2"/>
          <w:szCs w:val="24"/>
        </w:rPr>
        <w:t xml:space="preserve">The Texas State Independent Living Council and the Network of Centers for Independent Living recognizes that all counties and areas currently served by </w:t>
      </w:r>
      <w:r w:rsidRPr="00061D7E">
        <w:rPr>
          <w:rFonts w:ascii="Verdana" w:hAnsi="Verdana"/>
          <w:color w:val="0D0D0D" w:themeColor="text1" w:themeTint="F2"/>
          <w:szCs w:val="24"/>
        </w:rPr>
        <w:lastRenderedPageBreak/>
        <w:t xml:space="preserve">a Center for Independent Living are underserved.  Despite the large number of Centers for Independent Living in Texas, the Independent Living needs in their service areas are greater than the resources and capacity available to them.  Federal and State funding for the Texas Network has remained </w:t>
      </w:r>
      <w:r w:rsidR="00BA1E57">
        <w:rPr>
          <w:rFonts w:ascii="Verdana" w:hAnsi="Verdana"/>
          <w:color w:val="0D0D0D" w:themeColor="text1" w:themeTint="F2"/>
          <w:szCs w:val="24"/>
        </w:rPr>
        <w:t xml:space="preserve">relatively </w:t>
      </w:r>
      <w:r w:rsidRPr="00061D7E">
        <w:rPr>
          <w:rFonts w:ascii="Verdana" w:hAnsi="Verdana"/>
          <w:color w:val="0D0D0D" w:themeColor="text1" w:themeTint="F2"/>
          <w:szCs w:val="24"/>
        </w:rPr>
        <w:t>stagnant despite increased mandates and additional requirements.  The Centers for Independent Living have worked to diversify their funding sources and secure private sources of funding, but a majority of Centers for Independent Living rely on federal and state sources for their base funding.  It is imperative for the Network to secure additional funding to ensure they can meet the needs and serve the counties and populations within their current service areas and priorities.  The fact remains that as long as the Network continues to be underfunded, the current Network’s service areas and populations will also continue to be underserved.</w:t>
      </w:r>
    </w:p>
    <w:p w:rsidR="00BA1E57" w:rsidRDefault="00BA1E57"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rPr>
      </w:pPr>
    </w:p>
    <w:p w:rsidR="00BA1E57" w:rsidRPr="00BA1E57" w:rsidRDefault="00BA1E57"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u w:val="single"/>
        </w:rPr>
      </w:pPr>
      <w:r w:rsidRPr="00BA1E57">
        <w:rPr>
          <w:rFonts w:ascii="Verdana" w:hAnsi="Verdana"/>
          <w:color w:val="0D0D0D" w:themeColor="text1" w:themeTint="F2"/>
          <w:szCs w:val="24"/>
          <w:u w:val="single"/>
        </w:rPr>
        <w:t xml:space="preserve">Underserved populations </w:t>
      </w:r>
    </w:p>
    <w:p w:rsidR="00BA1E57" w:rsidRDefault="00BA1E57" w:rsidP="00BA1E57">
      <w:pPr>
        <w:spacing w:before="100" w:beforeAutospacing="1" w:after="100" w:afterAutospacing="1"/>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 xml:space="preserve">The Texas State Independent Living Council and the Network of Centers for Independent Living recognizes that all counties and areas currently served by a Center for Independent Living are underserved.  </w:t>
      </w:r>
      <w:r w:rsidR="00275C8E">
        <w:rPr>
          <w:rFonts w:ascii="Verdana" w:hAnsi="Verdana"/>
          <w:color w:val="0D0D0D" w:themeColor="text1" w:themeTint="F2"/>
          <w:sz w:val="24"/>
          <w:szCs w:val="24"/>
        </w:rPr>
        <w:t>There are 163</w:t>
      </w:r>
      <w:r>
        <w:rPr>
          <w:rFonts w:ascii="Verdana" w:hAnsi="Verdana"/>
          <w:color w:val="0D0D0D" w:themeColor="text1" w:themeTint="F2"/>
          <w:sz w:val="24"/>
          <w:szCs w:val="24"/>
        </w:rPr>
        <w:t xml:space="preserve"> out of 254 Texas counties that receive the five Independent Living five core services but are considered to be underserved.  Underserved counties are counties within a Center’s service area where Independent Living services are provided but not to all Texans with disabilities residing in the service area.  There are a variety of reasons the counties remain underserved. Examples include inability to reach all Texans with disabilities in the county or limited resources and funding. </w:t>
      </w:r>
    </w:p>
    <w:p w:rsidR="00BA1E57" w:rsidRPr="00BA1E57" w:rsidRDefault="00BA1E57" w:rsidP="00BA1E57">
      <w:pPr>
        <w:spacing w:before="100" w:beforeAutospacing="1" w:after="100" w:afterAutospacing="1"/>
        <w:contextualSpacing/>
        <w:jc w:val="both"/>
        <w:rPr>
          <w:rFonts w:ascii="Verdana" w:hAnsi="Verdana"/>
          <w:color w:val="0D0D0D" w:themeColor="text1" w:themeTint="F2"/>
          <w:sz w:val="24"/>
          <w:szCs w:val="24"/>
        </w:rPr>
      </w:pPr>
    </w:p>
    <w:p w:rsidR="00BA1E57" w:rsidRPr="00061D7E" w:rsidRDefault="00BA1E57" w:rsidP="00BA1E57">
      <w:pPr>
        <w:spacing w:before="100" w:beforeAutospacing="1" w:after="100" w:afterAutospacing="1"/>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u w:val="single"/>
        </w:rPr>
        <w:t>Unserved Counties:</w:t>
      </w:r>
      <w:r w:rsidRPr="00061D7E">
        <w:rPr>
          <w:rFonts w:ascii="Verdana" w:hAnsi="Verdana"/>
          <w:color w:val="0D0D0D" w:themeColor="text1" w:themeTint="F2"/>
          <w:sz w:val="24"/>
          <w:szCs w:val="24"/>
        </w:rPr>
        <w:t xml:space="preserve"> </w:t>
      </w:r>
    </w:p>
    <w:p w:rsidR="00EB10EB" w:rsidRPr="00061D7E" w:rsidRDefault="00275C8E" w:rsidP="00BA1E57">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rPr>
      </w:pPr>
      <w:r>
        <w:rPr>
          <w:rFonts w:ascii="Verdana" w:hAnsi="Verdana"/>
          <w:color w:val="0D0D0D" w:themeColor="text1" w:themeTint="F2"/>
          <w:szCs w:val="24"/>
        </w:rPr>
        <w:t>There are 91</w:t>
      </w:r>
      <w:r w:rsidR="00BA1E57">
        <w:rPr>
          <w:rFonts w:ascii="Verdana" w:hAnsi="Verdana"/>
          <w:color w:val="0D0D0D" w:themeColor="text1" w:themeTint="F2"/>
          <w:szCs w:val="24"/>
        </w:rPr>
        <w:t xml:space="preserve"> out of 254 Texas counties t</w:t>
      </w:r>
      <w:r w:rsidR="006826DD">
        <w:rPr>
          <w:rFonts w:ascii="Verdana" w:hAnsi="Verdana"/>
          <w:color w:val="0D0D0D" w:themeColor="text1" w:themeTint="F2"/>
          <w:szCs w:val="24"/>
        </w:rPr>
        <w:t>hat are not contracted with a Center for Independent Living to provide the five Independent Living core services</w:t>
      </w:r>
      <w:r w:rsidR="00BA1E57">
        <w:rPr>
          <w:rFonts w:ascii="Verdana" w:hAnsi="Verdana"/>
          <w:color w:val="0D0D0D" w:themeColor="text1" w:themeTint="F2"/>
          <w:szCs w:val="24"/>
        </w:rPr>
        <w:t xml:space="preserve">. </w:t>
      </w:r>
      <w:r w:rsidR="00BA1E57" w:rsidRPr="00061D7E">
        <w:rPr>
          <w:rFonts w:ascii="Verdana" w:hAnsi="Verdana"/>
          <w:color w:val="0D0D0D" w:themeColor="text1" w:themeTint="F2"/>
          <w:szCs w:val="24"/>
        </w:rPr>
        <w:t xml:space="preserve">The Centers remain aware of the unmet needs of those areas because they receive requests for additional services.  It should be noted that Centers for Independent Living provide Information and Referral services to individuals in unserved counties at their request.  </w:t>
      </w:r>
      <w:r w:rsidR="00EB10EB" w:rsidRPr="00061D7E">
        <w:rPr>
          <w:rFonts w:ascii="Verdana" w:hAnsi="Verdana"/>
          <w:color w:val="0D0D0D" w:themeColor="text1" w:themeTint="F2"/>
          <w:szCs w:val="24"/>
        </w:rPr>
        <w:t xml:space="preserve"> </w:t>
      </w:r>
    </w:p>
    <w:p w:rsidR="00EB10EB" w:rsidRPr="00061D7E" w:rsidRDefault="00EB10EB"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u w:val="single"/>
        </w:rPr>
      </w:pPr>
    </w:p>
    <w:p w:rsidR="00EB10EB" w:rsidRPr="00061D7E" w:rsidRDefault="00EB10EB"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u w:val="single"/>
        </w:rPr>
      </w:pPr>
      <w:r w:rsidRPr="00061D7E">
        <w:rPr>
          <w:rFonts w:ascii="Verdana" w:hAnsi="Verdana"/>
          <w:color w:val="0D0D0D" w:themeColor="text1" w:themeTint="F2"/>
          <w:szCs w:val="24"/>
          <w:u w:val="single"/>
        </w:rPr>
        <w:t>Outreach Strategy:</w:t>
      </w:r>
    </w:p>
    <w:p w:rsidR="00892F46" w:rsidRDefault="000D39D1"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rPr>
      </w:pPr>
      <w:r>
        <w:rPr>
          <w:rFonts w:ascii="Verdana" w:hAnsi="Verdana"/>
          <w:color w:val="0D0D0D" w:themeColor="text1" w:themeTint="F2"/>
          <w:szCs w:val="24"/>
        </w:rPr>
        <w:t xml:space="preserve">The Independent Living Network strives to assist all Texans with disabilities to live independently.  While </w:t>
      </w:r>
      <w:r w:rsidR="00892F46">
        <w:rPr>
          <w:rFonts w:ascii="Verdana" w:hAnsi="Verdana"/>
          <w:color w:val="0D0D0D" w:themeColor="text1" w:themeTint="F2"/>
          <w:szCs w:val="24"/>
        </w:rPr>
        <w:t xml:space="preserve">each Center for Independent Living has tailored individual outreach plans and strategies to meet the needs of its respective community, </w:t>
      </w:r>
      <w:r>
        <w:rPr>
          <w:rFonts w:ascii="Verdana" w:hAnsi="Verdana"/>
          <w:color w:val="0D0D0D" w:themeColor="text1" w:themeTint="F2"/>
          <w:szCs w:val="24"/>
        </w:rPr>
        <w:t>the State Plan for Independent Living provides for an overall framework for Independent Living services</w:t>
      </w:r>
      <w:r w:rsidR="00892F46">
        <w:rPr>
          <w:rFonts w:ascii="Verdana" w:hAnsi="Verdana"/>
          <w:color w:val="0D0D0D" w:themeColor="text1" w:themeTint="F2"/>
          <w:szCs w:val="24"/>
        </w:rPr>
        <w:t xml:space="preserve"> and those outreach plans and strategies.</w:t>
      </w:r>
    </w:p>
    <w:p w:rsidR="000D39D1" w:rsidRDefault="000D39D1"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rPr>
      </w:pPr>
      <w:r>
        <w:rPr>
          <w:rFonts w:ascii="Verdana" w:hAnsi="Verdana"/>
          <w:color w:val="0D0D0D" w:themeColor="text1" w:themeTint="F2"/>
          <w:szCs w:val="24"/>
        </w:rPr>
        <w:lastRenderedPageBreak/>
        <w:t xml:space="preserve"> </w:t>
      </w:r>
    </w:p>
    <w:p w:rsidR="00EB10EB" w:rsidRPr="00061D7E" w:rsidRDefault="00EB10EB"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rPr>
      </w:pPr>
      <w:r w:rsidRPr="00061D7E">
        <w:rPr>
          <w:rFonts w:ascii="Verdana" w:hAnsi="Verdana"/>
          <w:color w:val="0D0D0D" w:themeColor="text1" w:themeTint="F2"/>
          <w:szCs w:val="24"/>
        </w:rPr>
        <w:t>The</w:t>
      </w:r>
      <w:r w:rsidR="000D39D1">
        <w:rPr>
          <w:rFonts w:ascii="Verdana" w:hAnsi="Verdana"/>
          <w:color w:val="0D0D0D" w:themeColor="text1" w:themeTint="F2"/>
          <w:szCs w:val="24"/>
        </w:rPr>
        <w:t xml:space="preserve"> State Plan for Independent Living’s</w:t>
      </w:r>
      <w:r w:rsidRPr="00061D7E">
        <w:rPr>
          <w:rFonts w:ascii="Verdana" w:hAnsi="Verdana"/>
          <w:color w:val="0D0D0D" w:themeColor="text1" w:themeTint="F2"/>
          <w:szCs w:val="24"/>
        </w:rPr>
        <w:t xml:space="preserve"> Goals and Objectives’ intent </w:t>
      </w:r>
      <w:r w:rsidR="000D39D1">
        <w:rPr>
          <w:rFonts w:ascii="Verdana" w:hAnsi="Verdana"/>
          <w:color w:val="0D0D0D" w:themeColor="text1" w:themeTint="F2"/>
          <w:szCs w:val="24"/>
        </w:rPr>
        <w:t xml:space="preserve">is to focus on </w:t>
      </w:r>
      <w:r w:rsidRPr="00061D7E">
        <w:rPr>
          <w:rFonts w:ascii="Verdana" w:hAnsi="Verdana"/>
          <w:color w:val="0D0D0D" w:themeColor="text1" w:themeTint="F2"/>
          <w:szCs w:val="24"/>
        </w:rPr>
        <w:t>underserved and un</w:t>
      </w:r>
      <w:r w:rsidR="000D39D1">
        <w:rPr>
          <w:rFonts w:ascii="Verdana" w:hAnsi="Verdana"/>
          <w:color w:val="0D0D0D" w:themeColor="text1" w:themeTint="F2"/>
          <w:szCs w:val="24"/>
        </w:rPr>
        <w:t>served populations in Texas</w:t>
      </w:r>
      <w:r w:rsidR="00BA1E57">
        <w:rPr>
          <w:rFonts w:ascii="Verdana" w:hAnsi="Verdana"/>
          <w:color w:val="0D0D0D" w:themeColor="text1" w:themeTint="F2"/>
          <w:szCs w:val="24"/>
        </w:rPr>
        <w:t xml:space="preserve">.  </w:t>
      </w:r>
      <w:r w:rsidR="00892F46">
        <w:rPr>
          <w:rFonts w:ascii="Verdana" w:hAnsi="Verdana"/>
          <w:color w:val="0D0D0D" w:themeColor="text1" w:themeTint="F2"/>
          <w:szCs w:val="24"/>
        </w:rPr>
        <w:t>For Example, Goal 1 focuses entirely on advocacy efforts in various arenas to support Texans with disabilities to live independently. Another example is</w:t>
      </w:r>
      <w:r w:rsidR="00BA1E57">
        <w:rPr>
          <w:rFonts w:ascii="Verdana" w:hAnsi="Verdana"/>
          <w:color w:val="0D0D0D" w:themeColor="text1" w:themeTint="F2"/>
          <w:szCs w:val="24"/>
        </w:rPr>
        <w:t xml:space="preserve"> Objectives 3.1 and 3</w:t>
      </w:r>
      <w:r w:rsidR="000D39D1">
        <w:rPr>
          <w:rFonts w:ascii="Verdana" w:hAnsi="Verdana"/>
          <w:color w:val="0D0D0D" w:themeColor="text1" w:themeTint="F2"/>
          <w:szCs w:val="24"/>
        </w:rPr>
        <w:t>.2</w:t>
      </w:r>
      <w:r w:rsidR="00892F46">
        <w:rPr>
          <w:rFonts w:ascii="Verdana" w:hAnsi="Verdana"/>
          <w:color w:val="0D0D0D" w:themeColor="text1" w:themeTint="F2"/>
          <w:szCs w:val="24"/>
        </w:rPr>
        <w:t>, which</w:t>
      </w:r>
      <w:r w:rsidR="000D39D1">
        <w:rPr>
          <w:rFonts w:ascii="Verdana" w:hAnsi="Verdana"/>
          <w:color w:val="0D0D0D" w:themeColor="text1" w:themeTint="F2"/>
          <w:szCs w:val="24"/>
        </w:rPr>
        <w:t xml:space="preserve"> focus on the Independent Living</w:t>
      </w:r>
      <w:r w:rsidRPr="00061D7E">
        <w:rPr>
          <w:rFonts w:ascii="Verdana" w:hAnsi="Verdana"/>
          <w:color w:val="0D0D0D" w:themeColor="text1" w:themeTint="F2"/>
          <w:szCs w:val="24"/>
        </w:rPr>
        <w:t xml:space="preserve"> Network receiving the funding and supports needed to provide current and expanded Independent Living Services for underserved and unserved areas of Texas.  This will be achieved through expanded partnerships with existing service providers and established entities in unserved or underserved areas as well as the use of mobile or virtual technologies.  In addition, by also focusing on new funding opportunities and improving communication to policymakers and funders the current successes, the State Plan</w:t>
      </w:r>
      <w:r w:rsidR="000D39D1">
        <w:rPr>
          <w:rFonts w:ascii="Verdana" w:hAnsi="Verdana"/>
          <w:color w:val="0D0D0D" w:themeColor="text1" w:themeTint="F2"/>
          <w:szCs w:val="24"/>
        </w:rPr>
        <w:t xml:space="preserve"> for Independent Living</w:t>
      </w:r>
      <w:r w:rsidRPr="00061D7E">
        <w:rPr>
          <w:rFonts w:ascii="Verdana" w:hAnsi="Verdana"/>
          <w:color w:val="0D0D0D" w:themeColor="text1" w:themeTint="F2"/>
          <w:szCs w:val="24"/>
        </w:rPr>
        <w:t xml:space="preserve"> encourage</w:t>
      </w:r>
      <w:r w:rsidR="000D39D1">
        <w:rPr>
          <w:rFonts w:ascii="Verdana" w:hAnsi="Verdana"/>
          <w:color w:val="0D0D0D" w:themeColor="text1" w:themeTint="F2"/>
          <w:szCs w:val="24"/>
        </w:rPr>
        <w:t>s</w:t>
      </w:r>
      <w:r w:rsidRPr="00061D7E">
        <w:rPr>
          <w:rFonts w:ascii="Verdana" w:hAnsi="Verdana"/>
          <w:color w:val="0D0D0D" w:themeColor="text1" w:themeTint="F2"/>
          <w:szCs w:val="24"/>
        </w:rPr>
        <w:t xml:space="preserve"> efforts to expand financial resources to reach these populations. </w:t>
      </w:r>
    </w:p>
    <w:p w:rsidR="00EB10EB" w:rsidRPr="00061D7E" w:rsidRDefault="00EB10EB"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rPr>
      </w:pPr>
    </w:p>
    <w:p w:rsidR="000D39D1" w:rsidRDefault="00BA1E57"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rPr>
      </w:pPr>
      <w:r>
        <w:rPr>
          <w:rFonts w:ascii="Verdana" w:hAnsi="Verdana"/>
          <w:color w:val="0D0D0D" w:themeColor="text1" w:themeTint="F2"/>
          <w:szCs w:val="24"/>
        </w:rPr>
        <w:t>In addition, Objectives 2.1 and 2</w:t>
      </w:r>
      <w:r w:rsidR="00EB10EB" w:rsidRPr="00061D7E">
        <w:rPr>
          <w:rFonts w:ascii="Verdana" w:hAnsi="Verdana"/>
          <w:color w:val="0D0D0D" w:themeColor="text1" w:themeTint="F2"/>
          <w:szCs w:val="24"/>
        </w:rPr>
        <w:t>.2 specifically target services and outreach activities to youth and individuals residing in long-term care facilities</w:t>
      </w:r>
      <w:r w:rsidR="000D39D1">
        <w:rPr>
          <w:rFonts w:ascii="Verdana" w:hAnsi="Verdana"/>
          <w:color w:val="0D0D0D" w:themeColor="text1" w:themeTint="F2"/>
          <w:szCs w:val="24"/>
        </w:rPr>
        <w:t xml:space="preserve"> or institutions.  T</w:t>
      </w:r>
      <w:r w:rsidR="00EB10EB" w:rsidRPr="00061D7E">
        <w:rPr>
          <w:rFonts w:ascii="Verdana" w:hAnsi="Verdana"/>
          <w:color w:val="0D0D0D" w:themeColor="text1" w:themeTint="F2"/>
          <w:szCs w:val="24"/>
        </w:rPr>
        <w:t>he Centers for Independent Living are encouraged to provide special outreach to the populations identified on a statewide basis as well as the underserved and unserved populations they see in their own communities.</w:t>
      </w:r>
    </w:p>
    <w:p w:rsidR="00EB10EB" w:rsidRDefault="00EB10EB"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rPr>
      </w:pPr>
    </w:p>
    <w:p w:rsidR="000D39D1" w:rsidRPr="00061D7E" w:rsidRDefault="000D39D1" w:rsidP="00EB10EB">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contextualSpacing/>
        <w:jc w:val="both"/>
        <w:rPr>
          <w:rFonts w:ascii="Verdana" w:hAnsi="Verdana"/>
          <w:color w:val="0D0D0D" w:themeColor="text1" w:themeTint="F2"/>
          <w:szCs w:val="24"/>
        </w:rPr>
      </w:pPr>
      <w:r>
        <w:rPr>
          <w:rFonts w:ascii="Verdana" w:hAnsi="Verdana"/>
          <w:color w:val="0D0D0D" w:themeColor="text1" w:themeTint="F2"/>
          <w:szCs w:val="24"/>
        </w:rPr>
        <w:t>The Independent Living Network agrees to assist underserved and unserved populations by providing Information and Referral services.  Whether in a public service announcement, online resources, promotion of special events and projects, or individual case management, the Centers for Independent Living and State Independent Living Council are committe</w:t>
      </w:r>
      <w:r w:rsidR="00D50849">
        <w:rPr>
          <w:rFonts w:ascii="Verdana" w:hAnsi="Verdana"/>
          <w:color w:val="0D0D0D" w:themeColor="text1" w:themeTint="F2"/>
          <w:szCs w:val="24"/>
        </w:rPr>
        <w:t>d to working with a unity of purpose</w:t>
      </w:r>
      <w:r>
        <w:rPr>
          <w:rFonts w:ascii="Verdana" w:hAnsi="Verdana"/>
          <w:color w:val="0D0D0D" w:themeColor="text1" w:themeTint="F2"/>
          <w:szCs w:val="24"/>
        </w:rPr>
        <w:t xml:space="preserve"> to ensure Texans receive the information and resources about Independent Living. </w:t>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C74017" w:rsidRPr="00C74017" w:rsidRDefault="00C74017" w:rsidP="00F01F3B">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u w:val="single"/>
        </w:rPr>
      </w:pPr>
      <w:r w:rsidRPr="00C74017">
        <w:rPr>
          <w:rFonts w:ascii="Verdana" w:eastAsia="Times New Roman" w:hAnsi="Verdana" w:cs="Times New Roman"/>
          <w:b/>
          <w:sz w:val="24"/>
          <w:szCs w:val="24"/>
          <w:u w:val="single"/>
        </w:rPr>
        <w:t>Coordination</w:t>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Verdana" w:eastAsia="Times New Roman" w:hAnsi="Verdana" w:cs="Times New Roman"/>
          <w:b/>
          <w:sz w:val="24"/>
          <w:szCs w:val="24"/>
        </w:rPr>
      </w:pPr>
      <w:r w:rsidRPr="00C74017">
        <w:rPr>
          <w:rFonts w:ascii="Verdana" w:eastAsia="Times New Roman" w:hAnsi="Verdana" w:cs="Times New Roman"/>
          <w:b/>
          <w:sz w:val="24"/>
          <w:szCs w:val="24"/>
        </w:rPr>
        <w:t>Plans for coordination of services and cooperation among programs and organizations that support community life for persons with disabilities.</w:t>
      </w:r>
    </w:p>
    <w:p w:rsidR="00796F72" w:rsidRDefault="00796F72" w:rsidP="00FD4A1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olor w:val="0D0D0D" w:themeColor="text1" w:themeTint="F2"/>
          <w:szCs w:val="24"/>
        </w:rPr>
      </w:pPr>
    </w:p>
    <w:p w:rsidR="00796F72" w:rsidRDefault="00FD4A1B" w:rsidP="00FD4A1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olor w:val="0D0D0D" w:themeColor="text1" w:themeTint="F2"/>
          <w:szCs w:val="24"/>
        </w:rPr>
      </w:pPr>
      <w:r w:rsidRPr="00061D7E">
        <w:rPr>
          <w:rFonts w:ascii="Verdana" w:hAnsi="Verdana"/>
          <w:color w:val="0D0D0D" w:themeColor="text1" w:themeTint="F2"/>
          <w:szCs w:val="24"/>
        </w:rPr>
        <w:t xml:space="preserve">A collaborative framework is in place to promote unity and singleness of purpose among the Texas State Independent Living Council, </w:t>
      </w:r>
      <w:r w:rsidR="003B7D91">
        <w:rPr>
          <w:rFonts w:ascii="Verdana" w:hAnsi="Verdana"/>
          <w:color w:val="0D0D0D" w:themeColor="text1" w:themeTint="F2"/>
          <w:szCs w:val="24"/>
        </w:rPr>
        <w:t xml:space="preserve">Centers for Independent Living, </w:t>
      </w:r>
      <w:r w:rsidRPr="00061D7E">
        <w:rPr>
          <w:rFonts w:ascii="Verdana" w:hAnsi="Verdana"/>
          <w:color w:val="0D0D0D" w:themeColor="text1" w:themeTint="F2"/>
          <w:szCs w:val="24"/>
        </w:rPr>
        <w:t>t</w:t>
      </w:r>
      <w:r w:rsidR="003B7D91">
        <w:rPr>
          <w:rFonts w:ascii="Verdana" w:hAnsi="Verdana"/>
          <w:color w:val="0D0D0D" w:themeColor="text1" w:themeTint="F2"/>
          <w:szCs w:val="24"/>
        </w:rPr>
        <w:t>he Texas Health and Human Services Commission as the Designated State Entity, and other partners</w:t>
      </w:r>
      <w:r w:rsidRPr="00061D7E">
        <w:rPr>
          <w:rFonts w:ascii="Verdana" w:hAnsi="Verdana"/>
          <w:color w:val="0D0D0D" w:themeColor="text1" w:themeTint="F2"/>
          <w:szCs w:val="24"/>
        </w:rPr>
        <w:t xml:space="preserve">.  </w:t>
      </w:r>
    </w:p>
    <w:p w:rsidR="00796F72" w:rsidRDefault="00796F72" w:rsidP="00FD4A1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olor w:val="0D0D0D" w:themeColor="text1" w:themeTint="F2"/>
          <w:szCs w:val="24"/>
        </w:rPr>
      </w:pPr>
    </w:p>
    <w:p w:rsidR="00796F72" w:rsidRDefault="00FD4A1B" w:rsidP="00FD4A1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olor w:val="0D0D0D" w:themeColor="text1" w:themeTint="F2"/>
          <w:szCs w:val="24"/>
        </w:rPr>
      </w:pPr>
      <w:r w:rsidRPr="00061D7E">
        <w:rPr>
          <w:rFonts w:ascii="Verdana" w:hAnsi="Verdana"/>
          <w:color w:val="0D0D0D" w:themeColor="text1" w:themeTint="F2"/>
          <w:szCs w:val="24"/>
        </w:rPr>
        <w:t>The Texas State Independent Living Council composition includes a Center for In</w:t>
      </w:r>
      <w:r w:rsidR="00796F72">
        <w:rPr>
          <w:rFonts w:ascii="Verdana" w:hAnsi="Verdana"/>
          <w:color w:val="0D0D0D" w:themeColor="text1" w:themeTint="F2"/>
          <w:szCs w:val="24"/>
        </w:rPr>
        <w:t>dependent Living Representative</w:t>
      </w:r>
      <w:r w:rsidRPr="00061D7E">
        <w:rPr>
          <w:rFonts w:ascii="Verdana" w:hAnsi="Verdana"/>
          <w:color w:val="0D0D0D" w:themeColor="text1" w:themeTint="F2"/>
          <w:szCs w:val="24"/>
        </w:rPr>
        <w:t xml:space="preserve"> as well as Ex-Officio members from Texas Health and Human Services Commission, </w:t>
      </w:r>
      <w:r w:rsidR="00796F72">
        <w:rPr>
          <w:rFonts w:ascii="Verdana" w:hAnsi="Verdana"/>
          <w:color w:val="0D0D0D" w:themeColor="text1" w:themeTint="F2"/>
          <w:szCs w:val="24"/>
        </w:rPr>
        <w:t xml:space="preserve">Texas Department of Transportation, </w:t>
      </w:r>
      <w:r w:rsidRPr="00061D7E">
        <w:rPr>
          <w:rFonts w:ascii="Verdana" w:hAnsi="Verdana"/>
          <w:color w:val="0D0D0D" w:themeColor="text1" w:themeTint="F2"/>
          <w:szCs w:val="24"/>
        </w:rPr>
        <w:t>Texas Department of Housing and Communit</w:t>
      </w:r>
      <w:r w:rsidR="00796F72">
        <w:rPr>
          <w:rFonts w:ascii="Verdana" w:hAnsi="Verdana"/>
          <w:color w:val="0D0D0D" w:themeColor="text1" w:themeTint="F2"/>
          <w:szCs w:val="24"/>
        </w:rPr>
        <w:t xml:space="preserve">y Affairs, and </w:t>
      </w:r>
      <w:r w:rsidR="00796F72">
        <w:rPr>
          <w:rFonts w:ascii="Verdana" w:hAnsi="Verdana"/>
          <w:color w:val="0D0D0D" w:themeColor="text1" w:themeTint="F2"/>
          <w:szCs w:val="24"/>
        </w:rPr>
        <w:lastRenderedPageBreak/>
        <w:t>Texas Workforce Commission</w:t>
      </w:r>
      <w:r w:rsidRPr="00061D7E">
        <w:rPr>
          <w:rFonts w:ascii="Verdana" w:hAnsi="Verdana"/>
          <w:color w:val="0D0D0D" w:themeColor="text1" w:themeTint="F2"/>
          <w:szCs w:val="24"/>
        </w:rPr>
        <w:t xml:space="preserve">.  Recruiting efforts are </w:t>
      </w:r>
      <w:r w:rsidR="00796F72">
        <w:rPr>
          <w:rFonts w:ascii="Verdana" w:hAnsi="Verdana"/>
          <w:color w:val="0D0D0D" w:themeColor="text1" w:themeTint="F2"/>
          <w:szCs w:val="24"/>
        </w:rPr>
        <w:t xml:space="preserve">continuous and </w:t>
      </w:r>
      <w:r w:rsidRPr="00061D7E">
        <w:rPr>
          <w:rFonts w:ascii="Verdana" w:hAnsi="Verdana"/>
          <w:color w:val="0D0D0D" w:themeColor="text1" w:themeTint="F2"/>
          <w:szCs w:val="24"/>
        </w:rPr>
        <w:t>underway</w:t>
      </w:r>
      <w:r w:rsidR="00796F72">
        <w:rPr>
          <w:rFonts w:ascii="Verdana" w:hAnsi="Verdana"/>
          <w:color w:val="0D0D0D" w:themeColor="text1" w:themeTint="F2"/>
          <w:szCs w:val="24"/>
        </w:rPr>
        <w:t xml:space="preserve"> with the Governor’s Office</w:t>
      </w:r>
      <w:r w:rsidRPr="00061D7E">
        <w:rPr>
          <w:rFonts w:ascii="Verdana" w:hAnsi="Verdana"/>
          <w:color w:val="0D0D0D" w:themeColor="text1" w:themeTint="F2"/>
          <w:szCs w:val="24"/>
        </w:rPr>
        <w:t xml:space="preserve"> </w:t>
      </w:r>
      <w:r w:rsidR="00BD21F2">
        <w:rPr>
          <w:rFonts w:ascii="Verdana" w:hAnsi="Verdana"/>
          <w:color w:val="0D0D0D" w:themeColor="text1" w:themeTint="F2"/>
          <w:szCs w:val="24"/>
        </w:rPr>
        <w:t>to include additional</w:t>
      </w:r>
      <w:r w:rsidRPr="00061D7E">
        <w:rPr>
          <w:rFonts w:ascii="Verdana" w:hAnsi="Verdana"/>
          <w:color w:val="0D0D0D" w:themeColor="text1" w:themeTint="F2"/>
          <w:szCs w:val="24"/>
        </w:rPr>
        <w:t xml:space="preserve"> representation from other state agencies that provide services t</w:t>
      </w:r>
      <w:r w:rsidR="00796F72">
        <w:rPr>
          <w:rFonts w:ascii="Verdana" w:hAnsi="Verdana"/>
          <w:color w:val="0D0D0D" w:themeColor="text1" w:themeTint="F2"/>
          <w:szCs w:val="24"/>
        </w:rPr>
        <w:t xml:space="preserve">o individuals with disabilities.  The </w:t>
      </w:r>
      <w:r w:rsidRPr="00061D7E">
        <w:rPr>
          <w:rFonts w:ascii="Verdana" w:hAnsi="Verdana"/>
          <w:color w:val="0D0D0D" w:themeColor="text1" w:themeTint="F2"/>
          <w:szCs w:val="24"/>
        </w:rPr>
        <w:t>Texas State Independent Living Council</w:t>
      </w:r>
      <w:r w:rsidR="00796F72">
        <w:rPr>
          <w:rFonts w:ascii="Verdana" w:hAnsi="Verdana"/>
          <w:color w:val="0D0D0D" w:themeColor="text1" w:themeTint="F2"/>
          <w:szCs w:val="24"/>
        </w:rPr>
        <w:t xml:space="preserve"> also</w:t>
      </w:r>
      <w:r w:rsidRPr="00061D7E">
        <w:rPr>
          <w:rFonts w:ascii="Verdana" w:hAnsi="Verdana"/>
          <w:color w:val="0D0D0D" w:themeColor="text1" w:themeTint="F2"/>
          <w:szCs w:val="24"/>
        </w:rPr>
        <w:t xml:space="preserve"> coordinates with several agencies</w:t>
      </w:r>
      <w:r w:rsidR="00D52279">
        <w:rPr>
          <w:rFonts w:ascii="Verdana" w:hAnsi="Verdana"/>
          <w:color w:val="0D0D0D" w:themeColor="text1" w:themeTint="F2"/>
          <w:szCs w:val="24"/>
        </w:rPr>
        <w:t xml:space="preserve"> that are not appointed members of the SILC</w:t>
      </w:r>
      <w:r w:rsidRPr="00061D7E">
        <w:rPr>
          <w:rFonts w:ascii="Verdana" w:hAnsi="Verdana"/>
          <w:color w:val="0D0D0D" w:themeColor="text1" w:themeTint="F2"/>
          <w:szCs w:val="24"/>
        </w:rPr>
        <w:t xml:space="preserve"> including</w:t>
      </w:r>
      <w:r w:rsidR="00796F72">
        <w:rPr>
          <w:rFonts w:ascii="Verdana" w:hAnsi="Verdana"/>
          <w:color w:val="0D0D0D" w:themeColor="text1" w:themeTint="F2"/>
          <w:szCs w:val="24"/>
        </w:rPr>
        <w:t xml:space="preserve"> but not limited to the Texas Education Agency and </w:t>
      </w:r>
      <w:r w:rsidRPr="00061D7E">
        <w:rPr>
          <w:rFonts w:ascii="Verdana" w:hAnsi="Verdana"/>
          <w:color w:val="0D0D0D" w:themeColor="text1" w:themeTint="F2"/>
          <w:szCs w:val="24"/>
        </w:rPr>
        <w:t>Texas Council on Develo</w:t>
      </w:r>
      <w:r w:rsidR="00796F72">
        <w:rPr>
          <w:rFonts w:ascii="Verdana" w:hAnsi="Verdana"/>
          <w:color w:val="0D0D0D" w:themeColor="text1" w:themeTint="F2"/>
          <w:szCs w:val="24"/>
        </w:rPr>
        <w:t>pmental Disabilities</w:t>
      </w:r>
      <w:r w:rsidRPr="00061D7E">
        <w:rPr>
          <w:rFonts w:ascii="Verdana" w:hAnsi="Verdana"/>
          <w:color w:val="0D0D0D" w:themeColor="text1" w:themeTint="F2"/>
          <w:szCs w:val="24"/>
        </w:rPr>
        <w:t xml:space="preserve">.  </w:t>
      </w:r>
    </w:p>
    <w:p w:rsidR="00796F72" w:rsidRDefault="00796F72" w:rsidP="00FD4A1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olor w:val="0D0D0D" w:themeColor="text1" w:themeTint="F2"/>
          <w:szCs w:val="24"/>
        </w:rPr>
      </w:pPr>
    </w:p>
    <w:p w:rsidR="00FD4A1B" w:rsidRPr="00061D7E" w:rsidRDefault="00FD4A1B" w:rsidP="00FD4A1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olor w:val="0D0D0D" w:themeColor="text1" w:themeTint="F2"/>
          <w:szCs w:val="24"/>
        </w:rPr>
      </w:pPr>
      <w:r w:rsidRPr="00061D7E">
        <w:rPr>
          <w:rFonts w:ascii="Verdana" w:hAnsi="Verdana"/>
          <w:color w:val="0D0D0D" w:themeColor="text1" w:themeTint="F2"/>
          <w:szCs w:val="24"/>
        </w:rPr>
        <w:t xml:space="preserve">The Texas State Independent Living Council and the Centers for Independent Living also work with various entities, advisory councils, and non-profits such as the Texas Disability Policy Consortium, </w:t>
      </w:r>
      <w:r w:rsidR="00D52279">
        <w:rPr>
          <w:rFonts w:ascii="Verdana" w:eastAsia="Verdana" w:hAnsi="Verdana" w:cs="Verdana"/>
          <w:color w:val="0D0D0D"/>
          <w:szCs w:val="24"/>
        </w:rPr>
        <w:t>The Texas Disability Task Force on Emergency Management,</w:t>
      </w:r>
      <w:r w:rsidR="00D52279" w:rsidRPr="00061D7E">
        <w:rPr>
          <w:rFonts w:ascii="Verdana" w:hAnsi="Verdana"/>
          <w:color w:val="0D0D0D" w:themeColor="text1" w:themeTint="F2"/>
          <w:szCs w:val="24"/>
        </w:rPr>
        <w:t xml:space="preserve"> </w:t>
      </w:r>
      <w:r w:rsidRPr="00061D7E">
        <w:rPr>
          <w:rFonts w:ascii="Verdana" w:hAnsi="Verdana"/>
          <w:color w:val="0D0D0D" w:themeColor="text1" w:themeTint="F2"/>
          <w:szCs w:val="24"/>
        </w:rPr>
        <w:t xml:space="preserve">Disability Rights Texas, ADAPT of Texas, and the Coalition of Texans with Disabilities.  A member of the Texas State Independent Living Council acts as a representative liaison to the Rehabilitation Council of Texas.      </w:t>
      </w:r>
    </w:p>
    <w:p w:rsidR="00FD4A1B" w:rsidRPr="00061D7E" w:rsidRDefault="00FD4A1B" w:rsidP="00FD4A1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olor w:val="0D0D0D" w:themeColor="text1" w:themeTint="F2"/>
          <w:szCs w:val="24"/>
        </w:rPr>
      </w:pPr>
    </w:p>
    <w:p w:rsidR="00FD4A1B" w:rsidRDefault="00FD4A1B" w:rsidP="003C3BE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olor w:val="0D0D0D" w:themeColor="text1" w:themeTint="F2"/>
          <w:szCs w:val="24"/>
        </w:rPr>
      </w:pPr>
      <w:r w:rsidRPr="00061D7E">
        <w:rPr>
          <w:rFonts w:ascii="Verdana" w:hAnsi="Verdana"/>
          <w:color w:val="0D0D0D" w:themeColor="text1" w:themeTint="F2"/>
          <w:szCs w:val="24"/>
        </w:rPr>
        <w:t>Activities related to Council meetings, interim workgroups, and shared priorities provide understanding of respective programs, collective support, and promotion of Independent Living Services statewide.  The Texas State Independent Living Council invites all Centers for Independent Living in Texas to participate in State Plan for Independent Living activities.  Activities defined for State Plan for Independent Living objectives cite a number of entities with whom coordination will be important to a</w:t>
      </w:r>
      <w:r w:rsidR="003C3BE4">
        <w:rPr>
          <w:rFonts w:ascii="Verdana" w:hAnsi="Verdana"/>
          <w:color w:val="0D0D0D" w:themeColor="text1" w:themeTint="F2"/>
          <w:szCs w:val="24"/>
        </w:rPr>
        <w:t xml:space="preserve">chieve progress on objectives. </w:t>
      </w:r>
    </w:p>
    <w:p w:rsidR="003C3BE4" w:rsidRPr="003C3BE4" w:rsidRDefault="003C3BE4" w:rsidP="003C3BE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olor w:val="0D0D0D" w:themeColor="text1" w:themeTint="F2"/>
          <w:szCs w:val="24"/>
        </w:rPr>
      </w:pPr>
    </w:p>
    <w:p w:rsidR="003C3BE4"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xml:space="preserve">The Texas Independent Living Services Program is </w:t>
      </w:r>
      <w:r w:rsidR="008E46DE">
        <w:rPr>
          <w:rFonts w:ascii="Verdana" w:eastAsia="Verdana" w:hAnsi="Verdana" w:cs="Verdana"/>
          <w:color w:val="0D0D0D"/>
          <w:sz w:val="24"/>
          <w:szCs w:val="24"/>
        </w:rPr>
        <w:t>provided by awarding</w:t>
      </w:r>
      <w:r>
        <w:rPr>
          <w:rFonts w:ascii="Verdana" w:eastAsia="Verdana" w:hAnsi="Verdana" w:cs="Verdana"/>
          <w:color w:val="0D0D0D"/>
          <w:sz w:val="24"/>
          <w:szCs w:val="24"/>
        </w:rPr>
        <w:t xml:space="preserve"> state contracts that include terms and conditions and the opportunity for renewals.</w:t>
      </w:r>
      <w:r w:rsidR="008E46DE">
        <w:rPr>
          <w:rFonts w:ascii="Verdana" w:eastAsia="Verdana" w:hAnsi="Verdana" w:cs="Verdana"/>
          <w:color w:val="0D0D0D"/>
          <w:sz w:val="24"/>
          <w:szCs w:val="24"/>
        </w:rPr>
        <w:t xml:space="preserve">  House Bill 2463, Texas Legislature, Regular Session, 2015, requires that the Centers for Independent Living are provided the first refusal to receive contracts to provide Independent living services directly or subcontract to another Center, organization, or individual.  If no Center for Independent Living is willing or able to provide Independent Living Services in a particular service area, Texas may contract with others to provide services.</w:t>
      </w:r>
    </w:p>
    <w:p w:rsidR="00FD4A1B" w:rsidRDefault="003C3BE4" w:rsidP="00FD4A1B">
      <w:pPr>
        <w:jc w:val="both"/>
        <w:rPr>
          <w:rFonts w:ascii="Verdana" w:eastAsia="Verdana" w:hAnsi="Verdana" w:cs="Verdana"/>
          <w:color w:val="0D0D0D"/>
          <w:sz w:val="24"/>
          <w:szCs w:val="24"/>
        </w:rPr>
      </w:pPr>
      <w:r>
        <w:rPr>
          <w:rFonts w:ascii="Verdana" w:eastAsia="Verdana" w:hAnsi="Verdana" w:cs="Verdana"/>
          <w:color w:val="0D0D0D"/>
          <w:sz w:val="24"/>
          <w:szCs w:val="24"/>
        </w:rPr>
        <w:t xml:space="preserve">All service components detailed in the State Plan relate to the overall goal of Texans with disabilities full inclusion in community life.  Independent Living Services funded under Title VII of the Rehabilitation Act are coordinated at the federal, state, and local level to ensure services are complimented and resources maximized.  </w:t>
      </w:r>
      <w:r w:rsidR="00FD4A1B">
        <w:rPr>
          <w:rFonts w:ascii="Verdana" w:eastAsia="Verdana" w:hAnsi="Verdana" w:cs="Verdana"/>
          <w:color w:val="0D0D0D"/>
          <w:sz w:val="24"/>
          <w:szCs w:val="24"/>
        </w:rPr>
        <w:t>Coordination of services is a listed requirement during the development and review of the independent living plan or waived independent living plan. Services must be coordinated, to the extent possible, with all of the following programs for which the consumer may be eligible and gain benefit:</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A vocational rehabilitation program</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lastRenderedPageBreak/>
        <w:t>• A habilitation program, prepared under the Developmental Disabilities Assistance and Bill of Rights Act</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An edu</w:t>
      </w:r>
      <w:r w:rsidR="006C1D40">
        <w:rPr>
          <w:rFonts w:ascii="Verdana" w:eastAsia="Verdana" w:hAnsi="Verdana" w:cs="Verdana"/>
          <w:color w:val="0D0D0D"/>
          <w:sz w:val="24"/>
          <w:szCs w:val="24"/>
        </w:rPr>
        <w:t>cation program, prepared under P</w:t>
      </w:r>
      <w:r>
        <w:rPr>
          <w:rFonts w:ascii="Verdana" w:eastAsia="Verdana" w:hAnsi="Verdana" w:cs="Verdana"/>
          <w:color w:val="0D0D0D"/>
          <w:sz w:val="24"/>
          <w:szCs w:val="24"/>
        </w:rPr>
        <w:t>art B of the Individuals With Disabilities Education Act</w:t>
      </w:r>
    </w:p>
    <w:p w:rsidR="006309D0" w:rsidRDefault="006309D0" w:rsidP="00FD4A1B">
      <w:pPr>
        <w:jc w:val="both"/>
        <w:rPr>
          <w:rFonts w:ascii="Verdana" w:eastAsia="Verdana" w:hAnsi="Verdana" w:cs="Verdana"/>
          <w:color w:val="0D0D0D"/>
          <w:sz w:val="24"/>
          <w:szCs w:val="24"/>
        </w:rPr>
      </w:pPr>
    </w:p>
    <w:p w:rsidR="00BD21F2" w:rsidRDefault="003C3BE4" w:rsidP="00FD4A1B">
      <w:pPr>
        <w:jc w:val="both"/>
        <w:rPr>
          <w:rFonts w:ascii="Verdana" w:eastAsia="Verdana" w:hAnsi="Verdana" w:cs="Verdana"/>
          <w:color w:val="0D0D0D"/>
          <w:sz w:val="24"/>
          <w:szCs w:val="24"/>
        </w:rPr>
      </w:pPr>
      <w:r>
        <w:rPr>
          <w:rFonts w:ascii="Verdana" w:eastAsia="Verdana" w:hAnsi="Verdana" w:cs="Verdana"/>
          <w:color w:val="0D0D0D"/>
          <w:sz w:val="24"/>
          <w:szCs w:val="24"/>
        </w:rPr>
        <w:t>The following is a brief description of how specific services are coordinated for Texans with disabilities:</w:t>
      </w:r>
    </w:p>
    <w:p w:rsidR="00FD4A1B" w:rsidRDefault="00FD4A1B" w:rsidP="00FD4A1B">
      <w:pPr>
        <w:jc w:val="both"/>
        <w:rPr>
          <w:rFonts w:ascii="Verdana" w:eastAsia="Verdana" w:hAnsi="Verdana" w:cs="Verdana"/>
          <w:color w:val="0D0D0D"/>
          <w:sz w:val="24"/>
          <w:szCs w:val="24"/>
          <w:u w:val="single"/>
        </w:rPr>
      </w:pPr>
      <w:r>
        <w:rPr>
          <w:rFonts w:ascii="Verdana" w:eastAsia="Verdana" w:hAnsi="Verdana" w:cs="Verdana"/>
          <w:color w:val="0D0D0D"/>
          <w:sz w:val="24"/>
          <w:szCs w:val="24"/>
          <w:u w:val="single"/>
        </w:rPr>
        <w:t>Centers for Independent Living:</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Centers for Independent Living are community organizations that, under Title VII of the Rehabilitation Act, serve cross-disability populations.  Centers for Independent Living provide five core services (information and referral, individual and system advocacy, peer support, Independent Living skills training, and transition/relocation services from nursing homes and other institutions and diversion services that keep a person with a disability out of a nursing home or other institutions).  Each Cent</w:t>
      </w:r>
      <w:r w:rsidR="00BD21F2">
        <w:rPr>
          <w:rFonts w:ascii="Verdana" w:eastAsia="Verdana" w:hAnsi="Verdana" w:cs="Verdana"/>
          <w:color w:val="0D0D0D"/>
          <w:sz w:val="24"/>
          <w:szCs w:val="24"/>
        </w:rPr>
        <w:t xml:space="preserve">er for Independent Living’s </w:t>
      </w:r>
      <w:r>
        <w:rPr>
          <w:rFonts w:ascii="Verdana" w:eastAsia="Verdana" w:hAnsi="Verdana" w:cs="Verdana"/>
          <w:color w:val="0D0D0D"/>
          <w:sz w:val="24"/>
          <w:szCs w:val="24"/>
        </w:rPr>
        <w:t>community needs define its service priorities. In addition to the Federally-required core services, Centers for Independent Living conduct resource development activities through grants, cooperative agreements, or contracts to expand Independent Living Services. Other examples of community services that Texas Centers for Independent Living provide in addition to core services include but are not limited to: assistance with accessing benefit counseling and Social Security Work Incentives technical assistance programs, managing housing voucher programs, coordinating transportation services and mobility management to include travel training and identification and utilization of all transportation resources, operating assistive technology demonstration sites, providing various emergency preparedness technical assistance for people with disabilities, durable medical equipment loan programs and clothing closets, home modifications for accessibility, obtaining utility assistance, sponsoring local independent living conferences and service provider expos, working with local Workforce Solutions to establish a disability sub-committees to improve access of their services to job seekers w</w:t>
      </w:r>
      <w:r w:rsidR="006309D0">
        <w:rPr>
          <w:rFonts w:ascii="Verdana" w:eastAsia="Verdana" w:hAnsi="Verdana" w:cs="Verdana"/>
          <w:color w:val="0D0D0D"/>
          <w:sz w:val="24"/>
          <w:szCs w:val="24"/>
        </w:rPr>
        <w:t>ith disabilities.</w:t>
      </w:r>
    </w:p>
    <w:p w:rsidR="001842A7" w:rsidRDefault="001842A7" w:rsidP="00FD4A1B">
      <w:pPr>
        <w:jc w:val="both"/>
        <w:rPr>
          <w:rFonts w:ascii="Verdana" w:eastAsia="Verdana" w:hAnsi="Verdana" w:cs="Verdana"/>
          <w:color w:val="0D0D0D"/>
          <w:sz w:val="24"/>
          <w:szCs w:val="24"/>
        </w:rPr>
      </w:pPr>
      <w:r>
        <w:rPr>
          <w:rFonts w:ascii="Verdana" w:eastAsia="Verdana" w:hAnsi="Verdana" w:cs="Verdana"/>
          <w:color w:val="0D0D0D"/>
          <w:sz w:val="24"/>
          <w:szCs w:val="24"/>
        </w:rPr>
        <w:t xml:space="preserve">The Centers for Independent Living have established contracts with HHSC to receive funds for services under the Independent Living Services Program. HHSC is responsible for administering and monitoring contracts with Centers for Independent Living to provide Independent Living services. Some of these additional services include counseling, orientation and mobility, recreation and socialization, rehabilitation technologies, and examinations.  </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lastRenderedPageBreak/>
        <w:t>The Texas Department of Housing and Community Affairs is leading an effort to coordinate with Centers for Independent Living and other community stakeholders to facilitate additional housing opportunities for individuals with disabilities by effectively utilizing existing federal, state</w:t>
      </w:r>
      <w:r w:rsidR="003B7D91">
        <w:rPr>
          <w:rFonts w:ascii="Verdana" w:eastAsia="Verdana" w:hAnsi="Verdana" w:cs="Verdana"/>
          <w:color w:val="0D0D0D"/>
          <w:sz w:val="24"/>
          <w:szCs w:val="24"/>
        </w:rPr>
        <w:t xml:space="preserve">, and local housing resources. </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Centers for Independent Living also coordinate with the Independent Living Program for Older Individuals who are Blind (ILS-OIB) administered through the Texas Workforce Commission (TWC). OIB staff are located in Workforce Solutions offices across the state and are ass</w:t>
      </w:r>
      <w:r w:rsidR="003B7D91">
        <w:rPr>
          <w:rFonts w:ascii="Verdana" w:eastAsia="Verdana" w:hAnsi="Verdana" w:cs="Verdana"/>
          <w:color w:val="0D0D0D"/>
          <w:sz w:val="24"/>
          <w:szCs w:val="24"/>
        </w:rPr>
        <w:t xml:space="preserve">igned coverage areas by county.  </w:t>
      </w:r>
      <w:r>
        <w:rPr>
          <w:rFonts w:ascii="Verdana" w:eastAsia="Verdana" w:hAnsi="Verdana" w:cs="Verdana"/>
          <w:color w:val="0D0D0D"/>
          <w:sz w:val="24"/>
          <w:szCs w:val="24"/>
        </w:rPr>
        <w:t>To be eligible for the ILS-OIB program, the individual must be 55 years of age or older and have a significant visual impairment that creates barriers for the individual to live independently.</w:t>
      </w:r>
    </w:p>
    <w:p w:rsidR="00FD4A1B" w:rsidRDefault="00FD4A1B" w:rsidP="00FD4A1B">
      <w:pPr>
        <w:jc w:val="both"/>
        <w:rPr>
          <w:rFonts w:ascii="Verdana" w:eastAsia="Verdana" w:hAnsi="Verdana" w:cs="Verdana"/>
          <w:sz w:val="24"/>
          <w:szCs w:val="24"/>
        </w:rPr>
      </w:pPr>
      <w:r>
        <w:rPr>
          <w:rFonts w:ascii="Verdana" w:eastAsia="Verdana" w:hAnsi="Verdana" w:cs="Verdana"/>
          <w:sz w:val="24"/>
          <w:szCs w:val="24"/>
        </w:rPr>
        <w:t>Services that the ILS-OIB program provides to individuals may include:</w:t>
      </w:r>
    </w:p>
    <w:p w:rsidR="00FD4A1B" w:rsidRDefault="00FD4A1B" w:rsidP="00FD4A1B">
      <w:pPr>
        <w:jc w:val="both"/>
        <w:rPr>
          <w:rFonts w:ascii="Verdana" w:eastAsia="Verdana" w:hAnsi="Verdana" w:cs="Verdana"/>
          <w:sz w:val="24"/>
          <w:szCs w:val="24"/>
        </w:rPr>
      </w:pPr>
      <w:r>
        <w:rPr>
          <w:rFonts w:ascii="Verdana" w:eastAsia="Verdana" w:hAnsi="Verdana" w:cs="Verdana"/>
          <w:sz w:val="24"/>
          <w:szCs w:val="24"/>
        </w:rPr>
        <w:t>• Counseling, guidance, and referral services provided by TWC-ILS-OIB staff:</w:t>
      </w:r>
    </w:p>
    <w:p w:rsidR="00FD4A1B" w:rsidRDefault="00FD4A1B" w:rsidP="00FD4A1B">
      <w:pPr>
        <w:jc w:val="both"/>
        <w:rPr>
          <w:rFonts w:ascii="Verdana" w:eastAsia="Verdana" w:hAnsi="Verdana" w:cs="Verdana"/>
          <w:sz w:val="24"/>
          <w:szCs w:val="24"/>
        </w:rPr>
      </w:pPr>
      <w:r>
        <w:rPr>
          <w:rFonts w:ascii="Verdana" w:eastAsia="Verdana" w:hAnsi="Verdana" w:cs="Verdana"/>
          <w:sz w:val="24"/>
          <w:szCs w:val="24"/>
        </w:rPr>
        <w:t>• Orientation and Mobility Training;</w:t>
      </w:r>
    </w:p>
    <w:p w:rsidR="00FD4A1B" w:rsidRDefault="00FD4A1B" w:rsidP="00FD4A1B">
      <w:pPr>
        <w:jc w:val="both"/>
        <w:rPr>
          <w:rFonts w:ascii="Verdana" w:eastAsia="Verdana" w:hAnsi="Verdana" w:cs="Verdana"/>
          <w:sz w:val="24"/>
          <w:szCs w:val="24"/>
        </w:rPr>
      </w:pPr>
      <w:r>
        <w:rPr>
          <w:rFonts w:ascii="Verdana" w:eastAsia="Verdana" w:hAnsi="Verdana" w:cs="Verdana"/>
          <w:sz w:val="24"/>
          <w:szCs w:val="24"/>
        </w:rPr>
        <w:t>• Independent Living Services Training;</w:t>
      </w:r>
    </w:p>
    <w:p w:rsidR="00FD4A1B" w:rsidRDefault="00FD4A1B" w:rsidP="00FD4A1B">
      <w:pPr>
        <w:jc w:val="both"/>
        <w:rPr>
          <w:rFonts w:ascii="Verdana" w:eastAsia="Verdana" w:hAnsi="Verdana" w:cs="Verdana"/>
          <w:sz w:val="24"/>
          <w:szCs w:val="24"/>
        </w:rPr>
      </w:pPr>
      <w:r>
        <w:rPr>
          <w:rFonts w:ascii="Verdana" w:eastAsia="Verdana" w:hAnsi="Verdana" w:cs="Verdana"/>
          <w:sz w:val="24"/>
          <w:szCs w:val="24"/>
        </w:rPr>
        <w:t>• Diabetes Education Training;</w:t>
      </w:r>
    </w:p>
    <w:p w:rsidR="00FD4A1B" w:rsidRDefault="00FD4A1B" w:rsidP="00FD4A1B">
      <w:pPr>
        <w:jc w:val="both"/>
        <w:rPr>
          <w:rFonts w:ascii="Verdana" w:eastAsia="Verdana" w:hAnsi="Verdana" w:cs="Verdana"/>
          <w:sz w:val="24"/>
          <w:szCs w:val="24"/>
        </w:rPr>
      </w:pPr>
      <w:r>
        <w:rPr>
          <w:rFonts w:ascii="Verdana" w:eastAsia="Verdana" w:hAnsi="Verdana" w:cs="Verdana"/>
          <w:sz w:val="24"/>
          <w:szCs w:val="24"/>
        </w:rPr>
        <w:t>• Low-Vision evaluations; and</w:t>
      </w:r>
    </w:p>
    <w:p w:rsidR="00FD4A1B" w:rsidRDefault="00FD4A1B" w:rsidP="00FD4A1B">
      <w:pPr>
        <w:jc w:val="both"/>
        <w:rPr>
          <w:rFonts w:ascii="Verdana" w:eastAsia="Verdana" w:hAnsi="Verdana" w:cs="Verdana"/>
          <w:sz w:val="24"/>
          <w:szCs w:val="24"/>
          <w:highlight w:val="yellow"/>
          <w:u w:val="single"/>
        </w:rPr>
      </w:pPr>
      <w:r>
        <w:rPr>
          <w:rFonts w:ascii="Verdana" w:eastAsia="Verdana" w:hAnsi="Verdana" w:cs="Verdana"/>
          <w:sz w:val="24"/>
          <w:szCs w:val="24"/>
        </w:rPr>
        <w:t>• Adaptive aids, Low-Vision devices.</w:t>
      </w:r>
      <w:r w:rsidR="003B7D91">
        <w:rPr>
          <w:rFonts w:ascii="Verdana" w:eastAsia="Verdana" w:hAnsi="Verdana" w:cs="Verdana"/>
          <w:sz w:val="24"/>
          <w:szCs w:val="24"/>
          <w:highlight w:val="yellow"/>
          <w:u w:val="single"/>
        </w:rPr>
        <w:t xml:space="preserve"> </w:t>
      </w:r>
    </w:p>
    <w:p w:rsidR="00FD4A1B" w:rsidRDefault="00FD4A1B" w:rsidP="00FD4A1B">
      <w:pPr>
        <w:jc w:val="both"/>
        <w:rPr>
          <w:rFonts w:ascii="Verdana" w:eastAsia="Verdana" w:hAnsi="Verdana" w:cs="Verdana"/>
          <w:sz w:val="24"/>
          <w:szCs w:val="24"/>
        </w:rPr>
      </w:pPr>
      <w:r>
        <w:rPr>
          <w:rFonts w:ascii="Verdana" w:eastAsia="Verdana" w:hAnsi="Verdana" w:cs="Verdana"/>
          <w:sz w:val="24"/>
          <w:szCs w:val="24"/>
        </w:rPr>
        <w:t>Individuals may receive goods and services from both programs. To provide coordinated services for mutual consumers, the following activities are expected fro</w:t>
      </w:r>
      <w:r w:rsidR="001A4D0C">
        <w:rPr>
          <w:rFonts w:ascii="Verdana" w:eastAsia="Verdana" w:hAnsi="Verdana" w:cs="Verdana"/>
          <w:sz w:val="24"/>
          <w:szCs w:val="24"/>
        </w:rPr>
        <w:t>m both the service provider’s Independent Living</w:t>
      </w:r>
      <w:r>
        <w:rPr>
          <w:rFonts w:ascii="Verdana" w:eastAsia="Verdana" w:hAnsi="Verdana" w:cs="Verdana"/>
          <w:sz w:val="24"/>
          <w:szCs w:val="24"/>
        </w:rPr>
        <w:t xml:space="preserve"> st</w:t>
      </w:r>
      <w:r w:rsidR="001A4D0C">
        <w:rPr>
          <w:rFonts w:ascii="Verdana" w:eastAsia="Verdana" w:hAnsi="Verdana" w:cs="Verdana"/>
          <w:sz w:val="24"/>
          <w:szCs w:val="24"/>
        </w:rPr>
        <w:t>aff person and the Texas Workforce Commission</w:t>
      </w:r>
      <w:r>
        <w:rPr>
          <w:rFonts w:ascii="Verdana" w:eastAsia="Verdana" w:hAnsi="Verdana" w:cs="Verdana"/>
          <w:sz w:val="24"/>
          <w:szCs w:val="24"/>
        </w:rPr>
        <w:t xml:space="preserve"> OIB worker:</w:t>
      </w:r>
    </w:p>
    <w:p w:rsidR="00FD4A1B" w:rsidRDefault="00FD4A1B" w:rsidP="00FD4A1B">
      <w:pPr>
        <w:jc w:val="both"/>
        <w:rPr>
          <w:rFonts w:ascii="Verdana" w:eastAsia="Verdana" w:hAnsi="Verdana" w:cs="Verdana"/>
          <w:sz w:val="24"/>
          <w:szCs w:val="24"/>
        </w:rPr>
      </w:pPr>
      <w:r>
        <w:rPr>
          <w:rFonts w:ascii="Verdana" w:eastAsia="Verdana" w:hAnsi="Verdana" w:cs="Verdana"/>
          <w:sz w:val="24"/>
          <w:szCs w:val="24"/>
        </w:rPr>
        <w:t>• Monthly or quarterly meetings, as agreed upon, with the OIB worker to discuss mutual referrals.</w:t>
      </w:r>
    </w:p>
    <w:p w:rsidR="00FD4A1B" w:rsidRDefault="00FD4A1B" w:rsidP="00FD4A1B">
      <w:pPr>
        <w:jc w:val="both"/>
        <w:rPr>
          <w:rFonts w:ascii="Verdana" w:eastAsia="Verdana" w:hAnsi="Verdana" w:cs="Verdana"/>
          <w:sz w:val="24"/>
          <w:szCs w:val="24"/>
        </w:rPr>
      </w:pPr>
      <w:r>
        <w:rPr>
          <w:rFonts w:ascii="Verdana" w:eastAsia="Verdana" w:hAnsi="Verdana" w:cs="Verdana"/>
          <w:sz w:val="24"/>
          <w:szCs w:val="24"/>
        </w:rPr>
        <w:t>• ILS service provider acceptance of referrals for services that are related to non-visual disabilities (e.g., hearing aids, medical equipment).</w:t>
      </w:r>
    </w:p>
    <w:p w:rsidR="00FD4A1B" w:rsidRDefault="00FD4A1B" w:rsidP="00FD4A1B">
      <w:pPr>
        <w:jc w:val="both"/>
        <w:rPr>
          <w:rFonts w:ascii="Verdana" w:eastAsia="Verdana" w:hAnsi="Verdana" w:cs="Verdana"/>
          <w:sz w:val="24"/>
          <w:szCs w:val="24"/>
        </w:rPr>
      </w:pPr>
      <w:r>
        <w:rPr>
          <w:rFonts w:ascii="Verdana" w:eastAsia="Verdana" w:hAnsi="Verdana" w:cs="Verdana"/>
          <w:sz w:val="24"/>
          <w:szCs w:val="24"/>
        </w:rPr>
        <w:t>• Discussion of ongoing progress with the mutual c</w:t>
      </w:r>
      <w:r w:rsidR="003C52DE">
        <w:rPr>
          <w:rFonts w:ascii="Verdana" w:eastAsia="Verdana" w:hAnsi="Verdana" w:cs="Verdana"/>
          <w:sz w:val="24"/>
          <w:szCs w:val="24"/>
        </w:rPr>
        <w:t>onsumer</w:t>
      </w:r>
      <w:r>
        <w:rPr>
          <w:rFonts w:ascii="Verdana" w:eastAsia="Verdana" w:hAnsi="Verdana" w:cs="Verdana"/>
          <w:sz w:val="24"/>
          <w:szCs w:val="24"/>
        </w:rPr>
        <w:t>.</w:t>
      </w:r>
    </w:p>
    <w:p w:rsidR="00FD4A1B" w:rsidRDefault="00FD4A1B" w:rsidP="00FD4A1B">
      <w:pPr>
        <w:jc w:val="both"/>
        <w:rPr>
          <w:rFonts w:ascii="Verdana" w:eastAsia="Verdana" w:hAnsi="Verdana" w:cs="Verdana"/>
          <w:sz w:val="24"/>
          <w:szCs w:val="24"/>
        </w:rPr>
      </w:pPr>
      <w:r>
        <w:rPr>
          <w:rFonts w:ascii="Verdana" w:eastAsia="Verdana" w:hAnsi="Verdana" w:cs="Verdana"/>
          <w:sz w:val="24"/>
          <w:szCs w:val="24"/>
        </w:rPr>
        <w:t>Individuals may benefit from one or both programs; therefore, OIB sta</w:t>
      </w:r>
      <w:r w:rsidR="001A4D0C">
        <w:rPr>
          <w:rFonts w:ascii="Verdana" w:eastAsia="Verdana" w:hAnsi="Verdana" w:cs="Verdana"/>
          <w:sz w:val="24"/>
          <w:szCs w:val="24"/>
        </w:rPr>
        <w:t>ff and the service provider’s Independent Living</w:t>
      </w:r>
      <w:r>
        <w:rPr>
          <w:rFonts w:ascii="Verdana" w:eastAsia="Verdana" w:hAnsi="Verdana" w:cs="Verdana"/>
          <w:sz w:val="24"/>
          <w:szCs w:val="24"/>
        </w:rPr>
        <w:t xml:space="preserve"> staff are required to refer individuals to each respective program and ensure that this referral is correctly captured in the case management sys</w:t>
      </w:r>
      <w:r w:rsidR="003C52DE">
        <w:rPr>
          <w:rFonts w:ascii="Verdana" w:eastAsia="Verdana" w:hAnsi="Verdana" w:cs="Verdana"/>
          <w:sz w:val="24"/>
          <w:szCs w:val="24"/>
        </w:rPr>
        <w:t>tem.</w:t>
      </w:r>
    </w:p>
    <w:p w:rsidR="003C52DE" w:rsidRDefault="003C52DE" w:rsidP="00FD4A1B">
      <w:pPr>
        <w:jc w:val="both"/>
        <w:rPr>
          <w:rFonts w:ascii="Verdana" w:eastAsia="Verdana" w:hAnsi="Verdana" w:cs="Verdana"/>
          <w:sz w:val="24"/>
          <w:szCs w:val="24"/>
        </w:rPr>
      </w:pPr>
    </w:p>
    <w:p w:rsidR="003C52DE" w:rsidRPr="003C52DE" w:rsidRDefault="003C52DE" w:rsidP="00FD4A1B">
      <w:pPr>
        <w:jc w:val="both"/>
        <w:rPr>
          <w:rFonts w:ascii="Verdana" w:eastAsia="Verdana" w:hAnsi="Verdana" w:cs="Verdana"/>
          <w:sz w:val="24"/>
          <w:szCs w:val="24"/>
          <w:u w:val="single"/>
        </w:rPr>
      </w:pPr>
      <w:r w:rsidRPr="003C52DE">
        <w:rPr>
          <w:rFonts w:ascii="Verdana" w:eastAsia="Verdana" w:hAnsi="Verdana" w:cs="Verdana"/>
          <w:sz w:val="24"/>
          <w:szCs w:val="24"/>
          <w:u w:val="single"/>
        </w:rPr>
        <w:lastRenderedPageBreak/>
        <w:t>Emergency Preparedness and Manag</w:t>
      </w:r>
      <w:r>
        <w:rPr>
          <w:rFonts w:ascii="Verdana" w:eastAsia="Verdana" w:hAnsi="Verdana" w:cs="Verdana"/>
          <w:sz w:val="24"/>
          <w:szCs w:val="24"/>
          <w:u w:val="single"/>
        </w:rPr>
        <w:t>e</w:t>
      </w:r>
      <w:r w:rsidRPr="003C52DE">
        <w:rPr>
          <w:rFonts w:ascii="Verdana" w:eastAsia="Verdana" w:hAnsi="Verdana" w:cs="Verdana"/>
          <w:sz w:val="24"/>
          <w:szCs w:val="24"/>
          <w:u w:val="single"/>
        </w:rPr>
        <w:t>ment</w:t>
      </w:r>
    </w:p>
    <w:p w:rsidR="00FD4A1B" w:rsidRDefault="003C3BE4" w:rsidP="00FD4A1B">
      <w:pPr>
        <w:jc w:val="both"/>
        <w:rPr>
          <w:rFonts w:ascii="Verdana" w:eastAsia="Verdana" w:hAnsi="Verdana" w:cs="Verdana"/>
          <w:color w:val="0D0D0D"/>
          <w:sz w:val="24"/>
          <w:szCs w:val="24"/>
        </w:rPr>
      </w:pPr>
      <w:r>
        <w:rPr>
          <w:rFonts w:ascii="Verdana" w:eastAsia="Verdana" w:hAnsi="Verdana" w:cs="Verdana"/>
          <w:sz w:val="24"/>
          <w:szCs w:val="24"/>
        </w:rPr>
        <w:t>During times of emergency,</w:t>
      </w:r>
      <w:r w:rsidR="00FD4A1B">
        <w:rPr>
          <w:rFonts w:ascii="Verdana" w:eastAsia="Verdana" w:hAnsi="Verdana" w:cs="Verdana"/>
          <w:sz w:val="24"/>
          <w:szCs w:val="24"/>
        </w:rPr>
        <w:t xml:space="preserve"> Centers work collaboratively to assist people with disabilities to coordinate services with local community partners; such as hospitals, attendant care organizations, 2-1-1 for information sharing related to transportation services and evacuation assistance registries, temporary housing assistance, prescription assistance and document preservation.</w:t>
      </w:r>
      <w:r w:rsidR="00D52279">
        <w:rPr>
          <w:rFonts w:ascii="Verdana" w:eastAsia="Verdana" w:hAnsi="Verdana" w:cs="Verdana"/>
          <w:sz w:val="24"/>
          <w:szCs w:val="24"/>
        </w:rPr>
        <w:t xml:space="preserve"> Furthermore, </w:t>
      </w:r>
      <w:r w:rsidR="00B043E2">
        <w:rPr>
          <w:rFonts w:ascii="Verdana" w:eastAsia="Verdana" w:hAnsi="Verdana" w:cs="Verdana"/>
          <w:sz w:val="24"/>
          <w:szCs w:val="24"/>
        </w:rPr>
        <w:t>the Texas State Independent Living Council</w:t>
      </w:r>
      <w:r w:rsidR="00D52279">
        <w:rPr>
          <w:rFonts w:ascii="Verdana" w:eastAsia="Verdana" w:hAnsi="Verdana" w:cs="Verdana"/>
          <w:sz w:val="24"/>
          <w:szCs w:val="24"/>
        </w:rPr>
        <w:t xml:space="preserve"> and Centers for Independent Living have committed to a statewide emergency preparedness plan whereby Centers could contract with each other for services and</w:t>
      </w:r>
      <w:r>
        <w:rPr>
          <w:rFonts w:ascii="Verdana" w:eastAsia="Verdana" w:hAnsi="Verdana" w:cs="Verdana"/>
          <w:sz w:val="24"/>
          <w:szCs w:val="24"/>
        </w:rPr>
        <w:t xml:space="preserve"> resources</w:t>
      </w:r>
      <w:r w:rsidR="001842A7">
        <w:rPr>
          <w:rFonts w:ascii="Verdana" w:eastAsia="Verdana" w:hAnsi="Verdana" w:cs="Verdana"/>
          <w:sz w:val="24"/>
          <w:szCs w:val="24"/>
        </w:rPr>
        <w:t xml:space="preserve"> via a Memorandum of Understanding (MOU)</w:t>
      </w:r>
      <w:r>
        <w:rPr>
          <w:rFonts w:ascii="Verdana" w:eastAsia="Verdana" w:hAnsi="Verdana" w:cs="Verdana"/>
          <w:sz w:val="24"/>
          <w:szCs w:val="24"/>
        </w:rPr>
        <w:t xml:space="preserve">.  When an </w:t>
      </w:r>
      <w:r w:rsidR="00D52279">
        <w:rPr>
          <w:rFonts w:ascii="Verdana" w:eastAsia="Verdana" w:hAnsi="Verdana" w:cs="Verdana"/>
          <w:sz w:val="24"/>
          <w:szCs w:val="24"/>
        </w:rPr>
        <w:t>emergency</w:t>
      </w:r>
      <w:r>
        <w:rPr>
          <w:rFonts w:ascii="Verdana" w:eastAsia="Verdana" w:hAnsi="Verdana" w:cs="Verdana"/>
          <w:sz w:val="24"/>
          <w:szCs w:val="24"/>
        </w:rPr>
        <w:t xml:space="preserve"> is declared by the appropriate state or federal official</w:t>
      </w:r>
      <w:r w:rsidR="00D52279">
        <w:rPr>
          <w:rFonts w:ascii="Verdana" w:eastAsia="Verdana" w:hAnsi="Verdana" w:cs="Verdana"/>
          <w:sz w:val="24"/>
          <w:szCs w:val="24"/>
        </w:rPr>
        <w:t>, state a</w:t>
      </w:r>
      <w:r>
        <w:rPr>
          <w:rFonts w:ascii="Verdana" w:eastAsia="Verdana" w:hAnsi="Verdana" w:cs="Verdana"/>
          <w:sz w:val="24"/>
          <w:szCs w:val="24"/>
        </w:rPr>
        <w:t>nd federal funds may be reallocated</w:t>
      </w:r>
      <w:r w:rsidR="00D52279">
        <w:rPr>
          <w:rFonts w:ascii="Verdana" w:eastAsia="Verdana" w:hAnsi="Verdana" w:cs="Verdana"/>
          <w:sz w:val="24"/>
          <w:szCs w:val="24"/>
        </w:rPr>
        <w:t xml:space="preserve"> from one Center for Independent Living’s cont</w:t>
      </w:r>
      <w:r>
        <w:rPr>
          <w:rFonts w:ascii="Verdana" w:eastAsia="Verdana" w:hAnsi="Verdana" w:cs="Verdana"/>
          <w:sz w:val="24"/>
          <w:szCs w:val="24"/>
        </w:rPr>
        <w:t>racted service area and</w:t>
      </w:r>
      <w:r w:rsidR="00D52279">
        <w:rPr>
          <w:rFonts w:ascii="Verdana" w:eastAsia="Verdana" w:hAnsi="Verdana" w:cs="Verdana"/>
          <w:sz w:val="24"/>
          <w:szCs w:val="24"/>
        </w:rPr>
        <w:t xml:space="preserve"> to another </w:t>
      </w:r>
      <w:r w:rsidR="003C52DE">
        <w:rPr>
          <w:rFonts w:ascii="Verdana" w:eastAsia="Verdana" w:hAnsi="Verdana" w:cs="Verdana"/>
          <w:sz w:val="24"/>
          <w:szCs w:val="24"/>
        </w:rPr>
        <w:t xml:space="preserve">Center’s </w:t>
      </w:r>
      <w:r w:rsidR="00D52279">
        <w:rPr>
          <w:rFonts w:ascii="Verdana" w:eastAsia="Verdana" w:hAnsi="Verdana" w:cs="Verdana"/>
          <w:sz w:val="24"/>
          <w:szCs w:val="24"/>
        </w:rPr>
        <w:t>service area</w:t>
      </w:r>
      <w:r w:rsidR="003C52DE">
        <w:rPr>
          <w:rFonts w:ascii="Verdana" w:eastAsia="Verdana" w:hAnsi="Verdana" w:cs="Verdana"/>
          <w:sz w:val="24"/>
          <w:szCs w:val="24"/>
        </w:rPr>
        <w:t xml:space="preserve"> or unserved area</w:t>
      </w:r>
      <w:r w:rsidR="00D52279">
        <w:rPr>
          <w:rFonts w:ascii="Verdana" w:eastAsia="Verdana" w:hAnsi="Verdana" w:cs="Verdana"/>
          <w:sz w:val="24"/>
          <w:szCs w:val="24"/>
        </w:rPr>
        <w:t xml:space="preserve"> to maximize the goals set forth in this State Plan. Additionally, Centers for Independent Living </w:t>
      </w:r>
      <w:r w:rsidR="00FD4A1B">
        <w:rPr>
          <w:rFonts w:ascii="Verdana" w:eastAsia="Verdana" w:hAnsi="Verdana" w:cs="Verdana"/>
          <w:sz w:val="24"/>
          <w:szCs w:val="24"/>
        </w:rPr>
        <w:t>conduct ongoing emergency preparedness campaigns to ensure people with disabilities are prepared during an emergency</w:t>
      </w:r>
      <w:r w:rsidR="008512C1">
        <w:rPr>
          <w:rFonts w:ascii="Verdana" w:eastAsia="Verdana" w:hAnsi="Verdana" w:cs="Verdana"/>
          <w:sz w:val="24"/>
          <w:szCs w:val="24"/>
        </w:rPr>
        <w:t xml:space="preserve"> and included in State and local plans</w:t>
      </w:r>
      <w:r w:rsidR="00FD4A1B">
        <w:rPr>
          <w:rFonts w:ascii="Verdana" w:eastAsia="Verdana" w:hAnsi="Verdana" w:cs="Verdana"/>
          <w:sz w:val="24"/>
          <w:szCs w:val="24"/>
        </w:rPr>
        <w:t>.</w:t>
      </w:r>
      <w:r w:rsidR="00D52279">
        <w:rPr>
          <w:rFonts w:ascii="Verdana" w:eastAsia="Verdana" w:hAnsi="Verdana" w:cs="Verdana"/>
          <w:sz w:val="24"/>
          <w:szCs w:val="24"/>
        </w:rPr>
        <w:t xml:space="preserve"> </w:t>
      </w:r>
    </w:p>
    <w:p w:rsidR="00FD4A1B" w:rsidRDefault="00FD4A1B" w:rsidP="00FD4A1B">
      <w:pPr>
        <w:jc w:val="both"/>
        <w:rPr>
          <w:rFonts w:ascii="Verdana" w:eastAsia="Verdana" w:hAnsi="Verdana" w:cs="Verdana"/>
          <w:color w:val="0D0D0D"/>
          <w:sz w:val="24"/>
          <w:szCs w:val="24"/>
        </w:rPr>
      </w:pPr>
    </w:p>
    <w:p w:rsidR="003C52DE" w:rsidRPr="003C52DE" w:rsidRDefault="003C52DE" w:rsidP="00FD4A1B">
      <w:pPr>
        <w:jc w:val="both"/>
        <w:rPr>
          <w:rFonts w:ascii="Verdana" w:eastAsia="Verdana" w:hAnsi="Verdana" w:cs="Verdana"/>
          <w:color w:val="0D0D0D"/>
          <w:sz w:val="24"/>
          <w:szCs w:val="24"/>
          <w:u w:val="single"/>
        </w:rPr>
      </w:pPr>
      <w:r w:rsidRPr="003C52DE">
        <w:rPr>
          <w:rFonts w:ascii="Verdana" w:eastAsia="Verdana" w:hAnsi="Verdana" w:cs="Verdana"/>
          <w:color w:val="0D0D0D"/>
          <w:sz w:val="24"/>
          <w:szCs w:val="24"/>
          <w:u w:val="single"/>
        </w:rPr>
        <w:t>Texas Health and Human Services Commission</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xml:space="preserve">At a statewide level, </w:t>
      </w:r>
      <w:r w:rsidR="003C52DE">
        <w:rPr>
          <w:rFonts w:ascii="Verdana" w:eastAsia="Verdana" w:hAnsi="Verdana" w:cs="Verdana"/>
          <w:color w:val="0D0D0D"/>
          <w:sz w:val="24"/>
          <w:szCs w:val="24"/>
        </w:rPr>
        <w:t>the Texas Health and Human Services Commission (</w:t>
      </w:r>
      <w:r>
        <w:rPr>
          <w:rFonts w:ascii="Verdana" w:eastAsia="Verdana" w:hAnsi="Verdana" w:cs="Verdana"/>
          <w:color w:val="0D0D0D"/>
          <w:sz w:val="24"/>
          <w:szCs w:val="24"/>
        </w:rPr>
        <w:t>HHSC</w:t>
      </w:r>
      <w:r w:rsidR="003C52DE">
        <w:rPr>
          <w:rFonts w:ascii="Verdana" w:eastAsia="Verdana" w:hAnsi="Verdana" w:cs="Verdana"/>
          <w:color w:val="0D0D0D"/>
          <w:sz w:val="24"/>
          <w:szCs w:val="24"/>
        </w:rPr>
        <w:t>)</w:t>
      </w:r>
      <w:r>
        <w:rPr>
          <w:rFonts w:ascii="Verdana" w:eastAsia="Verdana" w:hAnsi="Verdana" w:cs="Verdana"/>
          <w:color w:val="0D0D0D"/>
          <w:sz w:val="24"/>
          <w:szCs w:val="24"/>
        </w:rPr>
        <w:t xml:space="preserve"> coordinates services with other agencies and internally to avoid duplication of services via policies and guidelines that delineate responsibilities amongst programs for persons with disabilities. Additional efforts include participation in meetings to provide programmatic updates to keep partners informed, participate in cooperative initiatives/workgroups, develop and cultivate relationshi</w:t>
      </w:r>
      <w:r w:rsidR="008512C1">
        <w:rPr>
          <w:rFonts w:ascii="Verdana" w:eastAsia="Verdana" w:hAnsi="Verdana" w:cs="Verdana"/>
          <w:color w:val="0D0D0D"/>
          <w:sz w:val="24"/>
          <w:szCs w:val="24"/>
        </w:rPr>
        <w:t>ps with key agency staff to coor</w:t>
      </w:r>
      <w:r>
        <w:rPr>
          <w:rFonts w:ascii="Verdana" w:eastAsia="Verdana" w:hAnsi="Verdana" w:cs="Verdana"/>
          <w:color w:val="0D0D0D"/>
          <w:sz w:val="24"/>
          <w:szCs w:val="24"/>
        </w:rPr>
        <w:t>dinate wraparound services and ensure quality referrals for the I</w:t>
      </w:r>
      <w:r w:rsidR="008512C1">
        <w:rPr>
          <w:rFonts w:ascii="Verdana" w:eastAsia="Verdana" w:hAnsi="Verdana" w:cs="Verdana"/>
          <w:color w:val="0D0D0D"/>
          <w:sz w:val="24"/>
          <w:szCs w:val="24"/>
        </w:rPr>
        <w:t xml:space="preserve">ndependent Living Services </w:t>
      </w:r>
      <w:r>
        <w:rPr>
          <w:rFonts w:ascii="Verdana" w:eastAsia="Verdana" w:hAnsi="Verdana" w:cs="Verdana"/>
          <w:color w:val="0D0D0D"/>
          <w:sz w:val="24"/>
          <w:szCs w:val="24"/>
        </w:rPr>
        <w:t>program. Coordinate</w:t>
      </w:r>
      <w:r w:rsidR="008512C1">
        <w:rPr>
          <w:rFonts w:ascii="Verdana" w:eastAsia="Verdana" w:hAnsi="Verdana" w:cs="Verdana"/>
          <w:color w:val="0D0D0D"/>
          <w:sz w:val="24"/>
          <w:szCs w:val="24"/>
        </w:rPr>
        <w:t>d services within HHSC include:</w:t>
      </w:r>
    </w:p>
    <w:p w:rsidR="00FD4A1B" w:rsidRPr="009462A5" w:rsidRDefault="00FD4A1B" w:rsidP="00FD4A1B">
      <w:pPr>
        <w:jc w:val="both"/>
        <w:rPr>
          <w:rFonts w:ascii="Verdana" w:eastAsia="Verdana" w:hAnsi="Verdana" w:cs="Verdana"/>
          <w:color w:val="0D0D0D"/>
          <w:sz w:val="24"/>
          <w:szCs w:val="24"/>
          <w:u w:val="single"/>
        </w:rPr>
      </w:pPr>
      <w:r w:rsidRPr="009462A5">
        <w:rPr>
          <w:rFonts w:ascii="Verdana" w:eastAsia="Verdana" w:hAnsi="Verdana" w:cs="Verdana"/>
          <w:color w:val="0D0D0D"/>
          <w:sz w:val="24"/>
          <w:szCs w:val="24"/>
          <w:u w:val="single"/>
        </w:rPr>
        <w:t>Comprehensive Rehabilitation Services</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Home and Community based services</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Mental Health and Substance Abuse</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Medicaid/CHIP</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Office of Disability Prevention for Children</w:t>
      </w:r>
    </w:p>
    <w:p w:rsidR="00FD4A1B" w:rsidRPr="006C1D40" w:rsidRDefault="00FD4A1B" w:rsidP="00FD4A1B">
      <w:pPr>
        <w:jc w:val="both"/>
        <w:rPr>
          <w:rFonts w:ascii="Verdana" w:eastAsia="Verdana" w:hAnsi="Verdana" w:cs="Verdana"/>
          <w:color w:val="0D0D0D"/>
          <w:sz w:val="24"/>
          <w:szCs w:val="24"/>
          <w:u w:val="single"/>
        </w:rPr>
      </w:pPr>
      <w:r w:rsidRPr="006C1D40">
        <w:rPr>
          <w:rFonts w:ascii="Verdana" w:eastAsia="Verdana" w:hAnsi="Verdana" w:cs="Verdana"/>
          <w:color w:val="0D0D0D"/>
          <w:sz w:val="24"/>
          <w:szCs w:val="24"/>
          <w:u w:val="single"/>
        </w:rPr>
        <w:t>External Agencies</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Aging and Disability Resource Centers</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lastRenderedPageBreak/>
        <w:t>• Area Agencies on Aging</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Office of the Governor: Governor’s Committee on People with Disabilities</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Texas Council for Developmental Disabilities</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Texas Department of Housing and Community Affairs</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Texas Education Agency</w:t>
      </w:r>
    </w:p>
    <w:p w:rsidR="008512C1"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xml:space="preserve">• </w:t>
      </w:r>
      <w:r w:rsidR="008512C1">
        <w:rPr>
          <w:rFonts w:ascii="Verdana" w:eastAsia="Verdana" w:hAnsi="Verdana" w:cs="Verdana"/>
          <w:color w:val="0D0D0D"/>
          <w:sz w:val="24"/>
          <w:szCs w:val="24"/>
        </w:rPr>
        <w:t>The Texas Workforce Commission</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The State of Texas is fully invested in providing wraparound services for people with disabilities. HHSC works diligently to continue ongoing coordination with the community and statewide partners to work together to expand services for people with disabilities throughout Texas.</w:t>
      </w:r>
    </w:p>
    <w:p w:rsidR="00FD4A1B"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 xml:space="preserve"> </w:t>
      </w:r>
    </w:p>
    <w:p w:rsidR="00FD4A1B" w:rsidRDefault="00FD4A1B" w:rsidP="00FD4A1B">
      <w:pPr>
        <w:jc w:val="both"/>
        <w:rPr>
          <w:rFonts w:ascii="Verdana" w:eastAsia="Verdana" w:hAnsi="Verdana" w:cs="Verdana"/>
          <w:color w:val="0D0D0D"/>
          <w:sz w:val="24"/>
          <w:szCs w:val="24"/>
          <w:u w:val="single"/>
        </w:rPr>
      </w:pPr>
      <w:r>
        <w:rPr>
          <w:rFonts w:ascii="Verdana" w:eastAsia="Verdana" w:hAnsi="Verdana" w:cs="Verdana"/>
          <w:color w:val="0D0D0D"/>
          <w:sz w:val="24"/>
          <w:szCs w:val="24"/>
          <w:u w:val="single"/>
        </w:rPr>
        <w:t>Texas Department of Transportation:</w:t>
      </w:r>
    </w:p>
    <w:p w:rsidR="00441363" w:rsidRDefault="00FD4A1B" w:rsidP="00FD4A1B">
      <w:pPr>
        <w:jc w:val="both"/>
        <w:rPr>
          <w:rFonts w:ascii="Verdana" w:eastAsia="Verdana" w:hAnsi="Verdana" w:cs="Verdana"/>
          <w:color w:val="0D0D0D"/>
          <w:sz w:val="24"/>
          <w:szCs w:val="24"/>
        </w:rPr>
      </w:pPr>
      <w:r>
        <w:rPr>
          <w:rFonts w:ascii="Verdana" w:eastAsia="Verdana" w:hAnsi="Verdana" w:cs="Verdana"/>
          <w:color w:val="0D0D0D"/>
          <w:sz w:val="24"/>
          <w:szCs w:val="24"/>
        </w:rPr>
        <w:t>Texas Department of Transportation works closely with local lead transportation agencies to coordinate projects that impact and improve transportation options for individuals with disabilities.  In addition, they work closely with the Texas SILC and several Centers for Independent Living to facilitate specific programs and projects and further local efforts to facilitate options for their communities.</w:t>
      </w:r>
    </w:p>
    <w:p w:rsidR="00866B00" w:rsidRDefault="00866B00" w:rsidP="00FD4A1B">
      <w:pPr>
        <w:jc w:val="both"/>
        <w:rPr>
          <w:rFonts w:ascii="Verdana" w:eastAsia="Verdana" w:hAnsi="Verdana" w:cs="Verdana"/>
          <w:color w:val="0D0D0D"/>
          <w:sz w:val="24"/>
          <w:szCs w:val="24"/>
        </w:rPr>
      </w:pPr>
    </w:p>
    <w:p w:rsidR="00441363" w:rsidRDefault="00441363" w:rsidP="00FD4A1B">
      <w:pPr>
        <w:jc w:val="both"/>
        <w:rPr>
          <w:rFonts w:ascii="Verdana" w:eastAsia="Verdana" w:hAnsi="Verdana" w:cs="Verdana"/>
          <w:color w:val="0D0D0D"/>
          <w:sz w:val="24"/>
          <w:szCs w:val="24"/>
          <w:u w:val="single"/>
        </w:rPr>
      </w:pPr>
      <w:r>
        <w:rPr>
          <w:rFonts w:ascii="Verdana" w:eastAsia="Verdana" w:hAnsi="Verdana" w:cs="Verdana"/>
          <w:color w:val="0D0D0D"/>
          <w:sz w:val="24"/>
          <w:szCs w:val="24"/>
          <w:u w:val="single"/>
        </w:rPr>
        <w:t>Center for Independent Living Associations</w:t>
      </w:r>
    </w:p>
    <w:p w:rsidR="00441363" w:rsidRPr="00441363" w:rsidRDefault="00441363" w:rsidP="00FD4A1B">
      <w:pPr>
        <w:jc w:val="both"/>
        <w:rPr>
          <w:rFonts w:ascii="Verdana" w:eastAsia="Verdana" w:hAnsi="Verdana" w:cs="Verdana"/>
          <w:color w:val="0D0D0D"/>
          <w:sz w:val="24"/>
          <w:szCs w:val="24"/>
        </w:rPr>
      </w:pPr>
      <w:r>
        <w:rPr>
          <w:rFonts w:ascii="Verdana" w:eastAsia="Verdana" w:hAnsi="Verdana" w:cs="Verdana"/>
          <w:color w:val="0D0D0D"/>
          <w:sz w:val="24"/>
          <w:szCs w:val="24"/>
        </w:rPr>
        <w:t>Texas has two associations for Centers for Independent Living to coordinate services, provide peer support, and works to improve the delivery of services through the sharing of information and best practices: Texas Association for Centers for Independent Living (TACIL) and Texas Centers for Independent Living (TEXCIL).  Both associations are independent organizations and several Centers of Independent Living are members of both associations.  It is notable that both associations have provided resources to ensure operations of Centers during difficult times, including natural disasters and times of emergency.</w:t>
      </w:r>
    </w:p>
    <w:p w:rsidR="00D4119D" w:rsidRDefault="00D4119D">
      <w:pPr>
        <w:rPr>
          <w:rFonts w:ascii="Verdana" w:eastAsia="Times New Roman" w:hAnsi="Verdana" w:cs="Times New Roman"/>
          <w:sz w:val="24"/>
          <w:szCs w:val="24"/>
        </w:rPr>
      </w:pPr>
      <w:r>
        <w:rPr>
          <w:rFonts w:ascii="Verdana" w:eastAsia="Times New Roman" w:hAnsi="Verdana" w:cs="Times New Roman"/>
          <w:sz w:val="24"/>
          <w:szCs w:val="24"/>
        </w:rPr>
        <w:br w:type="page"/>
      </w:r>
    </w:p>
    <w:p w:rsid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FD4A1B" w:rsidRPr="00C74017" w:rsidRDefault="00FD4A1B"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Pr="00C74017" w:rsidRDefault="00C74017" w:rsidP="00FF0272">
      <w:pPr>
        <w:pStyle w:val="SPILHeaders"/>
      </w:pPr>
      <w:bookmarkStart w:id="9" w:name="_Toc39570502"/>
      <w:r w:rsidRPr="00C74017">
        <w:t>Section 3: Network of Centers</w:t>
      </w:r>
      <w:bookmarkEnd w:id="9"/>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sidRPr="00BA351C">
        <w:rPr>
          <w:rFonts w:ascii="Verdana" w:eastAsia="Times New Roman" w:hAnsi="Verdana" w:cs="Times New Roman"/>
          <w:b/>
          <w:sz w:val="24"/>
          <w:szCs w:val="24"/>
        </w:rPr>
        <w:t xml:space="preserve">3.1 </w:t>
      </w:r>
      <w:r w:rsidRPr="00BA351C">
        <w:rPr>
          <w:rFonts w:ascii="Verdana" w:eastAsia="Times New Roman" w:hAnsi="Verdana" w:cs="Times New Roman"/>
          <w:b/>
          <w:sz w:val="24"/>
          <w:szCs w:val="24"/>
          <w:u w:val="single"/>
        </w:rPr>
        <w:t>Existing Centers</w:t>
      </w:r>
    </w:p>
    <w:p w:rsidR="00C74017" w:rsidRDefault="00C74017" w:rsidP="00C74017">
      <w:pPr>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Current Centers for Independent Living including: legal name; geographic area and counties served; and source(s) of funding.  Oversight process, by source of funds (e.g., Part B, Part C, state funds, etc.) and oversight entity.</w:t>
      </w:r>
    </w:p>
    <w:p w:rsidR="00866B00" w:rsidRDefault="00866B00" w:rsidP="00C74017">
      <w:pPr>
        <w:spacing w:after="0" w:line="240" w:lineRule="auto"/>
        <w:rPr>
          <w:rFonts w:ascii="Verdana" w:eastAsia="Times New Roman" w:hAnsi="Verdana" w:cs="Times New Roman"/>
          <w:b/>
          <w:sz w:val="24"/>
          <w:szCs w:val="24"/>
        </w:rPr>
      </w:pPr>
    </w:p>
    <w:p w:rsidR="00866B00" w:rsidRPr="00061D7E" w:rsidRDefault="00866B00" w:rsidP="00866B00">
      <w:pPr>
        <w:contextualSpacing/>
        <w:jc w:val="both"/>
        <w:rPr>
          <w:rFonts w:ascii="Verdana" w:eastAsia="Calibri" w:hAnsi="Verdana"/>
          <w:color w:val="0D0D0D" w:themeColor="text1" w:themeTint="F2"/>
          <w:sz w:val="24"/>
          <w:szCs w:val="24"/>
        </w:rPr>
      </w:pPr>
      <w:r w:rsidRPr="00061D7E">
        <w:rPr>
          <w:rFonts w:ascii="Verdana" w:eastAsia="Calibri" w:hAnsi="Verdana"/>
          <w:color w:val="0D0D0D" w:themeColor="text1" w:themeTint="F2"/>
          <w:sz w:val="24"/>
          <w:szCs w:val="24"/>
        </w:rPr>
        <w:t xml:space="preserve">The State of Texas contains diverse racial and disability populations in the vast rural and urban areas of the state.  The Centers for Independent Living in Texas serve all disability and racial populations and adapt their programs and services to reflect the unique populations and needs in their service areas.  </w:t>
      </w:r>
    </w:p>
    <w:p w:rsidR="00866B00" w:rsidRPr="00061D7E" w:rsidRDefault="00866B00" w:rsidP="00866B00">
      <w:pPr>
        <w:contextualSpacing/>
        <w:jc w:val="both"/>
        <w:rPr>
          <w:rFonts w:ascii="Verdana" w:eastAsia="Calibri" w:hAnsi="Verdana"/>
          <w:color w:val="0D0D0D" w:themeColor="text1" w:themeTint="F2"/>
          <w:sz w:val="24"/>
          <w:szCs w:val="24"/>
        </w:rPr>
      </w:pPr>
    </w:p>
    <w:p w:rsidR="00866B00" w:rsidRPr="00061D7E" w:rsidRDefault="00866B00" w:rsidP="00866B00">
      <w:pPr>
        <w:contextualSpacing/>
        <w:jc w:val="both"/>
        <w:rPr>
          <w:rFonts w:ascii="Verdana" w:eastAsia="Calibri" w:hAnsi="Verdana"/>
          <w:color w:val="0D0D0D" w:themeColor="text1" w:themeTint="F2"/>
          <w:sz w:val="24"/>
          <w:szCs w:val="24"/>
        </w:rPr>
      </w:pPr>
      <w:r w:rsidRPr="00061D7E">
        <w:rPr>
          <w:rFonts w:ascii="Verdana" w:eastAsia="Calibri" w:hAnsi="Verdana"/>
          <w:color w:val="0D0D0D" w:themeColor="text1" w:themeTint="F2"/>
          <w:sz w:val="24"/>
          <w:szCs w:val="24"/>
        </w:rPr>
        <w:t xml:space="preserve">The following </w:t>
      </w:r>
      <w:r>
        <w:rPr>
          <w:rFonts w:ascii="Verdana" w:eastAsia="Calibri" w:hAnsi="Verdana"/>
          <w:color w:val="0D0D0D" w:themeColor="text1" w:themeTint="F2"/>
          <w:sz w:val="24"/>
          <w:szCs w:val="24"/>
        </w:rPr>
        <w:t xml:space="preserve">alphabetical </w:t>
      </w:r>
      <w:r w:rsidRPr="00061D7E">
        <w:rPr>
          <w:rFonts w:ascii="Verdana" w:eastAsia="Calibri" w:hAnsi="Verdana"/>
          <w:color w:val="0D0D0D" w:themeColor="text1" w:themeTint="F2"/>
          <w:sz w:val="24"/>
          <w:szCs w:val="24"/>
        </w:rPr>
        <w:t xml:space="preserve">list contains the </w:t>
      </w:r>
      <w:r>
        <w:rPr>
          <w:rFonts w:ascii="Verdana" w:eastAsia="Calibri" w:hAnsi="Verdana"/>
          <w:color w:val="0D0D0D" w:themeColor="text1" w:themeTint="F2"/>
          <w:sz w:val="24"/>
          <w:szCs w:val="24"/>
        </w:rPr>
        <w:t>contact in</w:t>
      </w:r>
      <w:r w:rsidR="00DE521D">
        <w:rPr>
          <w:rFonts w:ascii="Verdana" w:eastAsia="Calibri" w:hAnsi="Verdana"/>
          <w:color w:val="0D0D0D" w:themeColor="text1" w:themeTint="F2"/>
          <w:sz w:val="24"/>
          <w:szCs w:val="24"/>
        </w:rPr>
        <w:t xml:space="preserve">formation, </w:t>
      </w:r>
      <w:r w:rsidRPr="00061D7E">
        <w:rPr>
          <w:rFonts w:ascii="Verdana" w:eastAsia="Calibri" w:hAnsi="Verdana"/>
          <w:color w:val="0D0D0D" w:themeColor="text1" w:themeTint="F2"/>
          <w:sz w:val="24"/>
          <w:szCs w:val="24"/>
        </w:rPr>
        <w:t>base operating funding sources</w:t>
      </w:r>
      <w:r w:rsidR="00DE521D">
        <w:rPr>
          <w:rFonts w:ascii="Verdana" w:eastAsia="Calibri" w:hAnsi="Verdana"/>
          <w:color w:val="0D0D0D" w:themeColor="text1" w:themeTint="F2"/>
          <w:sz w:val="24"/>
          <w:szCs w:val="24"/>
        </w:rPr>
        <w:t>, counties served for core services, and non-core service contracts and counties served</w:t>
      </w:r>
      <w:r w:rsidRPr="00061D7E">
        <w:rPr>
          <w:rFonts w:ascii="Verdana" w:eastAsia="Calibri" w:hAnsi="Verdana"/>
          <w:color w:val="0D0D0D" w:themeColor="text1" w:themeTint="F2"/>
          <w:sz w:val="24"/>
          <w:szCs w:val="24"/>
        </w:rPr>
        <w:t xml:space="preserve"> for the 27 Centers for Independent Living in Texas.</w:t>
      </w:r>
      <w:r w:rsidR="007E21C8">
        <w:rPr>
          <w:rFonts w:ascii="Verdana" w:eastAsia="Calibri" w:hAnsi="Verdana"/>
          <w:color w:val="0D0D0D" w:themeColor="text1" w:themeTint="F2"/>
          <w:sz w:val="24"/>
          <w:szCs w:val="24"/>
        </w:rPr>
        <w:t xml:space="preserve"> </w:t>
      </w:r>
    </w:p>
    <w:p w:rsidR="00866B00" w:rsidRPr="00061D7E" w:rsidRDefault="00866B00" w:rsidP="00866B00">
      <w:pPr>
        <w:contextualSpacing/>
        <w:jc w:val="both"/>
        <w:rPr>
          <w:rFonts w:ascii="Verdana" w:eastAsia="Calibri" w:hAnsi="Verdana"/>
          <w:b/>
          <w:color w:val="0D0D0D" w:themeColor="text1" w:themeTint="F2"/>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ABLE Center for Independent Living</w:t>
      </w:r>
      <w:r>
        <w:rPr>
          <w:rFonts w:ascii="Verdana" w:hAnsi="Verdana"/>
          <w:b/>
          <w:color w:val="000000" w:themeColor="text1"/>
          <w:sz w:val="24"/>
          <w:szCs w:val="24"/>
        </w:rPr>
        <w:t xml:space="preserve"> (SPIL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(ABLE)</w:t>
      </w:r>
    </w:p>
    <w:p w:rsidR="00866B00" w:rsidRPr="00C43887" w:rsidRDefault="00183D30" w:rsidP="00866B00">
      <w:pPr>
        <w:contextualSpacing/>
        <w:rPr>
          <w:rFonts w:ascii="Verdana" w:hAnsi="Verdana"/>
          <w:color w:val="000000" w:themeColor="text1"/>
          <w:sz w:val="24"/>
          <w:szCs w:val="24"/>
        </w:rPr>
      </w:pPr>
      <w:r w:rsidRPr="00183D30">
        <w:rPr>
          <w:rFonts w:ascii="Verdana" w:hAnsi="Verdana"/>
          <w:color w:val="000000" w:themeColor="text1"/>
          <w:sz w:val="24"/>
          <w:szCs w:val="24"/>
        </w:rPr>
        <w:t>Address:</w:t>
      </w:r>
      <w:r>
        <w:rPr>
          <w:rFonts w:ascii="Verdana" w:hAnsi="Verdana"/>
          <w:color w:val="000000" w:themeColor="text1"/>
          <w:sz w:val="24"/>
          <w:szCs w:val="24"/>
        </w:rPr>
        <w:t xml:space="preserve"> </w:t>
      </w:r>
      <w:r w:rsidR="00866B00" w:rsidRPr="00C43887">
        <w:rPr>
          <w:rFonts w:ascii="Verdana" w:hAnsi="Verdana"/>
          <w:color w:val="000000" w:themeColor="text1"/>
          <w:sz w:val="24"/>
          <w:szCs w:val="24"/>
        </w:rPr>
        <w:t>4803 Plaza Blvd. Suite 401 Odessa, Texas</w:t>
      </w:r>
    </w:p>
    <w:p w:rsidR="00866B00" w:rsidRPr="00C43887" w:rsidRDefault="005D09AE" w:rsidP="00866B00">
      <w:pPr>
        <w:contextualSpacing/>
        <w:rPr>
          <w:rFonts w:ascii="Verdana" w:hAnsi="Verdana"/>
          <w:color w:val="000000" w:themeColor="text1"/>
          <w:sz w:val="24"/>
          <w:szCs w:val="24"/>
        </w:rPr>
      </w:pPr>
      <w:r w:rsidRPr="008B3C41">
        <w:rPr>
          <w:rFonts w:ascii="Verdana" w:hAnsi="Verdana"/>
          <w:color w:val="000000" w:themeColor="text1"/>
          <w:sz w:val="24"/>
          <w:szCs w:val="24"/>
        </w:rPr>
        <w:t xml:space="preserve">Funding Sources: </w:t>
      </w:r>
      <w:r w:rsidR="00AF702E" w:rsidRPr="008B3C41">
        <w:rPr>
          <w:rFonts w:ascii="Verdana" w:hAnsi="Verdana"/>
          <w:color w:val="000000" w:themeColor="text1"/>
          <w:sz w:val="24"/>
          <w:szCs w:val="24"/>
        </w:rPr>
        <w:t>Federal Title VII, Part C;</w:t>
      </w:r>
      <w:r w:rsidR="00866B00" w:rsidRPr="008B3C41">
        <w:rPr>
          <w:rFonts w:ascii="Verdana" w:hAnsi="Verdana"/>
          <w:color w:val="000000" w:themeColor="text1"/>
          <w:sz w:val="24"/>
          <w:szCs w:val="24"/>
        </w:rPr>
        <w:t xml:space="preserve"> </w:t>
      </w:r>
      <w:r w:rsidR="00F85631">
        <w:rPr>
          <w:rFonts w:ascii="Verdana" w:hAnsi="Verdana"/>
          <w:color w:val="000000" w:themeColor="text1"/>
          <w:sz w:val="24"/>
          <w:szCs w:val="24"/>
        </w:rPr>
        <w:t xml:space="preserve">CARES Act; </w:t>
      </w:r>
      <w:r w:rsidR="00866B00" w:rsidRPr="008B3C41">
        <w:rPr>
          <w:rFonts w:ascii="Verdana" w:hAnsi="Verdana"/>
          <w:color w:val="000000" w:themeColor="text1"/>
          <w:sz w:val="24"/>
          <w:szCs w:val="24"/>
        </w:rPr>
        <w:t>Fee for Service</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Cou</w:t>
      </w:r>
      <w:r w:rsidR="00FD2EA2">
        <w:rPr>
          <w:rFonts w:ascii="Verdana" w:hAnsi="Verdana"/>
          <w:color w:val="000000" w:themeColor="text1"/>
          <w:sz w:val="24"/>
          <w:szCs w:val="24"/>
        </w:rPr>
        <w:t>nties Served for Core S</w:t>
      </w:r>
      <w:r w:rsidR="005D09AE">
        <w:rPr>
          <w:rFonts w:ascii="Verdana" w:hAnsi="Verdana"/>
          <w:color w:val="000000" w:themeColor="text1"/>
          <w:sz w:val="24"/>
          <w:szCs w:val="24"/>
        </w:rPr>
        <w:t xml:space="preserve">ervices: </w:t>
      </w:r>
      <w:r w:rsidRPr="00C43887">
        <w:rPr>
          <w:rFonts w:ascii="Verdana" w:hAnsi="Verdana"/>
          <w:color w:val="000000" w:themeColor="text1"/>
          <w:sz w:val="24"/>
          <w:szCs w:val="24"/>
        </w:rPr>
        <w:t>Andrews, Crane, Ector, Martin, Midland, Upton</w:t>
      </w:r>
      <w:r w:rsidR="00AF702E">
        <w:rPr>
          <w:rFonts w:ascii="Verdana" w:hAnsi="Verdana"/>
          <w:color w:val="000000" w:themeColor="text1"/>
          <w:sz w:val="24"/>
          <w:szCs w:val="24"/>
        </w:rPr>
        <w:t>,</w:t>
      </w:r>
      <w:r w:rsidRPr="00C43887">
        <w:rPr>
          <w:rFonts w:ascii="Verdana" w:hAnsi="Verdana"/>
          <w:color w:val="000000" w:themeColor="text1"/>
          <w:sz w:val="24"/>
          <w:szCs w:val="24"/>
        </w:rPr>
        <w:t xml:space="preserve"> and Ward</w:t>
      </w:r>
    </w:p>
    <w:p w:rsidR="00FD2EA2" w:rsidRDefault="00FD2EA2" w:rsidP="00866B00">
      <w:pPr>
        <w:contextualSpacing/>
        <w:rPr>
          <w:rFonts w:ascii="Verdana" w:hAnsi="Verdana"/>
          <w:color w:val="000000" w:themeColor="text1"/>
          <w:sz w:val="24"/>
          <w:szCs w:val="24"/>
        </w:rPr>
      </w:pPr>
    </w:p>
    <w:p w:rsidR="00866B00" w:rsidRPr="00C43887" w:rsidRDefault="006D3DC6" w:rsidP="00866B00">
      <w:pPr>
        <w:contextualSpacing/>
        <w:rPr>
          <w:rFonts w:ascii="Verdana" w:hAnsi="Verdana"/>
          <w:color w:val="000000" w:themeColor="text1"/>
          <w:sz w:val="24"/>
          <w:szCs w:val="24"/>
        </w:rPr>
      </w:pPr>
      <w:r>
        <w:rPr>
          <w:rFonts w:ascii="Verdana" w:hAnsi="Verdana"/>
          <w:color w:val="000000" w:themeColor="text1"/>
          <w:sz w:val="24"/>
          <w:szCs w:val="24"/>
        </w:rPr>
        <w:t>N</w:t>
      </w:r>
      <w:r w:rsidR="00FD2EA2">
        <w:rPr>
          <w:rFonts w:ascii="Verdana" w:hAnsi="Verdana"/>
          <w:color w:val="000000" w:themeColor="text1"/>
          <w:sz w:val="24"/>
          <w:szCs w:val="24"/>
        </w:rPr>
        <w:t>on-Core S</w:t>
      </w:r>
      <w:r w:rsidR="00866B00" w:rsidRPr="00C43887">
        <w:rPr>
          <w:rFonts w:ascii="Verdana" w:hAnsi="Verdana"/>
          <w:color w:val="000000" w:themeColor="text1"/>
          <w:sz w:val="24"/>
          <w:szCs w:val="24"/>
        </w:rPr>
        <w:t>er</w:t>
      </w:r>
      <w:r w:rsidR="00FD2EA2">
        <w:rPr>
          <w:rFonts w:ascii="Verdana" w:hAnsi="Verdana"/>
          <w:color w:val="000000" w:themeColor="text1"/>
          <w:sz w:val="24"/>
          <w:szCs w:val="24"/>
        </w:rPr>
        <w:t>vice C</w:t>
      </w:r>
      <w:r w:rsidR="00866B00" w:rsidRPr="00C43887">
        <w:rPr>
          <w:rFonts w:ascii="Verdana" w:hAnsi="Verdana"/>
          <w:color w:val="000000" w:themeColor="text1"/>
          <w:sz w:val="24"/>
          <w:szCs w:val="24"/>
        </w:rPr>
        <w:t>ontracts</w:t>
      </w:r>
      <w:r w:rsidR="00FD2EA2">
        <w:rPr>
          <w:rFonts w:ascii="Verdana" w:hAnsi="Verdana"/>
          <w:color w:val="000000" w:themeColor="text1"/>
          <w:sz w:val="24"/>
          <w:szCs w:val="24"/>
        </w:rPr>
        <w:t xml:space="preserve"> and Counties S</w:t>
      </w:r>
      <w:r>
        <w:rPr>
          <w:rFonts w:ascii="Verdana" w:hAnsi="Verdana"/>
          <w:color w:val="000000" w:themeColor="text1"/>
          <w:sz w:val="24"/>
          <w:szCs w:val="24"/>
        </w:rPr>
        <w:t>erved</w:t>
      </w:r>
      <w:r w:rsidR="00866B00" w:rsidRPr="00C43887">
        <w:rPr>
          <w:rFonts w:ascii="Verdana" w:hAnsi="Verdana"/>
          <w:color w:val="000000" w:themeColor="text1"/>
          <w:sz w:val="24"/>
          <w:szCs w:val="24"/>
        </w:rPr>
        <w:t>:</w:t>
      </w:r>
    </w:p>
    <w:p w:rsidR="00866B00" w:rsidRPr="006D3DC6" w:rsidRDefault="006D3DC6" w:rsidP="006D3DC6">
      <w:pPr>
        <w:spacing w:after="27"/>
        <w:rPr>
          <w:rFonts w:ascii="Verdana" w:eastAsia="Calibri" w:hAnsi="Verdana" w:cs="Calibri"/>
          <w:color w:val="333E48"/>
          <w:sz w:val="24"/>
          <w:szCs w:val="24"/>
        </w:rPr>
      </w:pPr>
      <w:r>
        <w:rPr>
          <w:rFonts w:ascii="Verdana" w:hAnsi="Verdana"/>
          <w:color w:val="000000" w:themeColor="text1"/>
          <w:sz w:val="24"/>
          <w:szCs w:val="24"/>
        </w:rPr>
        <w:t>HHSC-IL Purchased Services Program:</w:t>
      </w:r>
      <w:r w:rsidRPr="006D3DC6">
        <w:rPr>
          <w:rFonts w:ascii="Calibri" w:eastAsia="Calibri" w:hAnsi="Calibri" w:cs="Calibri"/>
          <w:b/>
          <w:color w:val="333E48"/>
          <w:sz w:val="19"/>
        </w:rPr>
        <w:t xml:space="preserve"> </w:t>
      </w:r>
      <w:r w:rsidRPr="006D3DC6">
        <w:rPr>
          <w:rFonts w:ascii="Verdana" w:eastAsia="Calibri" w:hAnsi="Verdana" w:cs="Calibri"/>
          <w:color w:val="333E48"/>
          <w:sz w:val="24"/>
          <w:szCs w:val="24"/>
        </w:rPr>
        <w:t>Andrews</w:t>
      </w:r>
      <w:r>
        <w:rPr>
          <w:rFonts w:ascii="Verdana" w:eastAsia="Calibri" w:hAnsi="Verdana" w:cs="Calibri"/>
          <w:color w:val="333E48"/>
          <w:sz w:val="24"/>
          <w:szCs w:val="24"/>
        </w:rPr>
        <w:t>,</w:t>
      </w:r>
      <w:r w:rsidRPr="006D3DC6">
        <w:rPr>
          <w:rFonts w:ascii="Verdana" w:eastAsia="Calibri" w:hAnsi="Verdana" w:cs="Calibri"/>
          <w:color w:val="333E48"/>
          <w:sz w:val="24"/>
          <w:szCs w:val="24"/>
        </w:rPr>
        <w:t xml:space="preserve"> </w:t>
      </w:r>
      <w:r>
        <w:rPr>
          <w:rFonts w:ascii="Verdana" w:eastAsia="Calibri" w:hAnsi="Verdana" w:cs="Calibri"/>
          <w:color w:val="333E48"/>
          <w:sz w:val="24"/>
          <w:szCs w:val="24"/>
        </w:rPr>
        <w:t xml:space="preserve">Bordon, Coke, Crane, Concho, </w:t>
      </w:r>
      <w:r w:rsidR="005D4186">
        <w:rPr>
          <w:rFonts w:ascii="Verdana" w:eastAsia="Calibri" w:hAnsi="Verdana" w:cs="Calibri"/>
          <w:color w:val="333E48"/>
          <w:sz w:val="24"/>
          <w:szCs w:val="24"/>
        </w:rPr>
        <w:t xml:space="preserve">Crockett, </w:t>
      </w:r>
      <w:r w:rsidRPr="006D3DC6">
        <w:rPr>
          <w:rFonts w:ascii="Verdana" w:eastAsia="Calibri" w:hAnsi="Verdana" w:cs="Calibri"/>
          <w:color w:val="333E48"/>
          <w:sz w:val="24"/>
          <w:szCs w:val="24"/>
        </w:rPr>
        <w:t>Dawson</w:t>
      </w:r>
      <w:r>
        <w:rPr>
          <w:rFonts w:ascii="Verdana" w:eastAsia="Calibri" w:hAnsi="Verdana" w:cs="Calibri"/>
          <w:color w:val="333E48"/>
          <w:sz w:val="24"/>
          <w:szCs w:val="24"/>
        </w:rPr>
        <w:t>,</w:t>
      </w:r>
      <w:r w:rsidRPr="006D3DC6">
        <w:rPr>
          <w:rFonts w:ascii="Verdana" w:eastAsia="Calibri" w:hAnsi="Verdana" w:cs="Calibri"/>
          <w:color w:val="333E48"/>
          <w:sz w:val="24"/>
          <w:szCs w:val="24"/>
        </w:rPr>
        <w:t xml:space="preserve"> </w:t>
      </w:r>
      <w:r>
        <w:rPr>
          <w:rFonts w:ascii="Verdana" w:eastAsia="Calibri" w:hAnsi="Verdana" w:cs="Calibri"/>
          <w:color w:val="333E48"/>
          <w:sz w:val="24"/>
          <w:szCs w:val="24"/>
        </w:rPr>
        <w:t xml:space="preserve">Ector, Gaines, </w:t>
      </w:r>
      <w:r w:rsidR="005D4186">
        <w:rPr>
          <w:rFonts w:ascii="Verdana" w:eastAsia="Calibri" w:hAnsi="Verdana" w:cs="Calibri"/>
          <w:color w:val="333E48"/>
          <w:sz w:val="24"/>
          <w:szCs w:val="24"/>
        </w:rPr>
        <w:t xml:space="preserve">Glasscock, </w:t>
      </w:r>
      <w:r>
        <w:rPr>
          <w:rFonts w:ascii="Verdana" w:eastAsia="Calibri" w:hAnsi="Verdana" w:cs="Calibri"/>
          <w:color w:val="333E48"/>
          <w:sz w:val="24"/>
          <w:szCs w:val="24"/>
        </w:rPr>
        <w:t xml:space="preserve">Howard, Irion, </w:t>
      </w:r>
      <w:r w:rsidRPr="006D3DC6">
        <w:rPr>
          <w:rFonts w:ascii="Verdana" w:eastAsia="Calibri" w:hAnsi="Verdana" w:cs="Calibri"/>
          <w:color w:val="333E48"/>
          <w:sz w:val="24"/>
          <w:szCs w:val="24"/>
        </w:rPr>
        <w:t>Kimble</w:t>
      </w:r>
      <w:r>
        <w:rPr>
          <w:rFonts w:ascii="Verdana" w:eastAsia="Calibri" w:hAnsi="Verdana" w:cs="Calibri"/>
          <w:color w:val="333E48"/>
          <w:sz w:val="24"/>
          <w:szCs w:val="24"/>
        </w:rPr>
        <w:t>,</w:t>
      </w:r>
      <w:r w:rsidRPr="006D3DC6">
        <w:rPr>
          <w:rFonts w:ascii="Verdana" w:eastAsia="Calibri" w:hAnsi="Verdana" w:cs="Calibri"/>
          <w:color w:val="333E48"/>
          <w:sz w:val="24"/>
          <w:szCs w:val="24"/>
        </w:rPr>
        <w:t xml:space="preserve"> </w:t>
      </w:r>
      <w:r>
        <w:rPr>
          <w:rFonts w:ascii="Verdana" w:eastAsia="Calibri" w:hAnsi="Verdana" w:cs="Calibri"/>
          <w:color w:val="333E48"/>
          <w:sz w:val="24"/>
          <w:szCs w:val="24"/>
        </w:rPr>
        <w:t>Loving, Martin, Mason, McCullo</w:t>
      </w:r>
      <w:r w:rsidR="005D4186">
        <w:rPr>
          <w:rFonts w:ascii="Verdana" w:eastAsia="Calibri" w:hAnsi="Verdana" w:cs="Calibri"/>
          <w:color w:val="333E48"/>
          <w:sz w:val="24"/>
          <w:szCs w:val="24"/>
        </w:rPr>
        <w:t>u</w:t>
      </w:r>
      <w:r>
        <w:rPr>
          <w:rFonts w:ascii="Verdana" w:eastAsia="Calibri" w:hAnsi="Verdana" w:cs="Calibri"/>
          <w:color w:val="333E48"/>
          <w:sz w:val="24"/>
          <w:szCs w:val="24"/>
        </w:rPr>
        <w:t xml:space="preserve">gh, </w:t>
      </w:r>
      <w:r w:rsidR="005D4186">
        <w:rPr>
          <w:rFonts w:ascii="Verdana" w:eastAsia="Calibri" w:hAnsi="Verdana" w:cs="Calibri"/>
          <w:color w:val="333E48"/>
          <w:sz w:val="24"/>
          <w:szCs w:val="24"/>
        </w:rPr>
        <w:t>Men</w:t>
      </w:r>
      <w:r>
        <w:rPr>
          <w:rFonts w:ascii="Verdana" w:eastAsia="Calibri" w:hAnsi="Verdana" w:cs="Calibri"/>
          <w:color w:val="333E48"/>
          <w:sz w:val="24"/>
          <w:szCs w:val="24"/>
        </w:rPr>
        <w:t xml:space="preserve">ard, </w:t>
      </w:r>
      <w:r w:rsidRPr="006D3DC6">
        <w:rPr>
          <w:rFonts w:ascii="Verdana" w:eastAsia="Calibri" w:hAnsi="Verdana" w:cs="Calibri"/>
          <w:color w:val="333E48"/>
          <w:sz w:val="24"/>
          <w:szCs w:val="24"/>
        </w:rPr>
        <w:t>Midland</w:t>
      </w:r>
      <w:r>
        <w:rPr>
          <w:rFonts w:ascii="Verdana" w:eastAsia="Calibri" w:hAnsi="Verdana" w:cs="Calibri"/>
          <w:color w:val="333E48"/>
          <w:sz w:val="24"/>
          <w:szCs w:val="24"/>
        </w:rPr>
        <w:t>,</w:t>
      </w:r>
      <w:r w:rsidRPr="006D3DC6">
        <w:rPr>
          <w:rFonts w:ascii="Verdana" w:eastAsia="Calibri" w:hAnsi="Verdana" w:cs="Calibri"/>
          <w:color w:val="333E48"/>
          <w:sz w:val="24"/>
          <w:szCs w:val="24"/>
        </w:rPr>
        <w:t xml:space="preserve"> Pecos</w:t>
      </w:r>
      <w:r>
        <w:rPr>
          <w:rFonts w:ascii="Verdana" w:eastAsia="Calibri" w:hAnsi="Verdana" w:cs="Calibri"/>
          <w:color w:val="333E48"/>
          <w:sz w:val="24"/>
          <w:szCs w:val="24"/>
        </w:rPr>
        <w:t>,</w:t>
      </w:r>
      <w:r w:rsidRPr="006D3DC6">
        <w:rPr>
          <w:rFonts w:ascii="Verdana" w:eastAsia="Calibri" w:hAnsi="Verdana" w:cs="Calibri"/>
          <w:color w:val="333E48"/>
          <w:sz w:val="24"/>
          <w:szCs w:val="24"/>
        </w:rPr>
        <w:t xml:space="preserve"> </w:t>
      </w:r>
      <w:r>
        <w:rPr>
          <w:rFonts w:ascii="Verdana" w:eastAsia="Calibri" w:hAnsi="Verdana" w:cs="Calibri"/>
          <w:color w:val="333E48"/>
          <w:sz w:val="24"/>
          <w:szCs w:val="24"/>
        </w:rPr>
        <w:t xml:space="preserve">Reagan, </w:t>
      </w:r>
      <w:r w:rsidR="005D4186">
        <w:rPr>
          <w:rFonts w:ascii="Verdana" w:eastAsia="Calibri" w:hAnsi="Verdana" w:cs="Calibri"/>
          <w:color w:val="333E48"/>
          <w:sz w:val="24"/>
          <w:szCs w:val="24"/>
        </w:rPr>
        <w:t xml:space="preserve">Reeves, Schleicher, Sterling, </w:t>
      </w:r>
      <w:r>
        <w:rPr>
          <w:rFonts w:ascii="Verdana" w:eastAsia="Calibri" w:hAnsi="Verdana" w:cs="Calibri"/>
          <w:color w:val="333E48"/>
          <w:sz w:val="24"/>
          <w:szCs w:val="24"/>
        </w:rPr>
        <w:t xml:space="preserve">Sutton, </w:t>
      </w:r>
      <w:r w:rsidRPr="006D3DC6">
        <w:rPr>
          <w:rFonts w:ascii="Verdana" w:eastAsia="Calibri" w:hAnsi="Verdana" w:cs="Calibri"/>
          <w:color w:val="333E48"/>
          <w:sz w:val="24"/>
          <w:szCs w:val="24"/>
        </w:rPr>
        <w:t>Terrell</w:t>
      </w:r>
      <w:r>
        <w:rPr>
          <w:rFonts w:ascii="Verdana" w:eastAsia="Calibri" w:hAnsi="Verdana" w:cs="Calibri"/>
          <w:color w:val="333E48"/>
          <w:sz w:val="24"/>
          <w:szCs w:val="24"/>
        </w:rPr>
        <w:t>,</w:t>
      </w:r>
      <w:r w:rsidRPr="006D3DC6">
        <w:rPr>
          <w:rFonts w:ascii="Verdana" w:eastAsia="Calibri" w:hAnsi="Verdana" w:cs="Calibri"/>
          <w:color w:val="333E48"/>
          <w:sz w:val="24"/>
          <w:szCs w:val="24"/>
        </w:rPr>
        <w:t xml:space="preserve"> Tom</w:t>
      </w:r>
      <w:r>
        <w:rPr>
          <w:rFonts w:ascii="Verdana" w:eastAsia="Calibri" w:hAnsi="Verdana" w:cs="Calibri"/>
          <w:color w:val="333E48"/>
          <w:sz w:val="24"/>
          <w:szCs w:val="24"/>
        </w:rPr>
        <w:t xml:space="preserve"> </w:t>
      </w:r>
      <w:r w:rsidRPr="006D3DC6">
        <w:rPr>
          <w:rFonts w:ascii="Verdana" w:eastAsia="Calibri" w:hAnsi="Verdana" w:cs="Calibri"/>
          <w:color w:val="333E48"/>
          <w:sz w:val="24"/>
          <w:szCs w:val="24"/>
        </w:rPr>
        <w:t>Green</w:t>
      </w:r>
      <w:r>
        <w:rPr>
          <w:rFonts w:ascii="Verdana" w:eastAsia="Calibri" w:hAnsi="Verdana" w:cs="Calibri"/>
          <w:color w:val="333E48"/>
          <w:sz w:val="24"/>
          <w:szCs w:val="24"/>
        </w:rPr>
        <w:t>,</w:t>
      </w:r>
      <w:r w:rsidRPr="006D3DC6">
        <w:rPr>
          <w:rFonts w:ascii="Verdana" w:eastAsia="Calibri" w:hAnsi="Verdana" w:cs="Calibri"/>
          <w:color w:val="333E48"/>
          <w:sz w:val="24"/>
          <w:szCs w:val="24"/>
        </w:rPr>
        <w:t xml:space="preserve"> Upton</w:t>
      </w:r>
      <w:r>
        <w:rPr>
          <w:rFonts w:ascii="Verdana" w:eastAsia="Calibri" w:hAnsi="Verdana" w:cs="Calibri"/>
          <w:color w:val="333E48"/>
          <w:sz w:val="24"/>
          <w:szCs w:val="24"/>
        </w:rPr>
        <w:t>,</w:t>
      </w:r>
      <w:r w:rsidRPr="006D3DC6">
        <w:rPr>
          <w:rFonts w:ascii="Verdana" w:eastAsia="Calibri" w:hAnsi="Verdana" w:cs="Calibri"/>
          <w:color w:val="333E48"/>
          <w:sz w:val="24"/>
          <w:szCs w:val="24"/>
        </w:rPr>
        <w:t xml:space="preserve"> Ward</w:t>
      </w:r>
      <w:r>
        <w:rPr>
          <w:rFonts w:ascii="Verdana" w:eastAsia="Calibri" w:hAnsi="Verdana" w:cs="Calibri"/>
          <w:color w:val="333E48"/>
          <w:sz w:val="24"/>
          <w:szCs w:val="24"/>
        </w:rPr>
        <w:t>,</w:t>
      </w:r>
      <w:r w:rsidRPr="006D3DC6">
        <w:rPr>
          <w:rFonts w:ascii="Verdana" w:eastAsia="Calibri" w:hAnsi="Verdana" w:cs="Calibri"/>
          <w:color w:val="333E48"/>
          <w:sz w:val="24"/>
          <w:szCs w:val="24"/>
        </w:rPr>
        <w:t xml:space="preserve"> Winkler</w:t>
      </w:r>
    </w:p>
    <w:p w:rsidR="00866B00" w:rsidRPr="005D4186" w:rsidRDefault="006D3DC6" w:rsidP="005D4186">
      <w:pPr>
        <w:spacing w:after="27"/>
        <w:rPr>
          <w:rFonts w:ascii="Verdana" w:eastAsia="Calibri" w:hAnsi="Verdana" w:cs="Calibri"/>
          <w:color w:val="333E48"/>
          <w:sz w:val="24"/>
          <w:szCs w:val="24"/>
        </w:rPr>
      </w:pPr>
      <w:r>
        <w:rPr>
          <w:rFonts w:ascii="Verdana" w:hAnsi="Verdana"/>
          <w:color w:val="000000" w:themeColor="text1"/>
          <w:sz w:val="24"/>
          <w:szCs w:val="24"/>
        </w:rPr>
        <w:t>SSA Employment N</w:t>
      </w:r>
      <w:r w:rsidR="00866B00" w:rsidRPr="00C43887">
        <w:rPr>
          <w:rFonts w:ascii="Verdana" w:hAnsi="Verdana"/>
          <w:color w:val="000000" w:themeColor="text1"/>
          <w:sz w:val="24"/>
          <w:szCs w:val="24"/>
        </w:rPr>
        <w:t>etw</w:t>
      </w:r>
      <w:r>
        <w:rPr>
          <w:rFonts w:ascii="Verdana" w:hAnsi="Verdana"/>
          <w:color w:val="000000" w:themeColor="text1"/>
          <w:sz w:val="24"/>
          <w:szCs w:val="24"/>
        </w:rPr>
        <w:t>ork:</w:t>
      </w:r>
      <w:r w:rsidR="005D4186" w:rsidRPr="005D4186">
        <w:rPr>
          <w:rFonts w:ascii="Verdana" w:eastAsia="Calibri" w:hAnsi="Verdana" w:cs="Calibri"/>
          <w:color w:val="333E48"/>
          <w:sz w:val="24"/>
          <w:szCs w:val="24"/>
        </w:rPr>
        <w:t xml:space="preserve"> </w:t>
      </w:r>
      <w:r w:rsidR="005D4186" w:rsidRPr="006D3DC6">
        <w:rPr>
          <w:rFonts w:ascii="Verdana" w:eastAsia="Calibri" w:hAnsi="Verdana" w:cs="Calibri"/>
          <w:color w:val="333E48"/>
          <w:sz w:val="24"/>
          <w:szCs w:val="24"/>
        </w:rPr>
        <w:t>Andrews</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t>
      </w:r>
      <w:r w:rsidR="005D4186">
        <w:rPr>
          <w:rFonts w:ascii="Verdana" w:eastAsia="Calibri" w:hAnsi="Verdana" w:cs="Calibri"/>
          <w:color w:val="333E48"/>
          <w:sz w:val="24"/>
          <w:szCs w:val="24"/>
        </w:rPr>
        <w:t xml:space="preserve">Bordon, Coke, Crane, Concho, Crockett, </w:t>
      </w:r>
      <w:r w:rsidR="005D4186" w:rsidRPr="006D3DC6">
        <w:rPr>
          <w:rFonts w:ascii="Verdana" w:eastAsia="Calibri" w:hAnsi="Verdana" w:cs="Calibri"/>
          <w:color w:val="333E48"/>
          <w:sz w:val="24"/>
          <w:szCs w:val="24"/>
        </w:rPr>
        <w:t>Dawson</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t>
      </w:r>
      <w:r w:rsidR="005D4186">
        <w:rPr>
          <w:rFonts w:ascii="Verdana" w:eastAsia="Calibri" w:hAnsi="Verdana" w:cs="Calibri"/>
          <w:color w:val="333E48"/>
          <w:sz w:val="24"/>
          <w:szCs w:val="24"/>
        </w:rPr>
        <w:t xml:space="preserve">Ector, Gaines, Glasscock, Howard, Irion, </w:t>
      </w:r>
      <w:r w:rsidR="005D4186" w:rsidRPr="006D3DC6">
        <w:rPr>
          <w:rFonts w:ascii="Verdana" w:eastAsia="Calibri" w:hAnsi="Verdana" w:cs="Calibri"/>
          <w:color w:val="333E48"/>
          <w:sz w:val="24"/>
          <w:szCs w:val="24"/>
        </w:rPr>
        <w:t>Kimble</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t>
      </w:r>
      <w:r w:rsidR="005D4186">
        <w:rPr>
          <w:rFonts w:ascii="Verdana" w:eastAsia="Calibri" w:hAnsi="Verdana" w:cs="Calibri"/>
          <w:color w:val="333E48"/>
          <w:sz w:val="24"/>
          <w:szCs w:val="24"/>
        </w:rPr>
        <w:t xml:space="preserve">Loving, Martin, Mason, McCullough, Menard, </w:t>
      </w:r>
      <w:r w:rsidR="005D4186" w:rsidRPr="006D3DC6">
        <w:rPr>
          <w:rFonts w:ascii="Verdana" w:eastAsia="Calibri" w:hAnsi="Verdana" w:cs="Calibri"/>
          <w:color w:val="333E48"/>
          <w:sz w:val="24"/>
          <w:szCs w:val="24"/>
        </w:rPr>
        <w:t>Midland</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Pecos</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t>
      </w:r>
      <w:r w:rsidR="005D4186">
        <w:rPr>
          <w:rFonts w:ascii="Verdana" w:eastAsia="Calibri" w:hAnsi="Verdana" w:cs="Calibri"/>
          <w:color w:val="333E48"/>
          <w:sz w:val="24"/>
          <w:szCs w:val="24"/>
        </w:rPr>
        <w:t xml:space="preserve">Reagan, Reeves, Schleicher, Sterling, Sutton, </w:t>
      </w:r>
      <w:r w:rsidR="005D4186" w:rsidRPr="006D3DC6">
        <w:rPr>
          <w:rFonts w:ascii="Verdana" w:eastAsia="Calibri" w:hAnsi="Verdana" w:cs="Calibri"/>
          <w:color w:val="333E48"/>
          <w:sz w:val="24"/>
          <w:szCs w:val="24"/>
        </w:rPr>
        <w:t>Terrell</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Tom</w:t>
      </w:r>
      <w:r w:rsidR="005D4186">
        <w:rPr>
          <w:rFonts w:ascii="Verdana" w:eastAsia="Calibri" w:hAnsi="Verdana" w:cs="Calibri"/>
          <w:color w:val="333E48"/>
          <w:sz w:val="24"/>
          <w:szCs w:val="24"/>
        </w:rPr>
        <w:t xml:space="preserve"> </w:t>
      </w:r>
      <w:r w:rsidR="005D4186" w:rsidRPr="006D3DC6">
        <w:rPr>
          <w:rFonts w:ascii="Verdana" w:eastAsia="Calibri" w:hAnsi="Verdana" w:cs="Calibri"/>
          <w:color w:val="333E48"/>
          <w:sz w:val="24"/>
          <w:szCs w:val="24"/>
        </w:rPr>
        <w:t>Green</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Upton</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Ward</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Winkler</w:t>
      </w:r>
    </w:p>
    <w:p w:rsidR="005D4186" w:rsidRPr="006D3DC6" w:rsidRDefault="006D3DC6" w:rsidP="005D4186">
      <w:pPr>
        <w:spacing w:after="27"/>
        <w:rPr>
          <w:rFonts w:ascii="Verdana" w:eastAsia="Calibri" w:hAnsi="Verdana" w:cs="Calibri"/>
          <w:color w:val="333E48"/>
          <w:sz w:val="24"/>
          <w:szCs w:val="24"/>
        </w:rPr>
      </w:pPr>
      <w:r>
        <w:rPr>
          <w:rFonts w:ascii="Verdana" w:hAnsi="Verdana"/>
          <w:color w:val="000000" w:themeColor="text1"/>
          <w:sz w:val="24"/>
          <w:szCs w:val="24"/>
        </w:rPr>
        <w:t>TxDOT 5310 Mobility Management:</w:t>
      </w:r>
      <w:r w:rsidR="005D4186" w:rsidRPr="005D4186">
        <w:rPr>
          <w:rFonts w:ascii="Verdana" w:eastAsia="Calibri" w:hAnsi="Verdana" w:cs="Calibri"/>
          <w:color w:val="333E48"/>
          <w:sz w:val="24"/>
          <w:szCs w:val="24"/>
        </w:rPr>
        <w:t xml:space="preserve"> </w:t>
      </w:r>
      <w:r w:rsidR="005D4186" w:rsidRPr="006D3DC6">
        <w:rPr>
          <w:rFonts w:ascii="Verdana" w:eastAsia="Calibri" w:hAnsi="Verdana" w:cs="Calibri"/>
          <w:color w:val="333E48"/>
          <w:sz w:val="24"/>
          <w:szCs w:val="24"/>
        </w:rPr>
        <w:t>Andrews</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t>
      </w:r>
      <w:r w:rsidR="005D4186">
        <w:rPr>
          <w:rFonts w:ascii="Verdana" w:eastAsia="Calibri" w:hAnsi="Verdana" w:cs="Calibri"/>
          <w:color w:val="333E48"/>
          <w:sz w:val="24"/>
          <w:szCs w:val="24"/>
        </w:rPr>
        <w:t xml:space="preserve">Bordon, Coke, Crane, Concho, Crockett, </w:t>
      </w:r>
      <w:r w:rsidR="005D4186" w:rsidRPr="006D3DC6">
        <w:rPr>
          <w:rFonts w:ascii="Verdana" w:eastAsia="Calibri" w:hAnsi="Verdana" w:cs="Calibri"/>
          <w:color w:val="333E48"/>
          <w:sz w:val="24"/>
          <w:szCs w:val="24"/>
        </w:rPr>
        <w:t>Dawson</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t>
      </w:r>
      <w:r w:rsidR="005D4186">
        <w:rPr>
          <w:rFonts w:ascii="Verdana" w:eastAsia="Calibri" w:hAnsi="Verdana" w:cs="Calibri"/>
          <w:color w:val="333E48"/>
          <w:sz w:val="24"/>
          <w:szCs w:val="24"/>
        </w:rPr>
        <w:t xml:space="preserve">Ector, Gaines, Glasscock, Howard, Irion, </w:t>
      </w:r>
      <w:r w:rsidR="005D4186" w:rsidRPr="006D3DC6">
        <w:rPr>
          <w:rFonts w:ascii="Verdana" w:eastAsia="Calibri" w:hAnsi="Verdana" w:cs="Calibri"/>
          <w:color w:val="333E48"/>
          <w:sz w:val="24"/>
          <w:szCs w:val="24"/>
        </w:rPr>
        <w:t>Kimble</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t>
      </w:r>
      <w:r w:rsidR="005D4186">
        <w:rPr>
          <w:rFonts w:ascii="Verdana" w:eastAsia="Calibri" w:hAnsi="Verdana" w:cs="Calibri"/>
          <w:color w:val="333E48"/>
          <w:sz w:val="24"/>
          <w:szCs w:val="24"/>
        </w:rPr>
        <w:t xml:space="preserve">Loving, Martin, Mason, McCullough, Menard, </w:t>
      </w:r>
      <w:r w:rsidR="005D4186" w:rsidRPr="006D3DC6">
        <w:rPr>
          <w:rFonts w:ascii="Verdana" w:eastAsia="Calibri" w:hAnsi="Verdana" w:cs="Calibri"/>
          <w:color w:val="333E48"/>
          <w:sz w:val="24"/>
          <w:szCs w:val="24"/>
        </w:rPr>
        <w:t>Midland</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Pecos</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t>
      </w:r>
      <w:r w:rsidR="005D4186">
        <w:rPr>
          <w:rFonts w:ascii="Verdana" w:eastAsia="Calibri" w:hAnsi="Verdana" w:cs="Calibri"/>
          <w:color w:val="333E48"/>
          <w:sz w:val="24"/>
          <w:szCs w:val="24"/>
        </w:rPr>
        <w:t xml:space="preserve">Reagan, Reeves, Schleicher, Sterling, Sutton, </w:t>
      </w:r>
      <w:r w:rsidR="005D4186" w:rsidRPr="006D3DC6">
        <w:rPr>
          <w:rFonts w:ascii="Verdana" w:eastAsia="Calibri" w:hAnsi="Verdana" w:cs="Calibri"/>
          <w:color w:val="333E48"/>
          <w:sz w:val="24"/>
          <w:szCs w:val="24"/>
        </w:rPr>
        <w:t>Terrell</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Tom</w:t>
      </w:r>
      <w:r w:rsidR="005D4186">
        <w:rPr>
          <w:rFonts w:ascii="Verdana" w:eastAsia="Calibri" w:hAnsi="Verdana" w:cs="Calibri"/>
          <w:color w:val="333E48"/>
          <w:sz w:val="24"/>
          <w:szCs w:val="24"/>
        </w:rPr>
        <w:t xml:space="preserve"> </w:t>
      </w:r>
      <w:r w:rsidR="005D4186" w:rsidRPr="006D3DC6">
        <w:rPr>
          <w:rFonts w:ascii="Verdana" w:eastAsia="Calibri" w:hAnsi="Verdana" w:cs="Calibri"/>
          <w:color w:val="333E48"/>
          <w:sz w:val="24"/>
          <w:szCs w:val="24"/>
        </w:rPr>
        <w:t>Green</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Upton</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Ward</w:t>
      </w:r>
      <w:r w:rsidR="005D4186">
        <w:rPr>
          <w:rFonts w:ascii="Verdana" w:eastAsia="Calibri" w:hAnsi="Verdana" w:cs="Calibri"/>
          <w:color w:val="333E48"/>
          <w:sz w:val="24"/>
          <w:szCs w:val="24"/>
        </w:rPr>
        <w:t>,</w:t>
      </w:r>
      <w:r w:rsidR="005D4186" w:rsidRPr="006D3DC6">
        <w:rPr>
          <w:rFonts w:ascii="Verdana" w:eastAsia="Calibri" w:hAnsi="Verdana" w:cs="Calibri"/>
          <w:color w:val="333E48"/>
          <w:sz w:val="24"/>
          <w:szCs w:val="24"/>
        </w:rPr>
        <w:t xml:space="preserve"> Winkler</w:t>
      </w:r>
    </w:p>
    <w:p w:rsidR="00FD2EA2" w:rsidRDefault="00FD2EA2" w:rsidP="00866B00">
      <w:pPr>
        <w:contextualSpacing/>
        <w:rPr>
          <w:rFonts w:ascii="Verdana" w:hAnsi="Verdana"/>
          <w:color w:val="000000" w:themeColor="text1"/>
          <w:sz w:val="24"/>
          <w:szCs w:val="24"/>
        </w:rPr>
      </w:pPr>
    </w:p>
    <w:p w:rsidR="004A0CD8" w:rsidRDefault="004A0CD8" w:rsidP="00866B00">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Pr>
          <w:rFonts w:ascii="Verdana" w:hAnsi="Verdana"/>
          <w:color w:val="000000" w:themeColor="text1"/>
          <w:sz w:val="24"/>
          <w:szCs w:val="24"/>
        </w:rPr>
        <w:t xml:space="preserve"> CIL submits Program Performance Report to ACL.</w:t>
      </w:r>
    </w:p>
    <w:p w:rsidR="004A0CD8" w:rsidRPr="00C43887" w:rsidRDefault="004A0CD8" w:rsidP="00866B00">
      <w:pPr>
        <w:contextualSpacing/>
        <w:rPr>
          <w:rFonts w:ascii="Verdana" w:hAnsi="Verdana"/>
          <w:color w:val="000000" w:themeColor="text1"/>
          <w:sz w:val="24"/>
          <w:szCs w:val="24"/>
        </w:rPr>
      </w:pPr>
      <w:r>
        <w:rPr>
          <w:rFonts w:ascii="Verdana" w:hAnsi="Verdana"/>
          <w:color w:val="000000" w:themeColor="text1"/>
          <w:sz w:val="24"/>
          <w:szCs w:val="24"/>
        </w:rPr>
        <w:t xml:space="preserve">Oversight Entity: </w:t>
      </w:r>
      <w:r w:rsidR="008316BD">
        <w:rPr>
          <w:rFonts w:ascii="Verdana" w:hAnsi="Verdana"/>
          <w:color w:val="000000" w:themeColor="text1"/>
          <w:sz w:val="24"/>
          <w:szCs w:val="24"/>
        </w:rPr>
        <w:t>ACL</w:t>
      </w:r>
    </w:p>
    <w:p w:rsidR="00866B00" w:rsidRPr="00C43887" w:rsidRDefault="00866B00" w:rsidP="00866B0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ARCIL, Inc</w:t>
      </w:r>
      <w:r w:rsidR="00FC53B6">
        <w:rPr>
          <w:rFonts w:ascii="Verdana" w:hAnsi="Verdana"/>
          <w:b/>
          <w:color w:val="000000" w:themeColor="text1"/>
          <w:sz w:val="24"/>
          <w:szCs w:val="24"/>
        </w:rPr>
        <w:t>.</w:t>
      </w:r>
      <w:r w:rsidRPr="00C43887">
        <w:rPr>
          <w:rFonts w:ascii="Verdana" w:hAnsi="Verdana"/>
          <w:b/>
          <w:color w:val="000000" w:themeColor="text1"/>
          <w:sz w:val="24"/>
          <w:szCs w:val="24"/>
        </w:rPr>
        <w:t xml:space="preserve"> </w:t>
      </w:r>
      <w:r>
        <w:rPr>
          <w:rFonts w:ascii="Verdana" w:hAnsi="Verdana"/>
          <w:b/>
          <w:color w:val="000000" w:themeColor="text1"/>
          <w:sz w:val="24"/>
          <w:szCs w:val="24"/>
        </w:rPr>
        <w:t>(SPIL Signatory)</w:t>
      </w:r>
    </w:p>
    <w:p w:rsidR="00E7558C" w:rsidRDefault="00866B00" w:rsidP="004A0CD8">
      <w:pPr>
        <w:contextualSpacing/>
        <w:rPr>
          <w:rFonts w:ascii="Verdana" w:hAnsi="Verdana"/>
          <w:color w:val="000000" w:themeColor="text1"/>
          <w:sz w:val="24"/>
          <w:szCs w:val="24"/>
        </w:rPr>
      </w:pPr>
      <w:r w:rsidRPr="00C43887">
        <w:rPr>
          <w:rFonts w:ascii="Verdana" w:hAnsi="Verdana"/>
          <w:color w:val="000000" w:themeColor="text1"/>
          <w:sz w:val="24"/>
          <w:szCs w:val="24"/>
        </w:rPr>
        <w:t>(ARCIL)</w:t>
      </w:r>
    </w:p>
    <w:p w:rsidR="00E7558C" w:rsidRPr="0028323C" w:rsidRDefault="00E7558C" w:rsidP="00E7558C">
      <w:pPr>
        <w:contextualSpacing/>
        <w:rPr>
          <w:rFonts w:ascii="Verdana" w:hAnsi="Verdana"/>
          <w:color w:val="000000" w:themeColor="text1"/>
          <w:sz w:val="24"/>
          <w:szCs w:val="24"/>
        </w:rPr>
      </w:pPr>
      <w:r w:rsidRPr="0028323C">
        <w:rPr>
          <w:rFonts w:ascii="Verdana" w:hAnsi="Verdana"/>
          <w:color w:val="000000" w:themeColor="text1"/>
          <w:sz w:val="24"/>
          <w:szCs w:val="24"/>
        </w:rPr>
        <w:t>Address: 8200 Cameron Rd. C154, Austin, Texas 78754</w:t>
      </w:r>
    </w:p>
    <w:p w:rsidR="00E7558C" w:rsidRPr="0028323C" w:rsidRDefault="00E7558C" w:rsidP="00E7558C">
      <w:pPr>
        <w:contextualSpacing/>
        <w:rPr>
          <w:rFonts w:ascii="Verdana" w:hAnsi="Verdana"/>
          <w:color w:val="000000" w:themeColor="text1"/>
          <w:sz w:val="24"/>
          <w:szCs w:val="24"/>
        </w:rPr>
      </w:pPr>
      <w:r w:rsidRPr="0028323C">
        <w:rPr>
          <w:rFonts w:ascii="Verdana" w:hAnsi="Verdana"/>
          <w:color w:val="000000" w:themeColor="text1"/>
          <w:sz w:val="24"/>
          <w:szCs w:val="24"/>
        </w:rPr>
        <w:t xml:space="preserve">Funding Sources: Federal Title VII, Part B and C; </w:t>
      </w:r>
      <w:r>
        <w:rPr>
          <w:rFonts w:ascii="Verdana" w:hAnsi="Verdana"/>
          <w:color w:val="000000" w:themeColor="text1"/>
          <w:sz w:val="24"/>
          <w:szCs w:val="24"/>
        </w:rPr>
        <w:t xml:space="preserve">CARES Act; </w:t>
      </w:r>
      <w:r w:rsidRPr="0028323C">
        <w:rPr>
          <w:rFonts w:ascii="Verdana" w:hAnsi="Verdana"/>
          <w:color w:val="000000" w:themeColor="text1"/>
          <w:sz w:val="24"/>
          <w:szCs w:val="24"/>
        </w:rPr>
        <w:t>Fee for Service; Private</w:t>
      </w:r>
    </w:p>
    <w:p w:rsidR="00E7558C" w:rsidRPr="0028323C" w:rsidRDefault="00E7558C" w:rsidP="00E7558C">
      <w:pPr>
        <w:contextualSpacing/>
        <w:rPr>
          <w:rFonts w:ascii="Verdana" w:hAnsi="Verdana"/>
          <w:color w:val="000000" w:themeColor="text1"/>
          <w:sz w:val="24"/>
          <w:szCs w:val="24"/>
        </w:rPr>
      </w:pPr>
      <w:r w:rsidRPr="0028323C">
        <w:rPr>
          <w:rFonts w:ascii="Verdana" w:hAnsi="Verdana"/>
          <w:color w:val="000000" w:themeColor="text1"/>
          <w:sz w:val="24"/>
          <w:szCs w:val="24"/>
        </w:rPr>
        <w:t>Counties Served for Core Services: Bastrop, Travis, and Williamson</w:t>
      </w:r>
    </w:p>
    <w:p w:rsidR="00E7558C" w:rsidRPr="0028323C" w:rsidRDefault="00E7558C" w:rsidP="00E7558C">
      <w:pPr>
        <w:contextualSpacing/>
        <w:rPr>
          <w:rFonts w:ascii="Verdana" w:hAnsi="Verdana"/>
          <w:color w:val="000000" w:themeColor="text1"/>
          <w:sz w:val="24"/>
          <w:szCs w:val="24"/>
        </w:rPr>
      </w:pPr>
    </w:p>
    <w:p w:rsidR="00E7558C" w:rsidRPr="00E7558C" w:rsidRDefault="00E7558C" w:rsidP="00E7558C">
      <w:pPr>
        <w:contextualSpacing/>
        <w:rPr>
          <w:rFonts w:ascii="Verdana" w:hAnsi="Verdana"/>
          <w:bCs/>
          <w:color w:val="000000" w:themeColor="text1"/>
          <w:sz w:val="24"/>
          <w:szCs w:val="24"/>
        </w:rPr>
      </w:pPr>
      <w:r w:rsidRPr="00E7558C">
        <w:rPr>
          <w:rFonts w:ascii="Verdana" w:hAnsi="Verdana"/>
          <w:bCs/>
          <w:color w:val="000000" w:themeColor="text1"/>
          <w:sz w:val="24"/>
          <w:szCs w:val="24"/>
        </w:rPr>
        <w:t>Non-Core Service Contracts and Counties Served:</w:t>
      </w:r>
    </w:p>
    <w:p w:rsidR="00E7558C" w:rsidRPr="00E7558C" w:rsidRDefault="00E7558C" w:rsidP="00E7558C">
      <w:pPr>
        <w:contextualSpacing/>
        <w:rPr>
          <w:rFonts w:ascii="Verdana" w:hAnsi="Verdana"/>
          <w:color w:val="000000" w:themeColor="text1"/>
          <w:sz w:val="24"/>
          <w:szCs w:val="24"/>
        </w:rPr>
      </w:pPr>
      <w:r w:rsidRPr="00E7558C">
        <w:rPr>
          <w:rFonts w:ascii="Verdana" w:hAnsi="Verdana"/>
          <w:bCs/>
          <w:color w:val="000000" w:themeColor="text1"/>
          <w:sz w:val="24"/>
          <w:szCs w:val="24"/>
        </w:rPr>
        <w:t>ARCIL Travel Services</w:t>
      </w:r>
      <w:r w:rsidRPr="00E7558C">
        <w:rPr>
          <w:rFonts w:ascii="Verdana" w:hAnsi="Verdana"/>
          <w:color w:val="000000" w:themeColor="text1"/>
          <w:sz w:val="24"/>
          <w:szCs w:val="24"/>
        </w:rPr>
        <w:t>: Bell, Blanco, Bastrop, Burnet, Caldwell, Comal, Hays,</w:t>
      </w:r>
    </w:p>
    <w:p w:rsidR="00E7558C" w:rsidRPr="00E7558C" w:rsidRDefault="00E7558C" w:rsidP="00E7558C">
      <w:pPr>
        <w:spacing w:after="27"/>
        <w:ind w:left="19"/>
        <w:jc w:val="both"/>
        <w:rPr>
          <w:rFonts w:ascii="Verdana" w:eastAsia="Calibri" w:hAnsi="Verdana" w:cs="Calibri"/>
          <w:sz w:val="24"/>
          <w:szCs w:val="24"/>
        </w:rPr>
      </w:pPr>
      <w:r w:rsidRPr="00E7558C">
        <w:rPr>
          <w:rFonts w:ascii="Verdana" w:hAnsi="Verdana"/>
          <w:bCs/>
          <w:color w:val="000000" w:themeColor="text1"/>
          <w:sz w:val="24"/>
          <w:szCs w:val="24"/>
        </w:rPr>
        <w:t xml:space="preserve">HHSC-IL </w:t>
      </w:r>
      <w:r w:rsidRPr="00E7558C">
        <w:rPr>
          <w:rFonts w:ascii="Verdana" w:hAnsi="Verdana"/>
          <w:bCs/>
          <w:sz w:val="24"/>
          <w:szCs w:val="24"/>
        </w:rPr>
        <w:t>Purchased Services Program:</w:t>
      </w:r>
      <w:r w:rsidRPr="00E7558C">
        <w:rPr>
          <w:rFonts w:ascii="Verdana" w:hAnsi="Verdana"/>
          <w:sz w:val="24"/>
          <w:szCs w:val="24"/>
        </w:rPr>
        <w:t xml:space="preserve"> </w:t>
      </w:r>
      <w:r w:rsidRPr="00E7558C">
        <w:rPr>
          <w:rFonts w:ascii="Verdana" w:eastAsia="Calibri" w:hAnsi="Verdana" w:cs="Calibri"/>
          <w:sz w:val="24"/>
          <w:szCs w:val="24"/>
        </w:rPr>
        <w:t>Bastrop, Blanco, Burnet, Caldwell, Collin, Cooke, Dallas, Denton, Ellis, Fayette, Grayson, Hays, Hood, Johnson,</w:t>
      </w:r>
    </w:p>
    <w:p w:rsidR="00E7558C" w:rsidRPr="00E7558C" w:rsidRDefault="00E7558C" w:rsidP="00E7558C">
      <w:pPr>
        <w:spacing w:after="27"/>
        <w:ind w:left="19"/>
        <w:rPr>
          <w:rFonts w:ascii="Verdana" w:eastAsia="Calibri" w:hAnsi="Verdana" w:cs="Calibri"/>
          <w:sz w:val="24"/>
          <w:szCs w:val="24"/>
        </w:rPr>
      </w:pPr>
      <w:r w:rsidRPr="00E7558C">
        <w:rPr>
          <w:rFonts w:ascii="Verdana" w:eastAsia="Calibri" w:hAnsi="Verdana" w:cs="Calibri"/>
          <w:sz w:val="24"/>
          <w:szCs w:val="24"/>
        </w:rPr>
        <w:t>Lampasas, Lee, Llano, Milam, Montague, Parker, Rockwall, San Saba, Tarrant, Travis, Williamson, Wise</w:t>
      </w:r>
    </w:p>
    <w:p w:rsidR="00E7558C" w:rsidRPr="00E7558C" w:rsidRDefault="00E7558C" w:rsidP="00E7558C">
      <w:pPr>
        <w:rPr>
          <w:rFonts w:ascii="Verdana" w:hAnsi="Verdana" w:cs="Calibri"/>
          <w:sz w:val="24"/>
          <w:szCs w:val="24"/>
        </w:rPr>
      </w:pPr>
      <w:r w:rsidRPr="00E7558C">
        <w:rPr>
          <w:rFonts w:ascii="Verdana" w:hAnsi="Verdana"/>
          <w:bCs/>
          <w:sz w:val="24"/>
          <w:szCs w:val="24"/>
        </w:rPr>
        <w:t>Home By Choice:</w:t>
      </w:r>
      <w:r w:rsidRPr="00E7558C">
        <w:rPr>
          <w:rFonts w:ascii="Verdana" w:hAnsi="Verdana"/>
          <w:sz w:val="24"/>
          <w:szCs w:val="24"/>
        </w:rPr>
        <w:t xml:space="preserve"> </w:t>
      </w:r>
      <w:r w:rsidRPr="00E7558C">
        <w:rPr>
          <w:rFonts w:ascii="Verdana" w:hAnsi="Verdana" w:cs="Calibri"/>
          <w:sz w:val="24"/>
          <w:szCs w:val="24"/>
        </w:rPr>
        <w:t>Anderson, Angelina, Bastrop, Bell, Blanco, Bosque, Bowie, Brazos, Burleson, Burnet, Caldwell, Cass, Cherokee, Coryell, Delta, Falls, Franklin, Freestone, Gregg, Grimes, Hamilton, Harbin, Harrison, Hays, Henderson, Hill, Hopkins, Houston, Jasper, Jefferson, Lamar, Lampasas, Lee, Leon, Limestone, Llano, Madison, Marion, McLennan, Mills, Morris, Nacogdoches, Newton, Orange, Panola, Polk, Rains, Red River, Robertson, Rusk, Sabine, San Augustine, San Jacinto, Shelby, Smith, Titus, Travis, Upshur, Van Zant, Washington, Williamson, Wood</w:t>
      </w:r>
    </w:p>
    <w:p w:rsidR="00E7558C" w:rsidRPr="00E7558C" w:rsidRDefault="00E7558C" w:rsidP="00E7558C">
      <w:pPr>
        <w:spacing w:after="27"/>
        <w:rPr>
          <w:rFonts w:ascii="Verdana" w:eastAsia="Calibri" w:hAnsi="Verdana" w:cs="Calibri"/>
          <w:sz w:val="24"/>
          <w:szCs w:val="24"/>
        </w:rPr>
      </w:pPr>
      <w:r w:rsidRPr="00E7558C">
        <w:rPr>
          <w:rFonts w:ascii="Verdana" w:eastAsia="Calibri" w:hAnsi="Verdana" w:cs="Calibri"/>
          <w:bCs/>
          <w:sz w:val="24"/>
          <w:szCs w:val="24"/>
        </w:rPr>
        <w:t>Work Incentives Planning and Assistance (WIPA):</w:t>
      </w:r>
      <w:r w:rsidRPr="00E7558C">
        <w:rPr>
          <w:rFonts w:ascii="Verdana" w:eastAsia="Calibri" w:hAnsi="Verdana" w:cs="Calibri"/>
          <w:sz w:val="24"/>
          <w:szCs w:val="24"/>
        </w:rPr>
        <w:t xml:space="preserve"> Atasco, Bandera, Bexar, Blanco, Brooks, Caldwell, Cameron, Comal, DeWitt, Duval, Frio, Gillespie, Gonzales, Guadalupe, Hays, Hidalgo, Jim Hogg, Jim Wells, Karnes, Kendall, Kennedy, Kerr, LaSalle, Live Oak, McMullen, Medina, Starr, Web, Willacy, Wilson, Zapata</w:t>
      </w:r>
    </w:p>
    <w:p w:rsidR="00E7558C" w:rsidRPr="00E7558C" w:rsidRDefault="00E7558C" w:rsidP="00E7558C">
      <w:pPr>
        <w:contextualSpacing/>
        <w:rPr>
          <w:rFonts w:ascii="Verdana" w:hAnsi="Verdana"/>
          <w:color w:val="000000" w:themeColor="text1"/>
          <w:sz w:val="24"/>
          <w:szCs w:val="24"/>
        </w:rPr>
      </w:pPr>
    </w:p>
    <w:p w:rsidR="00E7558C" w:rsidRPr="00E7558C" w:rsidRDefault="00E7558C" w:rsidP="00E7558C">
      <w:pPr>
        <w:contextualSpacing/>
        <w:rPr>
          <w:rFonts w:ascii="Verdana" w:hAnsi="Verdana"/>
          <w:color w:val="000000" w:themeColor="text1"/>
          <w:sz w:val="24"/>
          <w:szCs w:val="24"/>
        </w:rPr>
      </w:pPr>
      <w:r w:rsidRPr="00E7558C">
        <w:rPr>
          <w:rFonts w:ascii="Verdana" w:hAnsi="Verdana"/>
          <w:color w:val="000000" w:themeColor="text1"/>
          <w:sz w:val="24"/>
          <w:szCs w:val="24"/>
        </w:rPr>
        <w:t>Oversight Process: CIL submits Program Performance Report to ACL and DSE</w:t>
      </w:r>
    </w:p>
    <w:p w:rsidR="00E7558C" w:rsidRPr="00E7558C" w:rsidRDefault="00E7558C" w:rsidP="00E7558C">
      <w:pPr>
        <w:contextualSpacing/>
        <w:rPr>
          <w:rFonts w:ascii="Verdana" w:hAnsi="Verdana"/>
          <w:color w:val="000000" w:themeColor="text1"/>
          <w:sz w:val="24"/>
          <w:szCs w:val="24"/>
        </w:rPr>
      </w:pPr>
      <w:r w:rsidRPr="00E7558C">
        <w:rPr>
          <w:rFonts w:ascii="Verdana" w:hAnsi="Verdana"/>
          <w:color w:val="000000" w:themeColor="text1"/>
          <w:sz w:val="24"/>
          <w:szCs w:val="24"/>
        </w:rPr>
        <w:t>Oversight Entity: ACL and DSE</w:t>
      </w:r>
    </w:p>
    <w:p w:rsidR="00E7558C" w:rsidRPr="00C43887" w:rsidRDefault="00E7558C" w:rsidP="004A0CD8">
      <w:pPr>
        <w:contextualSpacing/>
        <w:rPr>
          <w:rFonts w:ascii="Verdana" w:hAnsi="Verdana"/>
          <w:color w:val="000000" w:themeColor="text1"/>
          <w:sz w:val="24"/>
          <w:szCs w:val="24"/>
        </w:rPr>
      </w:pPr>
    </w:p>
    <w:p w:rsidR="00866B00" w:rsidRPr="00C43887" w:rsidRDefault="00866B00" w:rsidP="00866B0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ARCIL San Marcos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(ARCIL)</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618 S Guadalupe #103, San Marcos TX 78666</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Funding Sources:</w:t>
      </w:r>
      <w:r w:rsidR="00E22296">
        <w:rPr>
          <w:rFonts w:ascii="Verdana" w:hAnsi="Verdana"/>
          <w:color w:val="000000" w:themeColor="text1"/>
          <w:sz w:val="24"/>
          <w:szCs w:val="24"/>
        </w:rPr>
        <w:t xml:space="preserve"> </w:t>
      </w:r>
      <w:r w:rsidRPr="00C43887">
        <w:rPr>
          <w:rFonts w:ascii="Verdana" w:hAnsi="Verdana"/>
          <w:color w:val="000000" w:themeColor="text1"/>
          <w:sz w:val="24"/>
          <w:szCs w:val="24"/>
        </w:rPr>
        <w:t>Federal Title VII, Part C</w:t>
      </w:r>
      <w:r w:rsidR="00F85631">
        <w:rPr>
          <w:rFonts w:ascii="Verdana" w:hAnsi="Verdana"/>
          <w:color w:val="000000" w:themeColor="text1"/>
          <w:sz w:val="24"/>
          <w:szCs w:val="24"/>
        </w:rPr>
        <w:t>; CARES Act</w:t>
      </w:r>
    </w:p>
    <w:p w:rsidR="00866B00" w:rsidRPr="00C43887" w:rsidRDefault="00FD2EA2" w:rsidP="00866B00">
      <w:pPr>
        <w:contextualSpacing/>
        <w:rPr>
          <w:rFonts w:ascii="Verdana" w:hAnsi="Verdana"/>
          <w:color w:val="000000" w:themeColor="text1"/>
          <w:sz w:val="24"/>
          <w:szCs w:val="24"/>
        </w:rPr>
      </w:pPr>
      <w:r>
        <w:rPr>
          <w:rFonts w:ascii="Verdana" w:hAnsi="Verdana"/>
          <w:color w:val="000000" w:themeColor="text1"/>
          <w:sz w:val="24"/>
          <w:szCs w:val="24"/>
        </w:rPr>
        <w:lastRenderedPageBreak/>
        <w:t xml:space="preserve">Counties Served for Core Services: </w:t>
      </w:r>
      <w:r w:rsidR="00866B00" w:rsidRPr="00C43887">
        <w:rPr>
          <w:rFonts w:ascii="Verdana" w:hAnsi="Verdana"/>
          <w:color w:val="000000" w:themeColor="text1"/>
          <w:sz w:val="24"/>
          <w:szCs w:val="24"/>
        </w:rPr>
        <w:t>Hays, Blanco, Caldwell, Comal</w:t>
      </w:r>
    </w:p>
    <w:p w:rsidR="00FD2EA2" w:rsidRDefault="00FD2EA2" w:rsidP="00866B00">
      <w:pPr>
        <w:contextualSpacing/>
        <w:rPr>
          <w:rFonts w:ascii="Verdana" w:hAnsi="Verdana"/>
          <w:color w:val="000000" w:themeColor="text1"/>
          <w:sz w:val="24"/>
          <w:szCs w:val="24"/>
        </w:rPr>
      </w:pPr>
    </w:p>
    <w:p w:rsidR="00866B00" w:rsidRPr="00C43887" w:rsidRDefault="00FD2EA2" w:rsidP="00866B00">
      <w:pPr>
        <w:contextualSpacing/>
        <w:rPr>
          <w:rFonts w:ascii="Verdana" w:hAnsi="Verdana"/>
          <w:color w:val="000000" w:themeColor="text1"/>
          <w:sz w:val="24"/>
          <w:szCs w:val="24"/>
        </w:rPr>
      </w:pPr>
      <w:r>
        <w:rPr>
          <w:rFonts w:ascii="Verdana" w:hAnsi="Verdana"/>
          <w:color w:val="000000" w:themeColor="text1"/>
          <w:sz w:val="24"/>
          <w:szCs w:val="24"/>
        </w:rPr>
        <w:t>Non-Core Service C</w:t>
      </w:r>
      <w:r w:rsidR="00866B00" w:rsidRPr="00C43887">
        <w:rPr>
          <w:rFonts w:ascii="Verdana" w:hAnsi="Verdana"/>
          <w:color w:val="000000" w:themeColor="text1"/>
          <w:sz w:val="24"/>
          <w:szCs w:val="24"/>
        </w:rPr>
        <w:t>ontracts</w:t>
      </w:r>
      <w:r>
        <w:rPr>
          <w:rFonts w:ascii="Verdana" w:hAnsi="Verdana"/>
          <w:color w:val="000000" w:themeColor="text1"/>
          <w:sz w:val="24"/>
          <w:szCs w:val="24"/>
        </w:rPr>
        <w:t xml:space="preserve"> and Counties Served</w:t>
      </w:r>
      <w:r w:rsidR="00866B00" w:rsidRPr="00C43887">
        <w:rPr>
          <w:rFonts w:ascii="Verdana" w:hAnsi="Verdana"/>
          <w:color w:val="000000" w:themeColor="text1"/>
          <w:sz w:val="24"/>
          <w:szCs w:val="24"/>
        </w:rPr>
        <w:t>:</w:t>
      </w:r>
    </w:p>
    <w:p w:rsidR="00866B00" w:rsidRPr="00C43887" w:rsidRDefault="00FD2EA2" w:rsidP="00866B00">
      <w:pPr>
        <w:contextualSpacing/>
        <w:rPr>
          <w:rFonts w:ascii="Verdana" w:hAnsi="Verdana"/>
          <w:color w:val="000000" w:themeColor="text1"/>
          <w:sz w:val="24"/>
          <w:szCs w:val="24"/>
        </w:rPr>
      </w:pPr>
      <w:r>
        <w:rPr>
          <w:rFonts w:ascii="Verdana" w:hAnsi="Verdana"/>
          <w:color w:val="000000" w:themeColor="text1"/>
          <w:sz w:val="24"/>
          <w:szCs w:val="24"/>
        </w:rPr>
        <w:t>HHSC IL Purchased Services Program</w:t>
      </w:r>
      <w:r w:rsidR="00866B00" w:rsidRPr="00C43887">
        <w:rPr>
          <w:rFonts w:ascii="Verdana" w:hAnsi="Verdana"/>
          <w:color w:val="000000" w:themeColor="text1"/>
          <w:sz w:val="24"/>
          <w:szCs w:val="24"/>
        </w:rPr>
        <w:t>: Bastrop, Burnet, Blanco, Hays, Lampas</w:t>
      </w:r>
      <w:r w:rsidR="005D09AE">
        <w:rPr>
          <w:rFonts w:ascii="Verdana" w:hAnsi="Verdana"/>
          <w:color w:val="000000" w:themeColor="text1"/>
          <w:sz w:val="24"/>
          <w:szCs w:val="24"/>
        </w:rPr>
        <w:t>a</w:t>
      </w:r>
      <w:r>
        <w:rPr>
          <w:rFonts w:ascii="Verdana" w:hAnsi="Verdana"/>
          <w:color w:val="000000" w:themeColor="text1"/>
          <w:sz w:val="24"/>
          <w:szCs w:val="24"/>
        </w:rPr>
        <w:t xml:space="preserve">s, Llano, San </w:t>
      </w:r>
      <w:r w:rsidR="00866B00" w:rsidRPr="00C43887">
        <w:rPr>
          <w:rFonts w:ascii="Verdana" w:hAnsi="Verdana"/>
          <w:color w:val="000000" w:themeColor="text1"/>
          <w:sz w:val="24"/>
          <w:szCs w:val="24"/>
        </w:rPr>
        <w:t>Saba, Travis, Fayette, Lee, Milam, Williamson</w:t>
      </w:r>
    </w:p>
    <w:p w:rsidR="00866B00" w:rsidRPr="00C43887" w:rsidRDefault="00FD2EA2" w:rsidP="00866B00">
      <w:pPr>
        <w:contextualSpacing/>
        <w:rPr>
          <w:rFonts w:ascii="Verdana" w:hAnsi="Verdana"/>
          <w:color w:val="000000" w:themeColor="text1"/>
          <w:sz w:val="24"/>
          <w:szCs w:val="24"/>
        </w:rPr>
      </w:pPr>
      <w:r>
        <w:rPr>
          <w:rFonts w:ascii="Verdana" w:hAnsi="Verdana"/>
          <w:color w:val="000000" w:themeColor="text1"/>
          <w:sz w:val="24"/>
          <w:szCs w:val="24"/>
        </w:rPr>
        <w:t>ARCIL Travel Services</w:t>
      </w:r>
      <w:r w:rsidR="00866B00" w:rsidRPr="00C43887">
        <w:rPr>
          <w:rFonts w:ascii="Verdana" w:hAnsi="Verdana"/>
          <w:color w:val="000000" w:themeColor="text1"/>
          <w:sz w:val="24"/>
          <w:szCs w:val="24"/>
        </w:rPr>
        <w:t>: Bell, Blanco, Bastrop, Burnet, Caldwell, Comal, Hays,</w:t>
      </w:r>
    </w:p>
    <w:p w:rsidR="00866B00" w:rsidRDefault="00FD2EA2" w:rsidP="00866B00">
      <w:pPr>
        <w:contextualSpacing/>
        <w:rPr>
          <w:rFonts w:ascii="Verdana" w:hAnsi="Verdana"/>
          <w:color w:val="000000" w:themeColor="text1"/>
          <w:sz w:val="24"/>
          <w:szCs w:val="24"/>
        </w:rPr>
      </w:pPr>
      <w:r>
        <w:rPr>
          <w:rFonts w:ascii="Verdana" w:hAnsi="Verdana"/>
          <w:color w:val="000000" w:themeColor="text1"/>
          <w:sz w:val="24"/>
          <w:szCs w:val="24"/>
        </w:rPr>
        <w:t xml:space="preserve">Home By Choice: </w:t>
      </w:r>
      <w:r w:rsidR="00866B00" w:rsidRPr="00C43887">
        <w:rPr>
          <w:rFonts w:ascii="Verdana" w:hAnsi="Verdana"/>
          <w:color w:val="000000" w:themeColor="text1"/>
          <w:sz w:val="24"/>
          <w:szCs w:val="24"/>
        </w:rPr>
        <w:t>Bowie, Camp, Cass, Delta, Franklin, Greg</w:t>
      </w:r>
      <w:r w:rsidR="005D09AE">
        <w:rPr>
          <w:rFonts w:ascii="Verdana" w:hAnsi="Verdana"/>
          <w:color w:val="000000" w:themeColor="text1"/>
          <w:sz w:val="24"/>
          <w:szCs w:val="24"/>
        </w:rPr>
        <w:t>g, Harrison, Hopkins, Lamar, Mas</w:t>
      </w:r>
      <w:r w:rsidR="00866B00" w:rsidRPr="00C43887">
        <w:rPr>
          <w:rFonts w:ascii="Verdana" w:hAnsi="Verdana"/>
          <w:color w:val="000000" w:themeColor="text1"/>
          <w:sz w:val="24"/>
          <w:szCs w:val="24"/>
        </w:rPr>
        <w:t>on, Morris, Panola, Rains, Red River, Rusk, Smith, Titus, Upshur, Wood, Anderson, Cherokee, Henderson, Van Zant, Freestone, Leon, Limestone, Robertson, Angelina, Houston, Nacogdoches, Trinity, San Augustin, Shelby, Madison, Grimes, Brazos, Harbin, Jasper, Jefferson, Newton, Orange, Polk, Sabine, San Jacinto, Tyler, Llano, Bastrop, Caldwell, Blanco, Burleson, Burnet, Lee, Travis, Williamson, Washington, Bell, Bosque, Coryell, Falls, Hamilton, Hill, Hamilton, Lampas</w:t>
      </w:r>
      <w:r w:rsidR="005D09AE">
        <w:rPr>
          <w:rFonts w:ascii="Verdana" w:hAnsi="Verdana"/>
          <w:color w:val="000000" w:themeColor="text1"/>
          <w:sz w:val="24"/>
          <w:szCs w:val="24"/>
        </w:rPr>
        <w:t>as, McL</w:t>
      </w:r>
      <w:r w:rsidR="00866B00" w:rsidRPr="00C43887">
        <w:rPr>
          <w:rFonts w:ascii="Verdana" w:hAnsi="Verdana"/>
          <w:color w:val="000000" w:themeColor="text1"/>
          <w:sz w:val="24"/>
          <w:szCs w:val="24"/>
        </w:rPr>
        <w:t>ennan, Mills</w:t>
      </w:r>
    </w:p>
    <w:p w:rsidR="00FD2EA2" w:rsidRDefault="00FD2EA2"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w:t>
      </w: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w:t>
      </w:r>
    </w:p>
    <w:p w:rsidR="000128E4" w:rsidRDefault="000128E4" w:rsidP="004A0CD8">
      <w:pPr>
        <w:contextualSpacing/>
        <w:rPr>
          <w:rFonts w:ascii="Verdana" w:hAnsi="Verdana"/>
          <w:color w:val="000000" w:themeColor="text1"/>
          <w:sz w:val="24"/>
          <w:szCs w:val="24"/>
        </w:rPr>
      </w:pPr>
    </w:p>
    <w:p w:rsidR="000128E4" w:rsidRPr="00C43887" w:rsidRDefault="000128E4" w:rsidP="000128E4">
      <w:pPr>
        <w:contextualSpacing/>
        <w:rPr>
          <w:rFonts w:ascii="Verdana" w:hAnsi="Verdana"/>
          <w:b/>
          <w:color w:val="000000" w:themeColor="text1"/>
          <w:sz w:val="24"/>
          <w:szCs w:val="24"/>
        </w:rPr>
      </w:pPr>
      <w:r>
        <w:rPr>
          <w:rFonts w:ascii="Verdana" w:hAnsi="Verdana"/>
          <w:b/>
          <w:color w:val="000000" w:themeColor="text1"/>
          <w:sz w:val="24"/>
          <w:szCs w:val="24"/>
          <w:shd w:val="clear" w:color="auto" w:fill="FFFFFF"/>
        </w:rPr>
        <w:t>ARCIL Round Rock</w:t>
      </w:r>
      <w:r w:rsidRPr="0028323C">
        <w:rPr>
          <w:rFonts w:ascii="Verdana" w:hAnsi="Verdana"/>
          <w:b/>
          <w:color w:val="000000" w:themeColor="text1"/>
          <w:sz w:val="24"/>
          <w:szCs w:val="24"/>
          <w:shd w:val="clear" w:color="auto" w:fill="FFFFFF"/>
        </w:rPr>
        <w:t xml:space="preserve"> </w:t>
      </w:r>
      <w:r w:rsidRPr="0028323C">
        <w:rPr>
          <w:rFonts w:ascii="Verdana" w:hAnsi="Verdana"/>
          <w:b/>
          <w:color w:val="000000" w:themeColor="text1"/>
          <w:sz w:val="24"/>
          <w:szCs w:val="24"/>
        </w:rPr>
        <w:t>(SPIL Signatory)</w:t>
      </w:r>
    </w:p>
    <w:p w:rsidR="000128E4" w:rsidRDefault="000128E4" w:rsidP="000128E4">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Pr="00C43887">
        <w:rPr>
          <w:rFonts w:ascii="Verdana" w:hAnsi="Verdana"/>
          <w:color w:val="000000" w:themeColor="text1"/>
          <w:sz w:val="24"/>
          <w:szCs w:val="24"/>
        </w:rPr>
        <w:t>525 Round Rock</w:t>
      </w:r>
      <w:r>
        <w:rPr>
          <w:rFonts w:ascii="Verdana" w:hAnsi="Verdana"/>
          <w:color w:val="000000" w:themeColor="text1"/>
          <w:sz w:val="24"/>
          <w:szCs w:val="24"/>
        </w:rPr>
        <w:t xml:space="preserve"> West, Suite A120, Round Rock, Texas </w:t>
      </w:r>
      <w:r w:rsidRPr="00C43887">
        <w:rPr>
          <w:rFonts w:ascii="Verdana" w:hAnsi="Verdana"/>
          <w:color w:val="000000" w:themeColor="text1"/>
          <w:sz w:val="24"/>
          <w:szCs w:val="24"/>
        </w:rPr>
        <w:t>78681</w:t>
      </w:r>
    </w:p>
    <w:p w:rsidR="000128E4" w:rsidRPr="00C43887" w:rsidRDefault="000128E4" w:rsidP="000128E4">
      <w:pPr>
        <w:contextualSpacing/>
        <w:rPr>
          <w:rFonts w:ascii="Verdana" w:hAnsi="Verdana"/>
          <w:color w:val="000000" w:themeColor="text1"/>
          <w:sz w:val="24"/>
          <w:szCs w:val="24"/>
        </w:rPr>
      </w:pPr>
      <w:r>
        <w:rPr>
          <w:rFonts w:ascii="Verdana" w:hAnsi="Verdana"/>
          <w:color w:val="000000" w:themeColor="text1"/>
          <w:sz w:val="24"/>
          <w:szCs w:val="24"/>
        </w:rPr>
        <w:t xml:space="preserve">Funding Sources: </w:t>
      </w:r>
      <w:r w:rsidRPr="00C43887">
        <w:rPr>
          <w:rFonts w:ascii="Verdana" w:hAnsi="Verdana"/>
          <w:color w:val="000000" w:themeColor="text1"/>
          <w:sz w:val="24"/>
          <w:szCs w:val="24"/>
        </w:rPr>
        <w:t>Federal Title VII, Part C</w:t>
      </w:r>
      <w:r>
        <w:rPr>
          <w:rFonts w:ascii="Verdana" w:hAnsi="Verdana"/>
          <w:color w:val="000000" w:themeColor="text1"/>
          <w:sz w:val="24"/>
          <w:szCs w:val="24"/>
        </w:rPr>
        <w:t>; CARES Act</w:t>
      </w:r>
    </w:p>
    <w:p w:rsidR="000128E4" w:rsidRPr="00C43887" w:rsidRDefault="000128E4" w:rsidP="000128E4">
      <w:pPr>
        <w:contextualSpacing/>
        <w:rPr>
          <w:rFonts w:ascii="Verdana" w:hAnsi="Verdana"/>
          <w:color w:val="000000" w:themeColor="text1"/>
          <w:sz w:val="24"/>
          <w:szCs w:val="24"/>
        </w:rPr>
      </w:pPr>
      <w:r w:rsidRPr="00C43887">
        <w:rPr>
          <w:rFonts w:ascii="Verdana" w:hAnsi="Verdana"/>
          <w:color w:val="000000" w:themeColor="text1"/>
          <w:sz w:val="24"/>
          <w:szCs w:val="24"/>
        </w:rPr>
        <w:t>C</w:t>
      </w:r>
      <w:r>
        <w:rPr>
          <w:rFonts w:ascii="Verdana" w:hAnsi="Verdana"/>
          <w:color w:val="000000" w:themeColor="text1"/>
          <w:sz w:val="24"/>
          <w:szCs w:val="24"/>
        </w:rPr>
        <w:t xml:space="preserve">ounties Served for Core Services: </w:t>
      </w:r>
      <w:r w:rsidRPr="00C43887">
        <w:rPr>
          <w:rFonts w:ascii="Verdana" w:hAnsi="Verdana"/>
          <w:color w:val="000000" w:themeColor="text1"/>
          <w:sz w:val="24"/>
          <w:szCs w:val="24"/>
        </w:rPr>
        <w:t>Williamson, Bell, Burnet, Milam</w:t>
      </w:r>
    </w:p>
    <w:p w:rsidR="000128E4" w:rsidRDefault="000128E4" w:rsidP="000128E4">
      <w:pPr>
        <w:contextualSpacing/>
        <w:rPr>
          <w:rFonts w:ascii="Verdana" w:hAnsi="Verdana"/>
          <w:color w:val="000000" w:themeColor="text1"/>
          <w:sz w:val="24"/>
          <w:szCs w:val="24"/>
        </w:rPr>
      </w:pPr>
    </w:p>
    <w:p w:rsidR="000128E4" w:rsidRDefault="000128E4" w:rsidP="000128E4">
      <w:pPr>
        <w:contextualSpacing/>
        <w:rPr>
          <w:rFonts w:ascii="Verdana" w:hAnsi="Verdana"/>
          <w:color w:val="000000" w:themeColor="text1"/>
          <w:sz w:val="24"/>
          <w:szCs w:val="24"/>
        </w:rPr>
      </w:pPr>
      <w:r>
        <w:rPr>
          <w:rFonts w:ascii="Verdana" w:hAnsi="Verdana"/>
          <w:color w:val="000000" w:themeColor="text1"/>
          <w:sz w:val="24"/>
          <w:szCs w:val="24"/>
        </w:rPr>
        <w:t>Oversight Process:</w:t>
      </w:r>
      <w:r w:rsidRPr="00D9475D">
        <w:rPr>
          <w:rFonts w:ascii="Verdana" w:hAnsi="Verdana"/>
          <w:color w:val="000000" w:themeColor="text1"/>
          <w:sz w:val="24"/>
          <w:szCs w:val="24"/>
        </w:rPr>
        <w:t xml:space="preserve"> </w:t>
      </w:r>
      <w:r>
        <w:rPr>
          <w:rFonts w:ascii="Verdana" w:hAnsi="Verdana"/>
          <w:color w:val="000000" w:themeColor="text1"/>
          <w:sz w:val="24"/>
          <w:szCs w:val="24"/>
        </w:rPr>
        <w:t>CIL submits Program Performance Report to ACL.</w:t>
      </w:r>
    </w:p>
    <w:p w:rsidR="000128E4" w:rsidRPr="000128E4" w:rsidRDefault="000128E4" w:rsidP="000128E4">
      <w:pPr>
        <w:spacing w:after="0" w:line="240" w:lineRule="auto"/>
        <w:rPr>
          <w:rFonts w:ascii="Verdana" w:eastAsia="Times New Roman" w:hAnsi="Verdana" w:cs="Times New Roman"/>
          <w:b/>
          <w:sz w:val="24"/>
          <w:szCs w:val="24"/>
        </w:rPr>
      </w:pPr>
      <w:r>
        <w:rPr>
          <w:rFonts w:ascii="Verdana" w:hAnsi="Verdana"/>
          <w:color w:val="000000" w:themeColor="text1"/>
          <w:sz w:val="24"/>
          <w:szCs w:val="24"/>
        </w:rPr>
        <w:t>Oversight Entity: ACL</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 xml:space="preserve"> </w:t>
      </w: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Brazos Valley Center for Independent Living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(BVCIL)</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1869 Briarcrest Drive, Bryan, TX 77802</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Funding Sources:</w:t>
      </w:r>
      <w:r w:rsidR="005D09AE">
        <w:rPr>
          <w:rFonts w:ascii="Verdana" w:hAnsi="Verdana"/>
          <w:color w:val="000000" w:themeColor="text1"/>
          <w:sz w:val="24"/>
          <w:szCs w:val="24"/>
        </w:rPr>
        <w:t xml:space="preserve"> </w:t>
      </w:r>
      <w:r w:rsidRPr="00C43887">
        <w:rPr>
          <w:rFonts w:ascii="Verdana" w:hAnsi="Verdana"/>
          <w:color w:val="000000" w:themeColor="text1"/>
          <w:sz w:val="24"/>
          <w:szCs w:val="24"/>
        </w:rPr>
        <w:t xml:space="preserve">Federal Title VII, Part C; </w:t>
      </w:r>
      <w:r w:rsidR="00F85631">
        <w:rPr>
          <w:rFonts w:ascii="Verdana" w:hAnsi="Verdana"/>
          <w:color w:val="000000" w:themeColor="text1"/>
          <w:sz w:val="24"/>
          <w:szCs w:val="24"/>
        </w:rPr>
        <w:t xml:space="preserve">CARES Act; </w:t>
      </w:r>
      <w:r w:rsidRPr="00C43887">
        <w:rPr>
          <w:rFonts w:ascii="Verdana" w:hAnsi="Verdana"/>
          <w:color w:val="000000" w:themeColor="text1"/>
          <w:sz w:val="24"/>
          <w:szCs w:val="24"/>
        </w:rPr>
        <w:t>Local Government; Fee for Service; Private</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Cou</w:t>
      </w:r>
      <w:r w:rsidR="00FD2EA2">
        <w:rPr>
          <w:rFonts w:ascii="Verdana" w:hAnsi="Verdana"/>
          <w:color w:val="000000" w:themeColor="text1"/>
          <w:sz w:val="24"/>
          <w:szCs w:val="24"/>
        </w:rPr>
        <w:t>nties Served for Core S</w:t>
      </w:r>
      <w:r w:rsidR="005D09AE">
        <w:rPr>
          <w:rFonts w:ascii="Verdana" w:hAnsi="Verdana"/>
          <w:color w:val="000000" w:themeColor="text1"/>
          <w:sz w:val="24"/>
          <w:szCs w:val="24"/>
        </w:rPr>
        <w:t xml:space="preserve">ervices: </w:t>
      </w:r>
      <w:r w:rsidRPr="00C43887">
        <w:rPr>
          <w:rFonts w:ascii="Verdana" w:hAnsi="Verdana"/>
          <w:color w:val="000000" w:themeColor="text1"/>
          <w:sz w:val="24"/>
          <w:szCs w:val="24"/>
        </w:rPr>
        <w:t>Brazos</w:t>
      </w:r>
      <w:r w:rsidR="005D09AE">
        <w:rPr>
          <w:rFonts w:ascii="Verdana" w:hAnsi="Verdana"/>
          <w:color w:val="000000" w:themeColor="text1"/>
          <w:sz w:val="24"/>
          <w:szCs w:val="24"/>
        </w:rPr>
        <w:t>, Burleson, Madison, Robertson, and</w:t>
      </w:r>
      <w:r w:rsidRPr="00C43887">
        <w:rPr>
          <w:rFonts w:ascii="Verdana" w:hAnsi="Verdana"/>
          <w:color w:val="000000" w:themeColor="text1"/>
          <w:sz w:val="24"/>
          <w:szCs w:val="24"/>
        </w:rPr>
        <w:t xml:space="preserve"> Washington</w:t>
      </w:r>
    </w:p>
    <w:p w:rsidR="00FD2EA2" w:rsidRDefault="00FD2EA2" w:rsidP="004A0CD8">
      <w:pPr>
        <w:contextualSpacing/>
        <w:rPr>
          <w:rFonts w:ascii="Verdana" w:hAnsi="Verdana"/>
          <w:color w:val="000000" w:themeColor="text1"/>
          <w:sz w:val="24"/>
          <w:szCs w:val="24"/>
        </w:rPr>
      </w:pPr>
    </w:p>
    <w:p w:rsidR="00B72A26" w:rsidRDefault="00FD2EA2" w:rsidP="004A0CD8">
      <w:pPr>
        <w:contextualSpacing/>
        <w:rPr>
          <w:rFonts w:ascii="Verdana" w:hAnsi="Verdana"/>
          <w:color w:val="000000" w:themeColor="text1"/>
          <w:sz w:val="24"/>
          <w:szCs w:val="24"/>
        </w:rPr>
      </w:pPr>
      <w:r>
        <w:rPr>
          <w:rFonts w:ascii="Verdana" w:hAnsi="Verdana"/>
          <w:color w:val="000000" w:themeColor="text1"/>
          <w:sz w:val="24"/>
          <w:szCs w:val="24"/>
        </w:rPr>
        <w:t>Non-Core S</w:t>
      </w:r>
      <w:r w:rsidR="00B72A26">
        <w:rPr>
          <w:rFonts w:ascii="Verdana" w:hAnsi="Verdana"/>
          <w:color w:val="000000" w:themeColor="text1"/>
          <w:sz w:val="24"/>
          <w:szCs w:val="24"/>
        </w:rPr>
        <w:t>ervice</w:t>
      </w:r>
      <w:r>
        <w:rPr>
          <w:rFonts w:ascii="Verdana" w:hAnsi="Verdana"/>
          <w:color w:val="000000" w:themeColor="text1"/>
          <w:sz w:val="24"/>
          <w:szCs w:val="24"/>
        </w:rPr>
        <w:t xml:space="preserve"> C</w:t>
      </w:r>
      <w:r w:rsidR="00B72A26">
        <w:rPr>
          <w:rFonts w:ascii="Verdana" w:hAnsi="Verdana"/>
          <w:color w:val="000000" w:themeColor="text1"/>
          <w:sz w:val="24"/>
          <w:szCs w:val="24"/>
        </w:rPr>
        <w:t>ontracts</w:t>
      </w:r>
      <w:r>
        <w:rPr>
          <w:rFonts w:ascii="Verdana" w:hAnsi="Verdana"/>
          <w:color w:val="000000" w:themeColor="text1"/>
          <w:sz w:val="24"/>
          <w:szCs w:val="24"/>
        </w:rPr>
        <w:t xml:space="preserve"> and Counties Served</w:t>
      </w:r>
      <w:r w:rsidR="00B72A26">
        <w:rPr>
          <w:rFonts w:ascii="Verdana" w:hAnsi="Verdana"/>
          <w:color w:val="000000" w:themeColor="text1"/>
          <w:sz w:val="24"/>
          <w:szCs w:val="24"/>
        </w:rPr>
        <w:t>:</w:t>
      </w:r>
    </w:p>
    <w:tbl>
      <w:tblPr>
        <w:tblStyle w:val="TableGrid0"/>
        <w:tblW w:w="10707" w:type="dxa"/>
        <w:tblInd w:w="0" w:type="dxa"/>
        <w:tblLook w:val="04A0" w:firstRow="1" w:lastRow="0" w:firstColumn="1" w:lastColumn="0" w:noHBand="0" w:noVBand="1"/>
      </w:tblPr>
      <w:tblGrid>
        <w:gridCol w:w="10707"/>
      </w:tblGrid>
      <w:tr w:rsidR="00B72A26" w:rsidRPr="00B72A26" w:rsidTr="00B72A26">
        <w:trPr>
          <w:trHeight w:val="296"/>
        </w:trPr>
        <w:tc>
          <w:tcPr>
            <w:tcW w:w="10707" w:type="dxa"/>
            <w:tcBorders>
              <w:top w:val="nil"/>
              <w:left w:val="nil"/>
              <w:bottom w:val="nil"/>
              <w:right w:val="nil"/>
            </w:tcBorders>
          </w:tcPr>
          <w:p w:rsidR="00B72A26" w:rsidRDefault="00B72A26" w:rsidP="00B72A26">
            <w:pPr>
              <w:rPr>
                <w:rFonts w:ascii="Verdana" w:eastAsia="Calibri" w:hAnsi="Verdana" w:cs="Calibri"/>
                <w:color w:val="333E48"/>
                <w:sz w:val="24"/>
                <w:szCs w:val="24"/>
              </w:rPr>
            </w:pPr>
            <w:r w:rsidRPr="00B72A26">
              <w:rPr>
                <w:rFonts w:ascii="Verdana" w:eastAsia="Calibri" w:hAnsi="Verdana" w:cs="Calibri"/>
                <w:color w:val="333E48"/>
                <w:sz w:val="24"/>
                <w:szCs w:val="24"/>
              </w:rPr>
              <w:t>Above and Beyond Para-Transit: Brazos, Burleson, Grimes, Houston, Leon, Madison, Montgomery (outside of the UZA - Urbanized Area), Polk, Robertson, San Jacinto, Trinity, Walker, and Washington.</w:t>
            </w:r>
          </w:p>
          <w:tbl>
            <w:tblPr>
              <w:tblStyle w:val="TableGrid0"/>
              <w:tblW w:w="10707" w:type="dxa"/>
              <w:tblInd w:w="0" w:type="dxa"/>
              <w:tblLook w:val="04A0" w:firstRow="1" w:lastRow="0" w:firstColumn="1" w:lastColumn="0" w:noHBand="0" w:noVBand="1"/>
            </w:tblPr>
            <w:tblGrid>
              <w:gridCol w:w="10707"/>
            </w:tblGrid>
            <w:tr w:rsidR="00B72A26" w:rsidRPr="00B72A26" w:rsidTr="00E17EDE">
              <w:trPr>
                <w:trHeight w:val="385"/>
              </w:trPr>
              <w:tc>
                <w:tcPr>
                  <w:tcW w:w="10707" w:type="dxa"/>
                  <w:tcBorders>
                    <w:top w:val="nil"/>
                    <w:left w:val="nil"/>
                    <w:bottom w:val="nil"/>
                    <w:right w:val="nil"/>
                  </w:tcBorders>
                </w:tcPr>
                <w:p w:rsidR="00B72A26" w:rsidRPr="00B72A26" w:rsidRDefault="00B72A26" w:rsidP="00B72A26">
                  <w:pPr>
                    <w:spacing w:after="27"/>
                    <w:rPr>
                      <w:rFonts w:ascii="Verdana" w:eastAsia="Calibri" w:hAnsi="Verdana" w:cs="Calibri"/>
                      <w:color w:val="333E48"/>
                      <w:sz w:val="24"/>
                      <w:szCs w:val="24"/>
                    </w:rPr>
                  </w:pPr>
                  <w:r w:rsidRPr="00B72A26">
                    <w:rPr>
                      <w:rFonts w:ascii="Verdana" w:eastAsia="Calibri" w:hAnsi="Verdana" w:cs="Calibri"/>
                      <w:color w:val="333E48"/>
                      <w:sz w:val="24"/>
                      <w:szCs w:val="24"/>
                    </w:rPr>
                    <w:t>Virtual Independent Living Services</w:t>
                  </w:r>
                  <w:r w:rsidR="00FD2EA2">
                    <w:rPr>
                      <w:rFonts w:ascii="Verdana" w:eastAsia="Calibri" w:hAnsi="Verdana" w:cs="Calibri"/>
                      <w:color w:val="333E48"/>
                      <w:sz w:val="24"/>
                      <w:szCs w:val="24"/>
                    </w:rPr>
                    <w:t xml:space="preserve"> (VILS)</w:t>
                  </w:r>
                  <w:r w:rsidRPr="00B72A26">
                    <w:rPr>
                      <w:rFonts w:ascii="Verdana" w:eastAsia="Calibri" w:hAnsi="Verdana" w:cs="Calibri"/>
                      <w:color w:val="333E48"/>
                      <w:sz w:val="24"/>
                      <w:szCs w:val="24"/>
                    </w:rPr>
                    <w:t>: Brazos, Burleson, Grimes, Madison, Robertson, Walker, and Washington</w:t>
                  </w:r>
                </w:p>
              </w:tc>
            </w:tr>
            <w:tr w:rsidR="00B72A26" w:rsidRPr="00B72A26" w:rsidTr="00E17EDE">
              <w:trPr>
                <w:trHeight w:val="385"/>
              </w:trPr>
              <w:tc>
                <w:tcPr>
                  <w:tcW w:w="10707" w:type="dxa"/>
                  <w:tcBorders>
                    <w:top w:val="nil"/>
                    <w:left w:val="nil"/>
                    <w:bottom w:val="nil"/>
                    <w:right w:val="nil"/>
                  </w:tcBorders>
                </w:tcPr>
                <w:p w:rsidR="00B72A26" w:rsidRPr="00B72A26" w:rsidRDefault="00B72A26" w:rsidP="00B72A26">
                  <w:pPr>
                    <w:spacing w:after="27"/>
                    <w:rPr>
                      <w:rFonts w:ascii="Verdana" w:eastAsia="Calibri" w:hAnsi="Verdana" w:cs="Calibri"/>
                      <w:color w:val="333E48"/>
                      <w:sz w:val="24"/>
                      <w:szCs w:val="24"/>
                    </w:rPr>
                  </w:pPr>
                  <w:r w:rsidRPr="00B72A26">
                    <w:rPr>
                      <w:rFonts w:ascii="Verdana" w:eastAsia="Calibri" w:hAnsi="Verdana" w:cs="Calibri"/>
                      <w:color w:val="333E48"/>
                      <w:sz w:val="24"/>
                      <w:szCs w:val="24"/>
                    </w:rPr>
                    <w:lastRenderedPageBreak/>
                    <w:t>Community Rehabilitation Program (CRP): Brazos, Burleson, Grimes, Madison, Robertson, Walker, and Washington</w:t>
                  </w:r>
                </w:p>
              </w:tc>
            </w:tr>
          </w:tbl>
          <w:p w:rsidR="00B72A26" w:rsidRPr="00B72A26" w:rsidRDefault="00B72A26" w:rsidP="00B72A26">
            <w:pPr>
              <w:rPr>
                <w:rFonts w:ascii="Verdana" w:eastAsia="Calibri" w:hAnsi="Verdana" w:cs="Calibri"/>
                <w:color w:val="333E48"/>
                <w:sz w:val="24"/>
                <w:szCs w:val="24"/>
              </w:rPr>
            </w:pPr>
          </w:p>
        </w:tc>
      </w:tr>
    </w:tbl>
    <w:p w:rsidR="00FD2EA2" w:rsidRDefault="00FD2EA2" w:rsidP="004A0CD8">
      <w:pPr>
        <w:contextualSpacing/>
        <w:rPr>
          <w:rFonts w:ascii="Verdana" w:hAnsi="Verdana"/>
          <w:color w:val="000000" w:themeColor="text1"/>
          <w:sz w:val="24"/>
          <w:szCs w:val="24"/>
        </w:rPr>
      </w:pPr>
    </w:p>
    <w:p w:rsidR="004A0CD8" w:rsidRDefault="0081604B" w:rsidP="004A0CD8">
      <w:pPr>
        <w:contextualSpacing/>
        <w:rPr>
          <w:rFonts w:ascii="Verdana" w:hAnsi="Verdana"/>
          <w:color w:val="000000" w:themeColor="text1"/>
          <w:sz w:val="24"/>
          <w:szCs w:val="24"/>
        </w:rPr>
      </w:pPr>
      <w:r>
        <w:rPr>
          <w:rFonts w:ascii="Verdana" w:hAnsi="Verdana"/>
          <w:color w:val="000000" w:themeColor="text1"/>
          <w:sz w:val="24"/>
          <w:szCs w:val="24"/>
        </w:rPr>
        <w:t>O</w:t>
      </w:r>
      <w:r w:rsidR="004A0CD8">
        <w:rPr>
          <w:rFonts w:ascii="Verdana" w:hAnsi="Verdana"/>
          <w:color w:val="000000" w:themeColor="text1"/>
          <w:sz w:val="24"/>
          <w:szCs w:val="24"/>
        </w:rPr>
        <w:t>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w:t>
      </w:r>
    </w:p>
    <w:p w:rsidR="004A0CD8" w:rsidRPr="00C43887"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w:t>
      </w:r>
    </w:p>
    <w:p w:rsidR="00866B00" w:rsidRPr="00C43887" w:rsidRDefault="00866B00" w:rsidP="00866B0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CBFL/Brazoria County Center for Independent Living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(BCCIL)</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1104-D East Mulberry, Angleton, Texas 77515</w:t>
      </w:r>
    </w:p>
    <w:p w:rsidR="00866B00" w:rsidRPr="00C43887" w:rsidRDefault="00CB4673" w:rsidP="00866B00">
      <w:pPr>
        <w:contextualSpacing/>
        <w:rPr>
          <w:rFonts w:ascii="Verdana" w:hAnsi="Verdana"/>
          <w:color w:val="000000" w:themeColor="text1"/>
          <w:sz w:val="24"/>
          <w:szCs w:val="24"/>
        </w:rPr>
      </w:pPr>
      <w:r>
        <w:rPr>
          <w:rFonts w:ascii="Verdana" w:hAnsi="Verdana"/>
          <w:color w:val="000000" w:themeColor="text1"/>
          <w:sz w:val="24"/>
          <w:szCs w:val="24"/>
        </w:rPr>
        <w:t xml:space="preserve">Funding Sources: </w:t>
      </w:r>
      <w:r w:rsidR="00866B00" w:rsidRPr="00C43887">
        <w:rPr>
          <w:rFonts w:ascii="Verdana" w:hAnsi="Verdana"/>
          <w:color w:val="000000" w:themeColor="text1"/>
          <w:sz w:val="24"/>
          <w:szCs w:val="24"/>
        </w:rPr>
        <w:t xml:space="preserve">Federal Title VII, Part C; </w:t>
      </w:r>
      <w:r w:rsidR="00F85631">
        <w:rPr>
          <w:rFonts w:ascii="Verdana" w:hAnsi="Verdana"/>
          <w:color w:val="000000" w:themeColor="text1"/>
          <w:sz w:val="24"/>
          <w:szCs w:val="24"/>
        </w:rPr>
        <w:t xml:space="preserve">CARES Act; </w:t>
      </w:r>
      <w:r w:rsidR="00866B00" w:rsidRPr="00C43887">
        <w:rPr>
          <w:rFonts w:ascii="Verdana" w:hAnsi="Verdana"/>
          <w:color w:val="000000" w:themeColor="text1"/>
          <w:sz w:val="24"/>
          <w:szCs w:val="24"/>
        </w:rPr>
        <w:t>Private; Fee for Service</w:t>
      </w:r>
    </w:p>
    <w:p w:rsidR="00866B00" w:rsidRPr="00C43887" w:rsidRDefault="00FD2EA2" w:rsidP="00866B00">
      <w:pPr>
        <w:contextualSpacing/>
        <w:rPr>
          <w:rFonts w:ascii="Verdana" w:hAnsi="Verdana"/>
          <w:color w:val="000000" w:themeColor="text1"/>
          <w:sz w:val="24"/>
          <w:szCs w:val="24"/>
        </w:rPr>
      </w:pPr>
      <w:r>
        <w:rPr>
          <w:rFonts w:ascii="Verdana" w:hAnsi="Verdana"/>
          <w:color w:val="000000" w:themeColor="text1"/>
          <w:sz w:val="24"/>
          <w:szCs w:val="24"/>
        </w:rPr>
        <w:t>Counties Served for Core S</w:t>
      </w:r>
      <w:r w:rsidR="00866B00" w:rsidRPr="00C43887">
        <w:rPr>
          <w:rFonts w:ascii="Verdana" w:hAnsi="Verdana"/>
          <w:color w:val="000000" w:themeColor="text1"/>
          <w:sz w:val="24"/>
          <w:szCs w:val="24"/>
        </w:rPr>
        <w:t>ervices: Brazoria and Matagorda</w:t>
      </w:r>
    </w:p>
    <w:p w:rsidR="00FD2EA2" w:rsidRDefault="00FD2EA2"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w:t>
      </w:r>
    </w:p>
    <w:p w:rsidR="00866B00"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w:t>
      </w:r>
    </w:p>
    <w:p w:rsidR="004A0CD8" w:rsidRPr="00C43887" w:rsidRDefault="004A0CD8" w:rsidP="004A0CD8">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CBFL/Fort Bend Center for Independent Living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(FBCIL)</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12946 Dairy Ashford Road, Suite 110, Sugar Land, TX 77478</w:t>
      </w:r>
    </w:p>
    <w:p w:rsidR="00866B00" w:rsidRPr="00C43887" w:rsidRDefault="00CB4673" w:rsidP="00866B00">
      <w:pPr>
        <w:contextualSpacing/>
        <w:rPr>
          <w:rFonts w:ascii="Verdana" w:hAnsi="Verdana"/>
          <w:color w:val="000000" w:themeColor="text1"/>
          <w:sz w:val="24"/>
          <w:szCs w:val="24"/>
        </w:rPr>
      </w:pPr>
      <w:r>
        <w:rPr>
          <w:rFonts w:ascii="Verdana" w:hAnsi="Verdana"/>
          <w:color w:val="000000" w:themeColor="text1"/>
          <w:sz w:val="24"/>
          <w:szCs w:val="24"/>
        </w:rPr>
        <w:t xml:space="preserve">Funding Sources: </w:t>
      </w:r>
      <w:r w:rsidR="00866B00" w:rsidRPr="00C43887">
        <w:rPr>
          <w:rFonts w:ascii="Verdana" w:hAnsi="Verdana"/>
          <w:color w:val="000000" w:themeColor="text1"/>
          <w:sz w:val="24"/>
          <w:szCs w:val="24"/>
        </w:rPr>
        <w:t xml:space="preserve">Federal Title VII, Part C; </w:t>
      </w:r>
      <w:r w:rsidR="00F85631">
        <w:rPr>
          <w:rFonts w:ascii="Verdana" w:hAnsi="Verdana"/>
          <w:color w:val="000000" w:themeColor="text1"/>
          <w:sz w:val="24"/>
          <w:szCs w:val="24"/>
        </w:rPr>
        <w:t xml:space="preserve">CARES Act; </w:t>
      </w:r>
      <w:r w:rsidR="00866B00" w:rsidRPr="00C43887">
        <w:rPr>
          <w:rFonts w:ascii="Verdana" w:hAnsi="Verdana"/>
          <w:color w:val="000000" w:themeColor="text1"/>
          <w:sz w:val="24"/>
          <w:szCs w:val="24"/>
        </w:rPr>
        <w:t>Private; Fee for Service</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Cou</w:t>
      </w:r>
      <w:r w:rsidR="00FD2EA2">
        <w:rPr>
          <w:rFonts w:ascii="Verdana" w:hAnsi="Verdana"/>
          <w:color w:val="000000" w:themeColor="text1"/>
          <w:sz w:val="24"/>
          <w:szCs w:val="24"/>
        </w:rPr>
        <w:t>nties Served for Core S</w:t>
      </w:r>
      <w:r w:rsidR="00CB4673">
        <w:rPr>
          <w:rFonts w:ascii="Verdana" w:hAnsi="Verdana"/>
          <w:color w:val="000000" w:themeColor="text1"/>
          <w:sz w:val="24"/>
          <w:szCs w:val="24"/>
        </w:rPr>
        <w:t xml:space="preserve">ervices: </w:t>
      </w:r>
      <w:r w:rsidRPr="00C43887">
        <w:rPr>
          <w:rFonts w:ascii="Verdana" w:hAnsi="Verdana"/>
          <w:color w:val="000000" w:themeColor="text1"/>
          <w:sz w:val="24"/>
          <w:szCs w:val="24"/>
        </w:rPr>
        <w:t>Austin, Colorado, Fort Bend, Walker, Waller, Wharton</w:t>
      </w:r>
    </w:p>
    <w:p w:rsidR="004B27B9" w:rsidRDefault="004B27B9"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w:t>
      </w:r>
    </w:p>
    <w:p w:rsidR="00866B00" w:rsidRPr="00C43887"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w:t>
      </w:r>
    </w:p>
    <w:p w:rsidR="00866B00" w:rsidRPr="00C43887" w:rsidRDefault="00866B00" w:rsidP="00866B0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CBFL/Houston Center for Independent Living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(HCIL)</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6201 Bonhomme Road, Suite 150-S, Houston, TX 77036</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Funding Sources:</w:t>
      </w:r>
      <w:r w:rsidR="00E22296">
        <w:rPr>
          <w:rFonts w:ascii="Verdana" w:hAnsi="Verdana"/>
          <w:color w:val="000000" w:themeColor="text1"/>
          <w:sz w:val="24"/>
          <w:szCs w:val="24"/>
        </w:rPr>
        <w:t xml:space="preserve"> </w:t>
      </w:r>
      <w:r w:rsidRPr="00C43887">
        <w:rPr>
          <w:rFonts w:ascii="Verdana" w:hAnsi="Verdana"/>
          <w:color w:val="000000" w:themeColor="text1"/>
          <w:sz w:val="24"/>
          <w:szCs w:val="24"/>
        </w:rPr>
        <w:t>Federal Title VII, Par</w:t>
      </w:r>
      <w:r w:rsidR="00E22296">
        <w:rPr>
          <w:rFonts w:ascii="Verdana" w:hAnsi="Verdana"/>
          <w:color w:val="000000" w:themeColor="text1"/>
          <w:sz w:val="24"/>
          <w:szCs w:val="24"/>
        </w:rPr>
        <w:t>t B and C</w:t>
      </w:r>
      <w:r w:rsidRPr="00C43887">
        <w:rPr>
          <w:rFonts w:ascii="Verdana" w:hAnsi="Verdana"/>
          <w:color w:val="000000" w:themeColor="text1"/>
          <w:sz w:val="24"/>
          <w:szCs w:val="24"/>
        </w:rPr>
        <w:t xml:space="preserve">; </w:t>
      </w:r>
      <w:r w:rsidR="00F85631">
        <w:rPr>
          <w:rFonts w:ascii="Verdana" w:hAnsi="Verdana"/>
          <w:color w:val="000000" w:themeColor="text1"/>
          <w:sz w:val="24"/>
          <w:szCs w:val="24"/>
        </w:rPr>
        <w:t xml:space="preserve">CARES Act; </w:t>
      </w:r>
      <w:r w:rsidRPr="00C43887">
        <w:rPr>
          <w:rFonts w:ascii="Verdana" w:hAnsi="Verdana"/>
          <w:color w:val="000000" w:themeColor="text1"/>
          <w:sz w:val="24"/>
          <w:szCs w:val="24"/>
        </w:rPr>
        <w:t>Fee</w:t>
      </w:r>
      <w:r w:rsidR="004B27B9">
        <w:rPr>
          <w:rFonts w:ascii="Verdana" w:hAnsi="Verdana"/>
          <w:color w:val="000000" w:themeColor="text1"/>
          <w:sz w:val="24"/>
          <w:szCs w:val="24"/>
        </w:rPr>
        <w:t xml:space="preserve"> for Service; Private Counties Served for Core S</w:t>
      </w:r>
      <w:r w:rsidRPr="00C43887">
        <w:rPr>
          <w:rFonts w:ascii="Verdana" w:hAnsi="Verdana"/>
          <w:color w:val="000000" w:themeColor="text1"/>
          <w:sz w:val="24"/>
          <w:szCs w:val="24"/>
        </w:rPr>
        <w:t>ervices: Harris</w:t>
      </w:r>
    </w:p>
    <w:p w:rsidR="004B27B9" w:rsidRDefault="004B27B9" w:rsidP="00866B00">
      <w:pPr>
        <w:contextualSpacing/>
        <w:rPr>
          <w:rFonts w:ascii="Verdana" w:hAnsi="Verdana"/>
          <w:color w:val="000000" w:themeColor="text1"/>
          <w:sz w:val="24"/>
          <w:szCs w:val="24"/>
        </w:rPr>
      </w:pPr>
    </w:p>
    <w:p w:rsidR="00866B00" w:rsidRPr="00C43887" w:rsidRDefault="00CB4673" w:rsidP="00866B00">
      <w:pPr>
        <w:contextualSpacing/>
        <w:rPr>
          <w:rFonts w:ascii="Verdana" w:hAnsi="Verdana"/>
          <w:color w:val="000000" w:themeColor="text1"/>
          <w:sz w:val="24"/>
          <w:szCs w:val="24"/>
        </w:rPr>
      </w:pPr>
      <w:r>
        <w:rPr>
          <w:rFonts w:ascii="Verdana" w:hAnsi="Verdana"/>
          <w:color w:val="000000" w:themeColor="text1"/>
          <w:sz w:val="24"/>
          <w:szCs w:val="24"/>
        </w:rPr>
        <w:t>N</w:t>
      </w:r>
      <w:r w:rsidR="004B27B9">
        <w:rPr>
          <w:rFonts w:ascii="Verdana" w:hAnsi="Verdana"/>
          <w:color w:val="000000" w:themeColor="text1"/>
          <w:sz w:val="24"/>
          <w:szCs w:val="24"/>
        </w:rPr>
        <w:t>on-Core Service C</w:t>
      </w:r>
      <w:r w:rsidR="00866B00" w:rsidRPr="00C43887">
        <w:rPr>
          <w:rFonts w:ascii="Verdana" w:hAnsi="Verdana"/>
          <w:color w:val="000000" w:themeColor="text1"/>
          <w:sz w:val="24"/>
          <w:szCs w:val="24"/>
        </w:rPr>
        <w:t>ontracts</w:t>
      </w:r>
      <w:r w:rsidR="004B27B9">
        <w:rPr>
          <w:rFonts w:ascii="Verdana" w:hAnsi="Verdana"/>
          <w:color w:val="000000" w:themeColor="text1"/>
          <w:sz w:val="24"/>
          <w:szCs w:val="24"/>
        </w:rPr>
        <w:t xml:space="preserve"> and Counties S</w:t>
      </w:r>
      <w:r>
        <w:rPr>
          <w:rFonts w:ascii="Verdana" w:hAnsi="Verdana"/>
          <w:color w:val="000000" w:themeColor="text1"/>
          <w:sz w:val="24"/>
          <w:szCs w:val="24"/>
        </w:rPr>
        <w:t>erved:</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Work Incentiv</w:t>
      </w:r>
      <w:r w:rsidR="00CB4673">
        <w:rPr>
          <w:rFonts w:ascii="Verdana" w:hAnsi="Verdana"/>
          <w:color w:val="000000" w:themeColor="text1"/>
          <w:sz w:val="24"/>
          <w:szCs w:val="24"/>
        </w:rPr>
        <w:t>es Planning &amp; Assistance (WIPA)</w:t>
      </w:r>
      <w:r w:rsidRPr="00C43887">
        <w:rPr>
          <w:rFonts w:ascii="Verdana" w:hAnsi="Verdana"/>
          <w:color w:val="000000" w:themeColor="text1"/>
          <w:sz w:val="24"/>
          <w:szCs w:val="24"/>
        </w:rPr>
        <w:t xml:space="preserve">:  </w:t>
      </w:r>
      <w:r w:rsidR="00CB4673">
        <w:rPr>
          <w:rFonts w:ascii="Verdana" w:hAnsi="Verdana"/>
          <w:color w:val="000000" w:themeColor="text1"/>
          <w:sz w:val="24"/>
          <w:szCs w:val="24"/>
        </w:rPr>
        <w:t>Austin, Brazoria, Chambers, Fort Bend, Galveston, Grimes, Harris, Liberty, Montgomery, Waller, Washington</w:t>
      </w:r>
    </w:p>
    <w:p w:rsidR="00866B00" w:rsidRPr="00C43887" w:rsidRDefault="00CB4673" w:rsidP="00866B00">
      <w:pPr>
        <w:contextualSpacing/>
        <w:rPr>
          <w:rFonts w:ascii="Verdana" w:hAnsi="Verdana"/>
          <w:color w:val="000000" w:themeColor="text1"/>
          <w:sz w:val="24"/>
          <w:szCs w:val="24"/>
        </w:rPr>
      </w:pPr>
      <w:r>
        <w:rPr>
          <w:rFonts w:ascii="Verdana" w:hAnsi="Verdana"/>
          <w:color w:val="000000" w:themeColor="text1"/>
          <w:sz w:val="24"/>
          <w:szCs w:val="24"/>
        </w:rPr>
        <w:t>HHSC-IL Purchased Services Program</w:t>
      </w:r>
      <w:r w:rsidR="00866B00" w:rsidRPr="00C43887">
        <w:rPr>
          <w:rFonts w:ascii="Verdana" w:hAnsi="Verdana"/>
          <w:color w:val="000000" w:themeColor="text1"/>
          <w:sz w:val="24"/>
          <w:szCs w:val="24"/>
        </w:rPr>
        <w:t>: Harris, Brazoria, Fort Bend, Matagorda, Wharton, Colorado, Austin, Waller, Montgomery, Liberty, Chambers, Galveston</w:t>
      </w:r>
    </w:p>
    <w:p w:rsidR="00866B00" w:rsidRPr="00C43887" w:rsidRDefault="00CB4673" w:rsidP="00866B00">
      <w:pPr>
        <w:contextualSpacing/>
        <w:rPr>
          <w:rFonts w:ascii="Verdana" w:hAnsi="Verdana"/>
          <w:color w:val="000000" w:themeColor="text1"/>
          <w:sz w:val="24"/>
          <w:szCs w:val="24"/>
        </w:rPr>
      </w:pPr>
      <w:r>
        <w:rPr>
          <w:rFonts w:ascii="Verdana" w:hAnsi="Verdana"/>
          <w:color w:val="000000" w:themeColor="text1"/>
          <w:sz w:val="24"/>
          <w:szCs w:val="24"/>
        </w:rPr>
        <w:lastRenderedPageBreak/>
        <w:t>Relocation Services Program</w:t>
      </w:r>
      <w:r w:rsidR="00866B00" w:rsidRPr="00C43887">
        <w:rPr>
          <w:rFonts w:ascii="Verdana" w:hAnsi="Verdana"/>
          <w:color w:val="000000" w:themeColor="text1"/>
          <w:sz w:val="24"/>
          <w:szCs w:val="24"/>
        </w:rPr>
        <w:t xml:space="preserve">: </w:t>
      </w:r>
      <w:r>
        <w:rPr>
          <w:rFonts w:ascii="Verdana" w:hAnsi="Verdana"/>
          <w:color w:val="000000" w:themeColor="text1"/>
          <w:sz w:val="24"/>
          <w:szCs w:val="24"/>
        </w:rPr>
        <w:t>Austin, Brazoria, Chambers, Colorado, Fort Bend, Galveston, Harris, Liberty, Matagorda, Montgomery, Walker, Waller, Wharton</w:t>
      </w:r>
    </w:p>
    <w:p w:rsidR="004B27B9" w:rsidRDefault="004B27B9"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 and DSE.</w:t>
      </w:r>
    </w:p>
    <w:p w:rsidR="00866B00" w:rsidRPr="00C43887"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 and DSE</w:t>
      </w:r>
    </w:p>
    <w:p w:rsidR="00866B00" w:rsidRPr="00C43887" w:rsidRDefault="00866B00" w:rsidP="00866B0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Coastal Bend Center for Independent Living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(CBCIL)</w:t>
      </w:r>
    </w:p>
    <w:p w:rsidR="00866B00"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1537 Seventh St., Corpus Christi, TX, 78404</w:t>
      </w:r>
    </w:p>
    <w:p w:rsidR="006F21DC" w:rsidRPr="00C43887" w:rsidRDefault="004B27B9" w:rsidP="00866B00">
      <w:pPr>
        <w:contextualSpacing/>
        <w:rPr>
          <w:rFonts w:ascii="Verdana" w:hAnsi="Verdana"/>
          <w:color w:val="000000" w:themeColor="text1"/>
          <w:sz w:val="24"/>
          <w:szCs w:val="24"/>
        </w:rPr>
      </w:pPr>
      <w:r>
        <w:rPr>
          <w:rFonts w:ascii="Verdana" w:hAnsi="Verdana"/>
          <w:color w:val="000000" w:themeColor="text1"/>
          <w:sz w:val="24"/>
          <w:szCs w:val="24"/>
        </w:rPr>
        <w:t>Satellite Office Address</w:t>
      </w:r>
      <w:r w:rsidR="006F21DC">
        <w:rPr>
          <w:rFonts w:ascii="Verdana" w:hAnsi="Verdana"/>
          <w:color w:val="000000" w:themeColor="text1"/>
          <w:sz w:val="24"/>
          <w:szCs w:val="24"/>
        </w:rPr>
        <w:t>: CBCIL Administration—3462 S. Alameda Corpus Christi, Texas 78404; Relocation and Class Program—3833 S. Staples, Corpus Christi, Texas 78404</w:t>
      </w:r>
    </w:p>
    <w:p w:rsidR="00866B00" w:rsidRPr="00C43887" w:rsidRDefault="005D09AE" w:rsidP="00866B00">
      <w:pPr>
        <w:contextualSpacing/>
        <w:rPr>
          <w:rFonts w:ascii="Verdana" w:hAnsi="Verdana"/>
          <w:color w:val="000000" w:themeColor="text1"/>
          <w:sz w:val="24"/>
          <w:szCs w:val="24"/>
        </w:rPr>
      </w:pPr>
      <w:r>
        <w:rPr>
          <w:rFonts w:ascii="Verdana" w:hAnsi="Verdana"/>
          <w:color w:val="000000" w:themeColor="text1"/>
          <w:sz w:val="24"/>
          <w:szCs w:val="24"/>
        </w:rPr>
        <w:t xml:space="preserve">Funding Sources: </w:t>
      </w:r>
      <w:r w:rsidR="00193F22">
        <w:rPr>
          <w:rFonts w:ascii="Verdana" w:hAnsi="Verdana"/>
          <w:color w:val="000000" w:themeColor="text1"/>
          <w:sz w:val="24"/>
          <w:szCs w:val="24"/>
        </w:rPr>
        <w:t>Federal Title VII, Part C</w:t>
      </w:r>
      <w:r w:rsidR="00866B00" w:rsidRPr="00C43887">
        <w:rPr>
          <w:rFonts w:ascii="Verdana" w:hAnsi="Verdana"/>
          <w:color w:val="000000" w:themeColor="text1"/>
          <w:sz w:val="24"/>
          <w:szCs w:val="24"/>
        </w:rPr>
        <w:t xml:space="preserve">; </w:t>
      </w:r>
      <w:r w:rsidR="00F85631">
        <w:rPr>
          <w:rFonts w:ascii="Verdana" w:hAnsi="Verdana"/>
          <w:color w:val="000000" w:themeColor="text1"/>
          <w:sz w:val="24"/>
          <w:szCs w:val="24"/>
        </w:rPr>
        <w:t xml:space="preserve">CARES Act; </w:t>
      </w:r>
      <w:r w:rsidR="00866B00" w:rsidRPr="00C43887">
        <w:rPr>
          <w:rFonts w:ascii="Verdana" w:hAnsi="Verdana"/>
          <w:color w:val="000000" w:themeColor="text1"/>
          <w:sz w:val="24"/>
          <w:szCs w:val="24"/>
        </w:rPr>
        <w:t>Local Government, Fee for Service; Private</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Cou</w:t>
      </w:r>
      <w:r w:rsidR="00541709">
        <w:rPr>
          <w:rFonts w:ascii="Verdana" w:hAnsi="Verdana"/>
          <w:color w:val="000000" w:themeColor="text1"/>
          <w:sz w:val="24"/>
          <w:szCs w:val="24"/>
        </w:rPr>
        <w:t>nties Served for Core S</w:t>
      </w:r>
      <w:r w:rsidR="005D09AE">
        <w:rPr>
          <w:rFonts w:ascii="Verdana" w:hAnsi="Verdana"/>
          <w:color w:val="000000" w:themeColor="text1"/>
          <w:sz w:val="24"/>
          <w:szCs w:val="24"/>
        </w:rPr>
        <w:t xml:space="preserve">ervices: </w:t>
      </w:r>
      <w:r w:rsidRPr="00C43887">
        <w:rPr>
          <w:rFonts w:ascii="Verdana" w:hAnsi="Verdana"/>
          <w:color w:val="000000" w:themeColor="text1"/>
          <w:sz w:val="24"/>
          <w:szCs w:val="24"/>
        </w:rPr>
        <w:t>Aransas, Bee, Brooks, Duval, Jim Wells, Ken</w:t>
      </w:r>
      <w:r w:rsidR="005D09AE">
        <w:rPr>
          <w:rFonts w:ascii="Verdana" w:hAnsi="Verdana"/>
          <w:color w:val="000000" w:themeColor="text1"/>
          <w:sz w:val="24"/>
          <w:szCs w:val="24"/>
        </w:rPr>
        <w:t>n</w:t>
      </w:r>
      <w:r w:rsidRPr="00C43887">
        <w:rPr>
          <w:rFonts w:ascii="Verdana" w:hAnsi="Verdana"/>
          <w:color w:val="000000" w:themeColor="text1"/>
          <w:sz w:val="24"/>
          <w:szCs w:val="24"/>
        </w:rPr>
        <w:t>edy, Klebe</w:t>
      </w:r>
      <w:r w:rsidR="005D09AE">
        <w:rPr>
          <w:rFonts w:ascii="Verdana" w:hAnsi="Verdana"/>
          <w:color w:val="000000" w:themeColor="text1"/>
          <w:sz w:val="24"/>
          <w:szCs w:val="24"/>
        </w:rPr>
        <w:t xml:space="preserve">rg, Live Oak, McMullen, Nueces, </w:t>
      </w:r>
      <w:r w:rsidRPr="00C43887">
        <w:rPr>
          <w:rFonts w:ascii="Verdana" w:hAnsi="Verdana"/>
          <w:color w:val="000000" w:themeColor="text1"/>
          <w:sz w:val="24"/>
          <w:szCs w:val="24"/>
        </w:rPr>
        <w:t>Refugio, San Patricio</w:t>
      </w:r>
    </w:p>
    <w:p w:rsidR="00541709" w:rsidRDefault="00541709" w:rsidP="00866B00">
      <w:pPr>
        <w:contextualSpacing/>
        <w:rPr>
          <w:rFonts w:ascii="Verdana" w:hAnsi="Verdana"/>
          <w:color w:val="000000" w:themeColor="text1"/>
          <w:sz w:val="24"/>
          <w:szCs w:val="24"/>
        </w:rPr>
      </w:pPr>
    </w:p>
    <w:p w:rsidR="006F21DC" w:rsidRDefault="006F21DC" w:rsidP="00866B00">
      <w:pPr>
        <w:contextualSpacing/>
        <w:rPr>
          <w:rFonts w:ascii="Verdana" w:hAnsi="Verdana"/>
          <w:color w:val="000000" w:themeColor="text1"/>
          <w:sz w:val="24"/>
          <w:szCs w:val="24"/>
        </w:rPr>
      </w:pPr>
      <w:r>
        <w:rPr>
          <w:rFonts w:ascii="Verdana" w:hAnsi="Verdana"/>
          <w:color w:val="000000" w:themeColor="text1"/>
          <w:sz w:val="24"/>
          <w:szCs w:val="24"/>
        </w:rPr>
        <w:t>N</w:t>
      </w:r>
      <w:r w:rsidR="00541709">
        <w:rPr>
          <w:rFonts w:ascii="Verdana" w:hAnsi="Verdana"/>
          <w:color w:val="000000" w:themeColor="text1"/>
          <w:sz w:val="24"/>
          <w:szCs w:val="24"/>
        </w:rPr>
        <w:t>on-Core Service C</w:t>
      </w:r>
      <w:r w:rsidR="00866B00" w:rsidRPr="00C43887">
        <w:rPr>
          <w:rFonts w:ascii="Verdana" w:hAnsi="Verdana"/>
          <w:color w:val="000000" w:themeColor="text1"/>
          <w:sz w:val="24"/>
          <w:szCs w:val="24"/>
        </w:rPr>
        <w:t>ontracts</w:t>
      </w:r>
      <w:r w:rsidR="00541709">
        <w:rPr>
          <w:rFonts w:ascii="Verdana" w:hAnsi="Verdana"/>
          <w:color w:val="000000" w:themeColor="text1"/>
          <w:sz w:val="24"/>
          <w:szCs w:val="24"/>
        </w:rPr>
        <w:t xml:space="preserve"> and Counties S</w:t>
      </w:r>
      <w:r>
        <w:rPr>
          <w:rFonts w:ascii="Verdana" w:hAnsi="Verdana"/>
          <w:color w:val="000000" w:themeColor="text1"/>
          <w:sz w:val="24"/>
          <w:szCs w:val="24"/>
        </w:rPr>
        <w:t>erved</w:t>
      </w:r>
      <w:r w:rsidR="00866B00" w:rsidRPr="00C43887">
        <w:rPr>
          <w:rFonts w:ascii="Verdana" w:hAnsi="Verdana"/>
          <w:color w:val="000000" w:themeColor="text1"/>
          <w:sz w:val="24"/>
          <w:szCs w:val="24"/>
        </w:rPr>
        <w:t xml:space="preserve">: </w:t>
      </w:r>
    </w:p>
    <w:p w:rsidR="00C907B7" w:rsidRDefault="00C907B7" w:rsidP="00866B00">
      <w:pPr>
        <w:contextualSpacing/>
        <w:rPr>
          <w:rFonts w:ascii="Verdana" w:hAnsi="Verdana"/>
          <w:color w:val="000000" w:themeColor="text1"/>
          <w:sz w:val="24"/>
          <w:szCs w:val="24"/>
        </w:rPr>
      </w:pPr>
      <w:r>
        <w:rPr>
          <w:rFonts w:ascii="Verdana" w:hAnsi="Verdana"/>
          <w:color w:val="000000" w:themeColor="text1"/>
          <w:sz w:val="24"/>
          <w:szCs w:val="24"/>
        </w:rPr>
        <w:t xml:space="preserve">HHSC-Relocation Services Program: </w:t>
      </w:r>
      <w:r w:rsidR="00866B00" w:rsidRPr="00C43887">
        <w:rPr>
          <w:rFonts w:ascii="Verdana" w:hAnsi="Verdana"/>
          <w:color w:val="000000" w:themeColor="text1"/>
          <w:sz w:val="24"/>
          <w:szCs w:val="24"/>
        </w:rPr>
        <w:t>Aransas, Bee, Brooks, Cameron, Duval, Hidalgo, Jim Wells, Jim Hogg, Ken</w:t>
      </w:r>
      <w:r w:rsidR="005D09AE">
        <w:rPr>
          <w:rFonts w:ascii="Verdana" w:hAnsi="Verdana"/>
          <w:color w:val="000000" w:themeColor="text1"/>
          <w:sz w:val="24"/>
          <w:szCs w:val="24"/>
        </w:rPr>
        <w:t>n</w:t>
      </w:r>
      <w:r w:rsidR="00866B00" w:rsidRPr="00C43887">
        <w:rPr>
          <w:rFonts w:ascii="Verdana" w:hAnsi="Verdana"/>
          <w:color w:val="000000" w:themeColor="text1"/>
          <w:sz w:val="24"/>
          <w:szCs w:val="24"/>
        </w:rPr>
        <w:t>edy, Kleberg, Live</w:t>
      </w:r>
      <w:r w:rsidR="004B27B9">
        <w:rPr>
          <w:rFonts w:ascii="Verdana" w:hAnsi="Verdana"/>
          <w:color w:val="000000" w:themeColor="text1"/>
          <w:sz w:val="24"/>
          <w:szCs w:val="24"/>
        </w:rPr>
        <w:t xml:space="preserve"> </w:t>
      </w:r>
      <w:r w:rsidR="00866B00" w:rsidRPr="00C43887">
        <w:rPr>
          <w:rFonts w:ascii="Verdana" w:hAnsi="Verdana"/>
          <w:color w:val="000000" w:themeColor="text1"/>
          <w:sz w:val="24"/>
          <w:szCs w:val="24"/>
        </w:rPr>
        <w:t xml:space="preserve">Oak, McMullen, Nueces, Refugio, San Patricio, Starr, Webb, </w:t>
      </w:r>
      <w:r w:rsidR="005D09AE" w:rsidRPr="00C43887">
        <w:rPr>
          <w:rFonts w:ascii="Verdana" w:hAnsi="Verdana"/>
          <w:color w:val="000000" w:themeColor="text1"/>
          <w:sz w:val="24"/>
          <w:szCs w:val="24"/>
        </w:rPr>
        <w:t>Willacy</w:t>
      </w:r>
      <w:r w:rsidR="005D09AE">
        <w:rPr>
          <w:rFonts w:ascii="Verdana" w:hAnsi="Verdana"/>
          <w:color w:val="000000" w:themeColor="text1"/>
          <w:sz w:val="24"/>
          <w:szCs w:val="24"/>
        </w:rPr>
        <w:t>, Zapata Counties</w:t>
      </w:r>
      <w:r w:rsidR="00866B00" w:rsidRPr="00C43887">
        <w:rPr>
          <w:rFonts w:ascii="Verdana" w:hAnsi="Verdana"/>
          <w:color w:val="000000" w:themeColor="text1"/>
          <w:sz w:val="24"/>
          <w:szCs w:val="24"/>
        </w:rPr>
        <w:t>;</w:t>
      </w:r>
      <w:r w:rsidR="005D09AE">
        <w:rPr>
          <w:rFonts w:ascii="Verdana" w:hAnsi="Verdana"/>
          <w:color w:val="000000" w:themeColor="text1"/>
          <w:sz w:val="24"/>
          <w:szCs w:val="24"/>
        </w:rPr>
        <w:t xml:space="preserve"> Nueces catchment area, Hidalgo </w:t>
      </w:r>
      <w:r w:rsidR="00866B00" w:rsidRPr="00C43887">
        <w:rPr>
          <w:rFonts w:ascii="Verdana" w:hAnsi="Verdana"/>
          <w:color w:val="000000" w:themeColor="text1"/>
          <w:sz w:val="24"/>
          <w:szCs w:val="24"/>
        </w:rPr>
        <w:t xml:space="preserve">catchment area (Consumer Direct Services: </w:t>
      </w:r>
      <w:r w:rsidR="005D09AE">
        <w:rPr>
          <w:rFonts w:ascii="Verdana" w:hAnsi="Verdana"/>
          <w:color w:val="000000" w:themeColor="text1"/>
          <w:sz w:val="24"/>
          <w:szCs w:val="24"/>
        </w:rPr>
        <w:t xml:space="preserve">MCO-United Healthcare, Superior </w:t>
      </w:r>
      <w:r w:rsidR="00866B00" w:rsidRPr="00C43887">
        <w:rPr>
          <w:rFonts w:ascii="Verdana" w:hAnsi="Verdana"/>
          <w:color w:val="000000" w:themeColor="text1"/>
          <w:sz w:val="24"/>
          <w:szCs w:val="24"/>
        </w:rPr>
        <w:t xml:space="preserve">Healthcare, Molina Healthcare and Healthspring); </w:t>
      </w:r>
    </w:p>
    <w:p w:rsidR="00C907B7" w:rsidRDefault="00C907B7" w:rsidP="00C907B7">
      <w:pPr>
        <w:contextualSpacing/>
        <w:rPr>
          <w:rFonts w:ascii="Verdana" w:hAnsi="Verdana"/>
          <w:color w:val="000000" w:themeColor="text1"/>
          <w:sz w:val="24"/>
          <w:szCs w:val="24"/>
        </w:rPr>
      </w:pPr>
      <w:r>
        <w:rPr>
          <w:rFonts w:ascii="Verdana" w:hAnsi="Verdana"/>
          <w:color w:val="000000" w:themeColor="text1"/>
          <w:sz w:val="24"/>
          <w:szCs w:val="24"/>
        </w:rPr>
        <w:t xml:space="preserve">HHSC-CLASS Program: </w:t>
      </w:r>
      <w:r w:rsidR="00866B00" w:rsidRPr="00C43887">
        <w:rPr>
          <w:rFonts w:ascii="Verdana" w:hAnsi="Verdana"/>
          <w:color w:val="000000" w:themeColor="text1"/>
          <w:sz w:val="24"/>
          <w:szCs w:val="24"/>
        </w:rPr>
        <w:t>Aransas, Bee, Calhoun, Goliad, Jackson, Jim Wells, Kleberg, Lavaca, Live Oak, McMullen</w:t>
      </w:r>
      <w:r>
        <w:rPr>
          <w:rFonts w:ascii="Verdana" w:hAnsi="Verdana"/>
          <w:color w:val="000000" w:themeColor="text1"/>
          <w:sz w:val="24"/>
          <w:szCs w:val="24"/>
        </w:rPr>
        <w:t>, Nueces, Refugio, San Patricio</w:t>
      </w:r>
    </w:p>
    <w:p w:rsidR="00C907B7" w:rsidRDefault="00C907B7" w:rsidP="00866B00">
      <w:pPr>
        <w:contextualSpacing/>
        <w:rPr>
          <w:rFonts w:ascii="Verdana" w:hAnsi="Verdana"/>
          <w:color w:val="000000" w:themeColor="text1"/>
          <w:sz w:val="24"/>
          <w:szCs w:val="24"/>
        </w:rPr>
      </w:pPr>
      <w:r>
        <w:rPr>
          <w:rFonts w:ascii="Verdana" w:hAnsi="Verdana"/>
          <w:color w:val="000000" w:themeColor="text1"/>
          <w:sz w:val="24"/>
          <w:szCs w:val="24"/>
        </w:rPr>
        <w:t xml:space="preserve">Mobility Options Program (MOP): </w:t>
      </w:r>
      <w:r w:rsidR="00866B00" w:rsidRPr="00C43887">
        <w:rPr>
          <w:rFonts w:ascii="Verdana" w:hAnsi="Verdana"/>
          <w:color w:val="000000" w:themeColor="text1"/>
          <w:sz w:val="24"/>
          <w:szCs w:val="24"/>
        </w:rPr>
        <w:t>Aransas, Bee, Brooks, Duval, Jim Wells, Ken</w:t>
      </w:r>
      <w:r w:rsidR="005D09AE">
        <w:rPr>
          <w:rFonts w:ascii="Verdana" w:hAnsi="Verdana"/>
          <w:color w:val="000000" w:themeColor="text1"/>
          <w:sz w:val="24"/>
          <w:szCs w:val="24"/>
        </w:rPr>
        <w:t>n</w:t>
      </w:r>
      <w:r w:rsidR="00866B00" w:rsidRPr="00C43887">
        <w:rPr>
          <w:rFonts w:ascii="Verdana" w:hAnsi="Verdana"/>
          <w:color w:val="000000" w:themeColor="text1"/>
          <w:sz w:val="24"/>
          <w:szCs w:val="24"/>
        </w:rPr>
        <w:t>edy, Kleberg, Live Oak, McMullen, Nueces, Refugio, San Patricio</w:t>
      </w:r>
    </w:p>
    <w:p w:rsidR="00866B00" w:rsidRPr="00C43887" w:rsidRDefault="00C907B7" w:rsidP="00866B00">
      <w:pPr>
        <w:contextualSpacing/>
        <w:rPr>
          <w:rFonts w:ascii="Verdana" w:hAnsi="Verdana"/>
          <w:color w:val="000000" w:themeColor="text1"/>
          <w:sz w:val="24"/>
          <w:szCs w:val="24"/>
        </w:rPr>
      </w:pPr>
      <w:r>
        <w:rPr>
          <w:rFonts w:ascii="Verdana" w:hAnsi="Verdana"/>
          <w:color w:val="000000" w:themeColor="text1"/>
          <w:sz w:val="24"/>
          <w:szCs w:val="24"/>
        </w:rPr>
        <w:t xml:space="preserve">Home Modifications: </w:t>
      </w:r>
      <w:r w:rsidR="00866B00" w:rsidRPr="00C43887">
        <w:rPr>
          <w:rFonts w:ascii="Verdana" w:hAnsi="Verdana"/>
          <w:color w:val="000000" w:themeColor="text1"/>
          <w:sz w:val="24"/>
          <w:szCs w:val="24"/>
        </w:rPr>
        <w:t>Amy Young Barrier Removal (TDHC</w:t>
      </w:r>
      <w:r>
        <w:rPr>
          <w:rFonts w:ascii="Verdana" w:hAnsi="Verdana"/>
          <w:color w:val="000000" w:themeColor="text1"/>
          <w:sz w:val="24"/>
          <w:szCs w:val="24"/>
        </w:rPr>
        <w:t xml:space="preserve">A) (City of Corpus Christi, </w:t>
      </w:r>
      <w:r w:rsidR="00866B00" w:rsidRPr="00C43887">
        <w:rPr>
          <w:rFonts w:ascii="Verdana" w:hAnsi="Verdana"/>
          <w:color w:val="000000" w:themeColor="text1"/>
          <w:sz w:val="24"/>
          <w:szCs w:val="24"/>
        </w:rPr>
        <w:t>CDBG); Tenant Ba</w:t>
      </w:r>
      <w:r>
        <w:rPr>
          <w:rFonts w:ascii="Verdana" w:hAnsi="Verdana"/>
          <w:color w:val="000000" w:themeColor="text1"/>
          <w:sz w:val="24"/>
          <w:szCs w:val="24"/>
        </w:rPr>
        <w:t>sed Rental Assistance (TDHC</w:t>
      </w:r>
      <w:r w:rsidR="00866B00" w:rsidRPr="00C43887">
        <w:rPr>
          <w:rFonts w:ascii="Verdana" w:hAnsi="Verdana"/>
          <w:color w:val="000000" w:themeColor="text1"/>
          <w:sz w:val="24"/>
          <w:szCs w:val="24"/>
        </w:rPr>
        <w:t>A)</w:t>
      </w:r>
    </w:p>
    <w:p w:rsidR="00541709" w:rsidRDefault="00541709"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w:t>
      </w:r>
    </w:p>
    <w:p w:rsidR="00866B00" w:rsidRPr="00C43887"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w:t>
      </w:r>
    </w:p>
    <w:p w:rsidR="004A0CD8" w:rsidRDefault="004A0CD8" w:rsidP="00866B00">
      <w:pPr>
        <w:contextualSpacing/>
        <w:rPr>
          <w:rFonts w:ascii="Verdana" w:hAnsi="Verdana"/>
          <w:b/>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Crockett Resource Center for Independent Living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(CRCIL)</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1020 Loop 304 East, Crockett, Texas 75835</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Funding Sources:</w:t>
      </w:r>
      <w:r w:rsidR="001E7B97">
        <w:rPr>
          <w:rFonts w:ascii="Verdana" w:hAnsi="Verdana"/>
          <w:color w:val="000000" w:themeColor="text1"/>
          <w:sz w:val="24"/>
          <w:szCs w:val="24"/>
        </w:rPr>
        <w:t xml:space="preserve"> </w:t>
      </w:r>
      <w:r w:rsidRPr="00C43887">
        <w:rPr>
          <w:rFonts w:ascii="Verdana" w:hAnsi="Verdana"/>
          <w:color w:val="000000" w:themeColor="text1"/>
          <w:sz w:val="24"/>
          <w:szCs w:val="24"/>
        </w:rPr>
        <w:t xml:space="preserve">SSA-VR; Federal Title VII, Part </w:t>
      </w:r>
      <w:r w:rsidR="00193F22">
        <w:rPr>
          <w:rFonts w:ascii="Verdana" w:hAnsi="Verdana"/>
          <w:color w:val="000000" w:themeColor="text1"/>
          <w:sz w:val="24"/>
          <w:szCs w:val="24"/>
        </w:rPr>
        <w:t xml:space="preserve">B and </w:t>
      </w:r>
      <w:r w:rsidRPr="00C43887">
        <w:rPr>
          <w:rFonts w:ascii="Verdana" w:hAnsi="Verdana"/>
          <w:color w:val="000000" w:themeColor="text1"/>
          <w:sz w:val="24"/>
          <w:szCs w:val="24"/>
        </w:rPr>
        <w:t>C</w:t>
      </w:r>
      <w:r w:rsidR="00F85631">
        <w:rPr>
          <w:rFonts w:ascii="Verdana" w:hAnsi="Verdana"/>
          <w:color w:val="000000" w:themeColor="text1"/>
          <w:sz w:val="24"/>
          <w:szCs w:val="24"/>
        </w:rPr>
        <w:t>; CARES Act</w:t>
      </w:r>
    </w:p>
    <w:p w:rsidR="00866B00" w:rsidRPr="00C43887" w:rsidRDefault="001219EE" w:rsidP="00866B00">
      <w:pPr>
        <w:contextualSpacing/>
        <w:rPr>
          <w:rFonts w:ascii="Verdana" w:hAnsi="Verdana"/>
          <w:color w:val="000000" w:themeColor="text1"/>
          <w:sz w:val="24"/>
          <w:szCs w:val="24"/>
        </w:rPr>
      </w:pPr>
      <w:r>
        <w:rPr>
          <w:rFonts w:ascii="Verdana" w:hAnsi="Verdana"/>
          <w:color w:val="000000" w:themeColor="text1"/>
          <w:sz w:val="24"/>
          <w:szCs w:val="24"/>
        </w:rPr>
        <w:lastRenderedPageBreak/>
        <w:t>Counties Served for Core S</w:t>
      </w:r>
      <w:r w:rsidR="00866B00" w:rsidRPr="00C43887">
        <w:rPr>
          <w:rFonts w:ascii="Verdana" w:hAnsi="Verdana"/>
          <w:color w:val="000000" w:themeColor="text1"/>
          <w:sz w:val="24"/>
          <w:szCs w:val="24"/>
        </w:rPr>
        <w:t>ervices:</w:t>
      </w:r>
      <w:r w:rsidR="001E7B97">
        <w:rPr>
          <w:rFonts w:ascii="Verdana" w:hAnsi="Verdana"/>
          <w:color w:val="000000" w:themeColor="text1"/>
          <w:sz w:val="24"/>
          <w:szCs w:val="24"/>
        </w:rPr>
        <w:t xml:space="preserve"> Freestone, Houston, Leon, Panola, Alabama Coushatta Reservation—Polk, Rusk, Sabine, San Augustine, Shelby, Trinity</w:t>
      </w:r>
    </w:p>
    <w:p w:rsidR="001219EE" w:rsidRDefault="001219EE" w:rsidP="00866B00">
      <w:pPr>
        <w:contextualSpacing/>
        <w:rPr>
          <w:rFonts w:ascii="Verdana" w:hAnsi="Verdana"/>
          <w:sz w:val="24"/>
          <w:szCs w:val="24"/>
        </w:rPr>
      </w:pPr>
    </w:p>
    <w:p w:rsidR="00866B00" w:rsidRPr="001219EE" w:rsidRDefault="001219EE" w:rsidP="00866B00">
      <w:pPr>
        <w:contextualSpacing/>
        <w:rPr>
          <w:rFonts w:ascii="Verdana" w:hAnsi="Verdana"/>
          <w:sz w:val="24"/>
          <w:szCs w:val="24"/>
        </w:rPr>
      </w:pPr>
      <w:r>
        <w:rPr>
          <w:rFonts w:ascii="Verdana" w:hAnsi="Verdana"/>
          <w:sz w:val="24"/>
          <w:szCs w:val="24"/>
        </w:rPr>
        <w:t>Non-Core Service Contracts and Counties S</w:t>
      </w:r>
      <w:r w:rsidR="001E7B97" w:rsidRPr="001219EE">
        <w:rPr>
          <w:rFonts w:ascii="Verdana" w:hAnsi="Verdana"/>
          <w:sz w:val="24"/>
          <w:szCs w:val="24"/>
        </w:rPr>
        <w:t>erved:</w:t>
      </w:r>
    </w:p>
    <w:p w:rsidR="00866B00" w:rsidRPr="001219EE" w:rsidRDefault="00866B00" w:rsidP="001219EE">
      <w:pPr>
        <w:spacing w:after="27"/>
        <w:ind w:left="19"/>
        <w:rPr>
          <w:rFonts w:ascii="Verdana" w:eastAsia="Calibri" w:hAnsi="Verdana" w:cs="Calibri"/>
          <w:sz w:val="24"/>
          <w:szCs w:val="24"/>
        </w:rPr>
      </w:pPr>
      <w:r w:rsidRPr="001219EE">
        <w:rPr>
          <w:rFonts w:ascii="Verdana" w:hAnsi="Verdana" w:cs="Arial-BoldMT"/>
          <w:bCs/>
          <w:sz w:val="24"/>
          <w:szCs w:val="24"/>
        </w:rPr>
        <w:t xml:space="preserve">HHSC IL </w:t>
      </w:r>
      <w:r w:rsidR="001219EE">
        <w:rPr>
          <w:rFonts w:ascii="Verdana" w:hAnsi="Verdana" w:cs="Arial-BoldMT"/>
          <w:bCs/>
          <w:sz w:val="24"/>
          <w:szCs w:val="24"/>
        </w:rPr>
        <w:t>Purchased Services Program</w:t>
      </w:r>
      <w:r w:rsidR="001E7B97" w:rsidRPr="001219EE">
        <w:rPr>
          <w:rFonts w:ascii="Verdana" w:hAnsi="Verdana" w:cs="Arial-BoldMT"/>
          <w:bCs/>
          <w:sz w:val="24"/>
          <w:szCs w:val="24"/>
        </w:rPr>
        <w:t>:</w:t>
      </w:r>
      <w:r w:rsidR="00F91C67" w:rsidRPr="001219EE">
        <w:rPr>
          <w:rFonts w:ascii="Calibri" w:eastAsia="Calibri" w:hAnsi="Calibri" w:cs="Calibri"/>
          <w:b/>
          <w:sz w:val="24"/>
          <w:szCs w:val="24"/>
        </w:rPr>
        <w:t xml:space="preserve"> </w:t>
      </w:r>
      <w:r w:rsidR="001219EE">
        <w:rPr>
          <w:rFonts w:ascii="Calibri" w:eastAsia="Calibri" w:hAnsi="Calibri" w:cs="Calibri"/>
          <w:b/>
          <w:sz w:val="24"/>
          <w:szCs w:val="24"/>
        </w:rPr>
        <w:t>(</w:t>
      </w:r>
      <w:r w:rsidR="001219EE">
        <w:rPr>
          <w:rFonts w:ascii="Verdana" w:eastAsia="Calibri" w:hAnsi="Verdana" w:cs="Calibri"/>
          <w:sz w:val="24"/>
          <w:szCs w:val="24"/>
        </w:rPr>
        <w:t xml:space="preserve">Region 5) </w:t>
      </w:r>
      <w:r w:rsidR="00F91C67" w:rsidRPr="001219EE">
        <w:rPr>
          <w:rFonts w:ascii="Verdana" w:eastAsia="Calibri" w:hAnsi="Verdana" w:cs="Calibri"/>
          <w:sz w:val="24"/>
          <w:szCs w:val="24"/>
        </w:rPr>
        <w:t>Angelina, Freestone, Henderson, Houston,</w:t>
      </w:r>
      <w:r w:rsidR="001219EE">
        <w:rPr>
          <w:rFonts w:ascii="Verdana" w:eastAsia="Calibri" w:hAnsi="Verdana" w:cs="Calibri"/>
          <w:sz w:val="24"/>
          <w:szCs w:val="24"/>
        </w:rPr>
        <w:t xml:space="preserve"> </w:t>
      </w:r>
      <w:r w:rsidR="00F91C67" w:rsidRPr="00F91C67">
        <w:rPr>
          <w:rFonts w:ascii="Verdana" w:eastAsia="Calibri" w:hAnsi="Verdana" w:cs="Calibri"/>
          <w:sz w:val="24"/>
          <w:szCs w:val="24"/>
        </w:rPr>
        <w:t>Leon, Nacogdoches, Panola, Polk, Sabine, San</w:t>
      </w:r>
      <w:r w:rsidR="00F91C67" w:rsidRPr="001219EE">
        <w:rPr>
          <w:rFonts w:ascii="Verdana" w:eastAsia="Calibri" w:hAnsi="Verdana" w:cs="Calibri"/>
          <w:sz w:val="24"/>
          <w:szCs w:val="24"/>
        </w:rPr>
        <w:t xml:space="preserve"> </w:t>
      </w:r>
      <w:r w:rsidR="00F91C67" w:rsidRPr="00F91C67">
        <w:rPr>
          <w:rFonts w:ascii="Verdana" w:eastAsia="Calibri" w:hAnsi="Verdana" w:cs="Calibri"/>
          <w:sz w:val="24"/>
          <w:szCs w:val="24"/>
        </w:rPr>
        <w:t>Augustine, San Jacinto, Shelby, Trinity, Tyler</w:t>
      </w:r>
      <w:r w:rsidR="001219EE">
        <w:rPr>
          <w:rFonts w:ascii="Verdana" w:eastAsia="Calibri" w:hAnsi="Verdana" w:cs="Calibri"/>
          <w:sz w:val="24"/>
          <w:szCs w:val="24"/>
        </w:rPr>
        <w:t>;</w:t>
      </w:r>
      <w:r w:rsidR="00F91C67" w:rsidRPr="00F91C67">
        <w:rPr>
          <w:rFonts w:ascii="Verdana" w:eastAsia="Calibri" w:hAnsi="Verdana" w:cs="Calibri"/>
          <w:sz w:val="24"/>
          <w:szCs w:val="24"/>
        </w:rPr>
        <w:t xml:space="preserve"> </w:t>
      </w:r>
      <w:r w:rsidR="001219EE">
        <w:rPr>
          <w:rFonts w:ascii="Verdana" w:eastAsia="Calibri" w:hAnsi="Verdana" w:cs="Calibri"/>
          <w:sz w:val="24"/>
          <w:szCs w:val="24"/>
        </w:rPr>
        <w:t xml:space="preserve">(Region 4) </w:t>
      </w:r>
      <w:r w:rsidR="00F91C67" w:rsidRPr="00F91C67">
        <w:rPr>
          <w:rFonts w:ascii="Verdana" w:eastAsia="Calibri" w:hAnsi="Verdana" w:cs="Calibri"/>
          <w:sz w:val="24"/>
          <w:szCs w:val="24"/>
        </w:rPr>
        <w:t>Anderson, Bowie, Camp, Cass, Cherokee, Delta, Fannin,</w:t>
      </w:r>
      <w:r w:rsidR="00F91C67" w:rsidRPr="001219EE">
        <w:rPr>
          <w:rFonts w:ascii="Verdana" w:eastAsia="Calibri" w:hAnsi="Verdana" w:cs="Calibri"/>
          <w:sz w:val="24"/>
          <w:szCs w:val="24"/>
        </w:rPr>
        <w:t xml:space="preserve"> </w:t>
      </w:r>
      <w:r w:rsidR="00F91C67" w:rsidRPr="00F91C67">
        <w:rPr>
          <w:rFonts w:ascii="Verdana" w:eastAsia="Calibri" w:hAnsi="Verdana" w:cs="Calibri"/>
          <w:sz w:val="24"/>
          <w:szCs w:val="24"/>
        </w:rPr>
        <w:t>Franklin, Gregg, Harrison, Hopkins, Hunt, Kaufman,</w:t>
      </w:r>
      <w:r w:rsidR="00F91C67" w:rsidRPr="001219EE">
        <w:rPr>
          <w:rFonts w:ascii="Verdana" w:eastAsia="Calibri" w:hAnsi="Verdana" w:cs="Calibri"/>
          <w:sz w:val="24"/>
          <w:szCs w:val="24"/>
        </w:rPr>
        <w:t xml:space="preserve"> </w:t>
      </w:r>
      <w:r w:rsidR="00F91C67" w:rsidRPr="00F91C67">
        <w:rPr>
          <w:rFonts w:ascii="Verdana" w:eastAsia="Calibri" w:hAnsi="Verdana" w:cs="Calibri"/>
          <w:sz w:val="24"/>
          <w:szCs w:val="24"/>
        </w:rPr>
        <w:t>Lamar, Marion, Morris, Rains, Red River, Rusk, Smith,</w:t>
      </w:r>
      <w:r w:rsidR="00F91C67" w:rsidRPr="001219EE">
        <w:rPr>
          <w:rFonts w:ascii="Verdana" w:eastAsia="Calibri" w:hAnsi="Verdana" w:cs="Calibri"/>
          <w:sz w:val="24"/>
          <w:szCs w:val="24"/>
        </w:rPr>
        <w:t xml:space="preserve"> </w:t>
      </w:r>
      <w:r w:rsidR="00F91C67" w:rsidRPr="00F91C67">
        <w:rPr>
          <w:rFonts w:ascii="Verdana" w:eastAsia="Calibri" w:hAnsi="Verdana" w:cs="Calibri"/>
          <w:sz w:val="24"/>
          <w:szCs w:val="24"/>
        </w:rPr>
        <w:t>Titus, Upshur,</w:t>
      </w:r>
      <w:r w:rsidR="001219EE">
        <w:rPr>
          <w:rFonts w:ascii="Verdana" w:eastAsia="Calibri" w:hAnsi="Verdana" w:cs="Calibri"/>
          <w:sz w:val="24"/>
          <w:szCs w:val="24"/>
        </w:rPr>
        <w:t xml:space="preserve"> Van Zandt, and Wood (Region 7); </w:t>
      </w:r>
      <w:r w:rsidR="00F91C67" w:rsidRPr="00F91C67">
        <w:rPr>
          <w:rFonts w:ascii="Verdana" w:eastAsia="Calibri" w:hAnsi="Verdana" w:cs="Calibri"/>
          <w:sz w:val="24"/>
          <w:szCs w:val="24"/>
        </w:rPr>
        <w:t>Brazos,</w:t>
      </w:r>
      <w:r w:rsidR="00F91C67" w:rsidRPr="001219EE">
        <w:rPr>
          <w:rFonts w:ascii="Verdana" w:eastAsia="Calibri" w:hAnsi="Verdana" w:cs="Calibri"/>
          <w:sz w:val="24"/>
          <w:szCs w:val="24"/>
        </w:rPr>
        <w:t xml:space="preserve"> Burleson, Grimes, Madison, Washington, Walker, Robertson</w:t>
      </w:r>
      <w:r w:rsidR="001E7B97" w:rsidRPr="001219EE">
        <w:rPr>
          <w:rFonts w:ascii="Verdana" w:hAnsi="Verdana" w:cs="Arial-BoldMT"/>
          <w:bCs/>
          <w:sz w:val="24"/>
          <w:szCs w:val="24"/>
        </w:rPr>
        <w:t xml:space="preserve"> </w:t>
      </w:r>
    </w:p>
    <w:p w:rsidR="00866B00" w:rsidRPr="0086490E" w:rsidRDefault="00866B00" w:rsidP="0086490E">
      <w:pPr>
        <w:rPr>
          <w:rFonts w:ascii="Verdana" w:hAnsi="Verdana"/>
          <w:sz w:val="24"/>
          <w:szCs w:val="24"/>
        </w:rPr>
      </w:pPr>
      <w:r w:rsidRPr="0086490E">
        <w:rPr>
          <w:rFonts w:ascii="Verdana" w:hAnsi="Verdana"/>
          <w:sz w:val="24"/>
          <w:szCs w:val="24"/>
        </w:rPr>
        <w:t>CRCIL WIPA Contract</w:t>
      </w:r>
      <w:r w:rsidR="001E7B97" w:rsidRPr="0086490E">
        <w:rPr>
          <w:rFonts w:ascii="Verdana" w:hAnsi="Verdana"/>
          <w:sz w:val="24"/>
          <w:szCs w:val="24"/>
        </w:rPr>
        <w:t xml:space="preserve">: </w:t>
      </w:r>
      <w:r w:rsidR="00645EB9" w:rsidRPr="0086490E">
        <w:rPr>
          <w:rFonts w:ascii="Verdana" w:hAnsi="Verdana"/>
          <w:sz w:val="24"/>
          <w:szCs w:val="24"/>
        </w:rPr>
        <w:t>Kleberg</w:t>
      </w:r>
      <w:r w:rsidR="001E7B97" w:rsidRPr="0086490E">
        <w:rPr>
          <w:rFonts w:ascii="Verdana" w:hAnsi="Verdana"/>
          <w:sz w:val="24"/>
          <w:szCs w:val="24"/>
        </w:rPr>
        <w:t>, Nueces, San Patricio, Bee, Re</w:t>
      </w:r>
      <w:r w:rsidRPr="0086490E">
        <w:rPr>
          <w:rFonts w:ascii="Verdana" w:hAnsi="Verdana"/>
          <w:sz w:val="24"/>
          <w:szCs w:val="24"/>
        </w:rPr>
        <w:t>fugio, Aransas, Goliad, Calhoun, Victoria, Jackson, Matagorda, Wharton, Lavaca, Colorado, Fayette, Bastrop, Travis, Lee, Llano, Burnet, Williamson, Milam, Burleson, Brazos, Robertson, Falls, Bell, Madison, Leon, Walker, San Jacinto, Houston, Polk, Trinity, Hardin, Jefferson, Orange, Jasper, Newton, Tyler, Angelina, San Augustine, Sabine, Nacogdoches, Cherokee, Rusk, Shelby, Panola, Harrison, Gregg, Smith, Marion, Upshur, Wood</w:t>
      </w:r>
    </w:p>
    <w:p w:rsidR="00866B00" w:rsidRPr="0086490E" w:rsidRDefault="00866B00" w:rsidP="0086490E">
      <w:pPr>
        <w:rPr>
          <w:rFonts w:ascii="Verdana" w:hAnsi="Verdana"/>
          <w:sz w:val="24"/>
          <w:szCs w:val="24"/>
        </w:rPr>
      </w:pPr>
      <w:r w:rsidRPr="0086490E">
        <w:rPr>
          <w:rFonts w:ascii="Verdana" w:hAnsi="Verdana"/>
          <w:sz w:val="24"/>
          <w:szCs w:val="24"/>
        </w:rPr>
        <w:t>Home By Choice</w:t>
      </w:r>
      <w:r w:rsidR="001E7B97" w:rsidRPr="0086490E">
        <w:rPr>
          <w:rFonts w:ascii="Verdana" w:hAnsi="Verdana"/>
          <w:sz w:val="24"/>
          <w:szCs w:val="24"/>
        </w:rPr>
        <w:t xml:space="preserve">: </w:t>
      </w:r>
      <w:r w:rsidR="00F91C67" w:rsidRPr="0086490E">
        <w:rPr>
          <w:rFonts w:ascii="Verdana" w:hAnsi="Verdana"/>
          <w:sz w:val="24"/>
          <w:szCs w:val="24"/>
        </w:rPr>
        <w:t>(Region 04)</w:t>
      </w:r>
      <w:r w:rsidRPr="0086490E">
        <w:rPr>
          <w:rFonts w:ascii="Verdana" w:hAnsi="Verdana"/>
          <w:sz w:val="24"/>
          <w:szCs w:val="24"/>
        </w:rPr>
        <w:t xml:space="preserve"> Anderson, Cherokee, Henderson, Van Zandt</w:t>
      </w:r>
      <w:r w:rsidR="001E7B97" w:rsidRPr="0086490E">
        <w:rPr>
          <w:rFonts w:ascii="Verdana" w:hAnsi="Verdana"/>
          <w:sz w:val="24"/>
          <w:szCs w:val="24"/>
        </w:rPr>
        <w:t xml:space="preserve">; </w:t>
      </w:r>
      <w:r w:rsidR="00F91C67" w:rsidRPr="0086490E">
        <w:rPr>
          <w:rFonts w:ascii="Verdana" w:hAnsi="Verdana"/>
          <w:sz w:val="24"/>
          <w:szCs w:val="24"/>
        </w:rPr>
        <w:t>(Region 5)</w:t>
      </w:r>
      <w:r w:rsidRPr="0086490E">
        <w:rPr>
          <w:rFonts w:ascii="Verdana" w:hAnsi="Verdana"/>
          <w:sz w:val="24"/>
          <w:szCs w:val="24"/>
        </w:rPr>
        <w:t xml:space="preserve"> Angelina, Houston, Nacogdoches,</w:t>
      </w:r>
      <w:r w:rsidR="001E7B97" w:rsidRPr="0086490E">
        <w:rPr>
          <w:rFonts w:ascii="Verdana" w:hAnsi="Verdana"/>
          <w:sz w:val="24"/>
          <w:szCs w:val="24"/>
        </w:rPr>
        <w:t xml:space="preserve"> Trinity, San Augustine, Shelby; </w:t>
      </w:r>
      <w:r w:rsidR="00F91C67" w:rsidRPr="0086490E">
        <w:rPr>
          <w:rFonts w:ascii="Verdana" w:hAnsi="Verdana"/>
          <w:sz w:val="24"/>
          <w:szCs w:val="24"/>
        </w:rPr>
        <w:t>(Region 7)</w:t>
      </w:r>
      <w:r w:rsidRPr="0086490E">
        <w:rPr>
          <w:rFonts w:ascii="Verdana" w:hAnsi="Verdana"/>
          <w:sz w:val="24"/>
          <w:szCs w:val="24"/>
        </w:rPr>
        <w:t xml:space="preserve"> Freestone, Leon, Madison, Grimes, Limestone, Brazos, Robertson</w:t>
      </w:r>
    </w:p>
    <w:p w:rsidR="00541709" w:rsidRPr="00541709" w:rsidRDefault="00541709" w:rsidP="00541709"/>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 and DSE.</w:t>
      </w:r>
    </w:p>
    <w:p w:rsidR="00866B00" w:rsidRPr="00C43887" w:rsidRDefault="004A0CD8" w:rsidP="004A0CD8">
      <w:pPr>
        <w:contextualSpacing/>
        <w:rPr>
          <w:rFonts w:ascii="Verdana" w:hAnsi="Verdana" w:cs="Arial-BoldMT"/>
          <w:b/>
          <w:bCs/>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 and DSE</w:t>
      </w:r>
    </w:p>
    <w:p w:rsidR="00866B00" w:rsidRPr="00C43887" w:rsidRDefault="00866B00" w:rsidP="00866B0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Disability in Action, Inc. </w:t>
      </w:r>
      <w:r>
        <w:rPr>
          <w:rFonts w:ascii="Verdana" w:hAnsi="Verdana"/>
          <w:b/>
          <w:color w:val="000000" w:themeColor="text1"/>
          <w:sz w:val="24"/>
          <w:szCs w:val="24"/>
        </w:rPr>
        <w:t>(SPIL Signatory)</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317 N. Willis St. Abilene, Texas 79603</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Funding Sources:</w:t>
      </w:r>
      <w:r w:rsidR="00193F22">
        <w:rPr>
          <w:rFonts w:ascii="Verdana" w:hAnsi="Verdana"/>
          <w:color w:val="000000" w:themeColor="text1"/>
          <w:sz w:val="24"/>
          <w:szCs w:val="24"/>
        </w:rPr>
        <w:t xml:space="preserve"> </w:t>
      </w:r>
      <w:r w:rsidRPr="00C43887">
        <w:rPr>
          <w:rFonts w:ascii="Verdana" w:hAnsi="Verdana"/>
          <w:color w:val="000000" w:themeColor="text1"/>
          <w:sz w:val="24"/>
          <w:szCs w:val="24"/>
        </w:rPr>
        <w:t>State, General Revenue; Other Federal Funds</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Cou</w:t>
      </w:r>
      <w:r w:rsidR="001219EE">
        <w:rPr>
          <w:rFonts w:ascii="Verdana" w:hAnsi="Verdana"/>
          <w:color w:val="000000" w:themeColor="text1"/>
          <w:sz w:val="24"/>
          <w:szCs w:val="24"/>
        </w:rPr>
        <w:t>nties served for Core S</w:t>
      </w:r>
      <w:r w:rsidR="00DE521D">
        <w:rPr>
          <w:rFonts w:ascii="Verdana" w:hAnsi="Verdana"/>
          <w:color w:val="000000" w:themeColor="text1"/>
          <w:sz w:val="24"/>
          <w:szCs w:val="24"/>
        </w:rPr>
        <w:t xml:space="preserve">ervices: </w:t>
      </w:r>
      <w:r w:rsidRPr="00C43887">
        <w:rPr>
          <w:rFonts w:ascii="Verdana" w:hAnsi="Verdana"/>
          <w:color w:val="000000" w:themeColor="text1"/>
          <w:sz w:val="24"/>
          <w:szCs w:val="24"/>
        </w:rPr>
        <w:t>Taylor, Jones, Shackelford, Stephens, Eastland, Callahan</w:t>
      </w:r>
    </w:p>
    <w:p w:rsidR="001219EE" w:rsidRDefault="001219EE" w:rsidP="00866B00">
      <w:pPr>
        <w:contextualSpacing/>
        <w:rPr>
          <w:rFonts w:ascii="Verdana" w:hAnsi="Verdana"/>
          <w:color w:val="000000" w:themeColor="text1"/>
          <w:sz w:val="24"/>
          <w:szCs w:val="24"/>
        </w:rPr>
      </w:pPr>
    </w:p>
    <w:p w:rsidR="00866B00" w:rsidRPr="00C43887" w:rsidRDefault="00DE521D" w:rsidP="00866B00">
      <w:pPr>
        <w:contextualSpacing/>
        <w:rPr>
          <w:rFonts w:ascii="Verdana" w:hAnsi="Verdana"/>
          <w:color w:val="000000" w:themeColor="text1"/>
          <w:sz w:val="24"/>
          <w:szCs w:val="24"/>
        </w:rPr>
      </w:pPr>
      <w:r>
        <w:rPr>
          <w:rFonts w:ascii="Verdana" w:hAnsi="Verdana"/>
          <w:color w:val="000000" w:themeColor="text1"/>
          <w:sz w:val="24"/>
          <w:szCs w:val="24"/>
        </w:rPr>
        <w:t>N</w:t>
      </w:r>
      <w:r w:rsidR="001219EE">
        <w:rPr>
          <w:rFonts w:ascii="Verdana" w:hAnsi="Verdana"/>
          <w:color w:val="000000" w:themeColor="text1"/>
          <w:sz w:val="24"/>
          <w:szCs w:val="24"/>
        </w:rPr>
        <w:t>on-Core S</w:t>
      </w:r>
      <w:r w:rsidR="00866B00" w:rsidRPr="00C43887">
        <w:rPr>
          <w:rFonts w:ascii="Verdana" w:hAnsi="Verdana"/>
          <w:color w:val="000000" w:themeColor="text1"/>
          <w:sz w:val="24"/>
          <w:szCs w:val="24"/>
        </w:rPr>
        <w:t>ervices</w:t>
      </w:r>
      <w:r w:rsidR="001219EE">
        <w:rPr>
          <w:rFonts w:ascii="Verdana" w:hAnsi="Verdana"/>
          <w:color w:val="000000" w:themeColor="text1"/>
          <w:sz w:val="24"/>
          <w:szCs w:val="24"/>
        </w:rPr>
        <w:t xml:space="preserve"> and C</w:t>
      </w:r>
      <w:r>
        <w:rPr>
          <w:rFonts w:ascii="Verdana" w:hAnsi="Verdana"/>
          <w:color w:val="000000" w:themeColor="text1"/>
          <w:sz w:val="24"/>
          <w:szCs w:val="24"/>
        </w:rPr>
        <w:t>ountie</w:t>
      </w:r>
      <w:r w:rsidR="001219EE">
        <w:rPr>
          <w:rFonts w:ascii="Verdana" w:hAnsi="Verdana"/>
          <w:color w:val="000000" w:themeColor="text1"/>
          <w:sz w:val="24"/>
          <w:szCs w:val="24"/>
        </w:rPr>
        <w:t>s S</w:t>
      </w:r>
      <w:r>
        <w:rPr>
          <w:rFonts w:ascii="Verdana" w:hAnsi="Verdana"/>
          <w:color w:val="000000" w:themeColor="text1"/>
          <w:sz w:val="24"/>
          <w:szCs w:val="24"/>
        </w:rPr>
        <w:t>erved</w:t>
      </w:r>
      <w:r w:rsidR="00866B00" w:rsidRPr="00C43887">
        <w:rPr>
          <w:rFonts w:ascii="Verdana" w:hAnsi="Verdana"/>
          <w:color w:val="000000" w:themeColor="text1"/>
          <w:sz w:val="24"/>
          <w:szCs w:val="24"/>
        </w:rPr>
        <w:t>:</w:t>
      </w:r>
    </w:p>
    <w:p w:rsidR="00866B00" w:rsidRPr="00C43887" w:rsidRDefault="00DE521D" w:rsidP="00866B00">
      <w:pPr>
        <w:contextualSpacing/>
        <w:rPr>
          <w:rFonts w:ascii="Verdana" w:hAnsi="Verdana"/>
          <w:color w:val="000000" w:themeColor="text1"/>
          <w:sz w:val="24"/>
          <w:szCs w:val="24"/>
        </w:rPr>
      </w:pPr>
      <w:r>
        <w:rPr>
          <w:rFonts w:ascii="Verdana" w:hAnsi="Verdana"/>
          <w:color w:val="000000" w:themeColor="text1"/>
          <w:sz w:val="24"/>
          <w:szCs w:val="24"/>
        </w:rPr>
        <w:t>HHSC-</w:t>
      </w:r>
      <w:r w:rsidR="001219EE">
        <w:rPr>
          <w:rFonts w:ascii="Verdana" w:hAnsi="Verdana"/>
          <w:color w:val="000000" w:themeColor="text1"/>
          <w:sz w:val="24"/>
          <w:szCs w:val="24"/>
        </w:rPr>
        <w:t>IL</w:t>
      </w:r>
      <w:r w:rsidR="00D4108B">
        <w:rPr>
          <w:rFonts w:ascii="Verdana" w:hAnsi="Verdana"/>
          <w:color w:val="000000" w:themeColor="text1"/>
          <w:sz w:val="24"/>
          <w:szCs w:val="24"/>
        </w:rPr>
        <w:t xml:space="preserve"> Purchased Services Program:</w:t>
      </w:r>
      <w:r w:rsidR="00866B00" w:rsidRPr="00C43887">
        <w:rPr>
          <w:rFonts w:ascii="Verdana" w:hAnsi="Verdana"/>
          <w:color w:val="000000" w:themeColor="text1"/>
          <w:sz w:val="24"/>
          <w:szCs w:val="24"/>
        </w:rPr>
        <w:t xml:space="preserve"> Taylor, Jones, Shackelford, Eastland, Callahan, Stephens, Archer, Baylor, Brown, Clay, Coleman, Comanche, Fisher, Haskell, Jack, Knox, Mitchell, Nolan, Scurry, Stonewall, Throckmorton, Wichita, Wilbarger, Young, Erath, Palo Pinto</w:t>
      </w:r>
      <w:r w:rsidR="00D4108B">
        <w:rPr>
          <w:rFonts w:ascii="Verdana" w:hAnsi="Verdana"/>
          <w:color w:val="000000" w:themeColor="text1"/>
          <w:sz w:val="24"/>
          <w:szCs w:val="24"/>
        </w:rPr>
        <w:t>, Somervell</w:t>
      </w:r>
    </w:p>
    <w:p w:rsidR="00866B00" w:rsidRDefault="001219EE" w:rsidP="00866B00">
      <w:pPr>
        <w:contextualSpacing/>
        <w:rPr>
          <w:rFonts w:ascii="Verdana" w:hAnsi="Verdana"/>
          <w:color w:val="000000" w:themeColor="text1"/>
          <w:sz w:val="24"/>
          <w:szCs w:val="24"/>
        </w:rPr>
      </w:pPr>
      <w:r>
        <w:rPr>
          <w:rFonts w:ascii="Verdana" w:hAnsi="Verdana"/>
          <w:color w:val="000000" w:themeColor="text1"/>
          <w:sz w:val="24"/>
          <w:szCs w:val="24"/>
        </w:rPr>
        <w:lastRenderedPageBreak/>
        <w:t xml:space="preserve">Texas </w:t>
      </w:r>
      <w:r w:rsidR="00D4108B">
        <w:rPr>
          <w:rFonts w:ascii="Verdana" w:hAnsi="Verdana"/>
          <w:color w:val="000000" w:themeColor="text1"/>
          <w:sz w:val="24"/>
          <w:szCs w:val="24"/>
        </w:rPr>
        <w:t>SILC/</w:t>
      </w:r>
      <w:r w:rsidR="00866B00" w:rsidRPr="00C43887">
        <w:rPr>
          <w:rFonts w:ascii="Verdana" w:hAnsi="Verdana"/>
          <w:color w:val="000000" w:themeColor="text1"/>
          <w:sz w:val="24"/>
          <w:szCs w:val="24"/>
        </w:rPr>
        <w:t>TCDD contracts</w:t>
      </w:r>
      <w:r w:rsidR="00D4108B">
        <w:rPr>
          <w:rFonts w:ascii="Verdana" w:hAnsi="Verdana"/>
          <w:color w:val="000000" w:themeColor="text1"/>
          <w:sz w:val="24"/>
          <w:szCs w:val="24"/>
        </w:rPr>
        <w:t xml:space="preserve"> for Peer Assistance Leadership (PAL) and Housing Education and Advocacy for Rural Texans (HEART):</w:t>
      </w:r>
      <w:r w:rsidR="00D4108B" w:rsidRPr="00D4108B">
        <w:rPr>
          <w:rFonts w:ascii="Verdana" w:hAnsi="Verdana"/>
          <w:color w:val="000000" w:themeColor="text1"/>
          <w:sz w:val="24"/>
          <w:szCs w:val="24"/>
        </w:rPr>
        <w:t xml:space="preserve"> </w:t>
      </w:r>
      <w:r w:rsidR="0089445F">
        <w:rPr>
          <w:rFonts w:ascii="Verdana" w:hAnsi="Verdana"/>
          <w:color w:val="000000" w:themeColor="text1"/>
          <w:sz w:val="24"/>
          <w:szCs w:val="24"/>
        </w:rPr>
        <w:t>Callahan, Eastland, Jones, Shackelford, Stephens, and Taylor.</w:t>
      </w:r>
    </w:p>
    <w:p w:rsidR="001219EE" w:rsidRDefault="001219EE"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DSE.</w:t>
      </w:r>
    </w:p>
    <w:p w:rsidR="004A0CD8" w:rsidRPr="00C43887"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DSE</w:t>
      </w:r>
    </w:p>
    <w:p w:rsidR="00866B00" w:rsidRPr="00C43887" w:rsidRDefault="00866B00" w:rsidP="00866B0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East Texas Center for Independent Living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(ETCIL)</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4713 Troup Hwy.</w:t>
      </w:r>
      <w:r w:rsidR="00F96723">
        <w:rPr>
          <w:rFonts w:ascii="Verdana" w:hAnsi="Verdana"/>
          <w:color w:val="000000" w:themeColor="text1"/>
          <w:sz w:val="24"/>
          <w:szCs w:val="24"/>
        </w:rPr>
        <w:t>,</w:t>
      </w:r>
      <w:r w:rsidR="00866B00" w:rsidRPr="00C43887">
        <w:rPr>
          <w:rFonts w:ascii="Verdana" w:hAnsi="Verdana"/>
          <w:color w:val="000000" w:themeColor="text1"/>
          <w:sz w:val="24"/>
          <w:szCs w:val="24"/>
        </w:rPr>
        <w:t xml:space="preserve"> Tyler</w:t>
      </w:r>
      <w:r w:rsidR="00E17EDE">
        <w:rPr>
          <w:rFonts w:ascii="Verdana" w:hAnsi="Verdana"/>
          <w:color w:val="000000" w:themeColor="text1"/>
          <w:sz w:val="24"/>
          <w:szCs w:val="24"/>
        </w:rPr>
        <w:t>,</w:t>
      </w:r>
      <w:r w:rsidR="00866B00" w:rsidRPr="00C43887">
        <w:rPr>
          <w:rFonts w:ascii="Verdana" w:hAnsi="Verdana"/>
          <w:color w:val="000000" w:themeColor="text1"/>
          <w:sz w:val="24"/>
          <w:szCs w:val="24"/>
        </w:rPr>
        <w:t xml:space="preserve"> Texas 75703</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Funding Sources:</w:t>
      </w:r>
      <w:r w:rsidR="00193F22">
        <w:rPr>
          <w:rFonts w:ascii="Verdana" w:hAnsi="Verdana"/>
          <w:color w:val="000000" w:themeColor="text1"/>
          <w:sz w:val="24"/>
          <w:szCs w:val="24"/>
        </w:rPr>
        <w:t xml:space="preserve"> </w:t>
      </w:r>
      <w:r w:rsidRPr="00C43887">
        <w:rPr>
          <w:rFonts w:ascii="Verdana" w:hAnsi="Verdana"/>
          <w:color w:val="000000" w:themeColor="text1"/>
          <w:sz w:val="24"/>
          <w:szCs w:val="24"/>
        </w:rPr>
        <w:t xml:space="preserve">Federal Title VII, Part C; </w:t>
      </w:r>
      <w:r w:rsidR="00F85631">
        <w:rPr>
          <w:rFonts w:ascii="Verdana" w:hAnsi="Verdana"/>
          <w:color w:val="000000" w:themeColor="text1"/>
          <w:sz w:val="24"/>
          <w:szCs w:val="24"/>
        </w:rPr>
        <w:t xml:space="preserve">CARES Act; </w:t>
      </w:r>
      <w:r w:rsidRPr="00C43887">
        <w:rPr>
          <w:rFonts w:ascii="Verdana" w:hAnsi="Verdana"/>
          <w:color w:val="000000" w:themeColor="text1"/>
          <w:sz w:val="24"/>
          <w:szCs w:val="24"/>
        </w:rPr>
        <w:t>Fee for Service; Private; State Contracts</w:t>
      </w:r>
    </w:p>
    <w:p w:rsidR="00866B00" w:rsidRPr="00F96723"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Cou</w:t>
      </w:r>
      <w:r w:rsidR="001219EE">
        <w:rPr>
          <w:rFonts w:ascii="Verdana" w:hAnsi="Verdana"/>
          <w:color w:val="000000" w:themeColor="text1"/>
          <w:sz w:val="24"/>
          <w:szCs w:val="24"/>
        </w:rPr>
        <w:t>nties Served for Core S</w:t>
      </w:r>
      <w:r w:rsidR="00F96723">
        <w:rPr>
          <w:rFonts w:ascii="Verdana" w:hAnsi="Verdana"/>
          <w:color w:val="000000" w:themeColor="text1"/>
          <w:sz w:val="24"/>
          <w:szCs w:val="24"/>
        </w:rPr>
        <w:t xml:space="preserve">ervices: </w:t>
      </w:r>
      <w:r w:rsidRPr="00C43887">
        <w:rPr>
          <w:rFonts w:ascii="Verdana" w:hAnsi="Verdana" w:cs="ArialMT"/>
          <w:color w:val="000000" w:themeColor="text1"/>
          <w:sz w:val="24"/>
          <w:szCs w:val="24"/>
        </w:rPr>
        <w:t>Camp, Cherokee, Gregg, Harrison, Henderson, Marion, Panola, Rains, Rusk, Smith, Upshur, Van Zandt, and Wood</w:t>
      </w:r>
    </w:p>
    <w:p w:rsidR="001219EE" w:rsidRDefault="001219EE" w:rsidP="00866B00">
      <w:pPr>
        <w:contextualSpacing/>
        <w:rPr>
          <w:rFonts w:ascii="Verdana" w:hAnsi="Verdana"/>
          <w:color w:val="000000" w:themeColor="text1"/>
          <w:sz w:val="24"/>
          <w:szCs w:val="24"/>
        </w:rPr>
      </w:pPr>
    </w:p>
    <w:p w:rsidR="00866B00" w:rsidRPr="00C43887" w:rsidRDefault="00D665ED" w:rsidP="00866B00">
      <w:pPr>
        <w:contextualSpacing/>
        <w:rPr>
          <w:rFonts w:ascii="Verdana" w:hAnsi="Verdana"/>
          <w:color w:val="000000" w:themeColor="text1"/>
          <w:sz w:val="24"/>
          <w:szCs w:val="24"/>
        </w:rPr>
      </w:pPr>
      <w:r>
        <w:rPr>
          <w:rFonts w:ascii="Verdana" w:hAnsi="Verdana"/>
          <w:color w:val="000000" w:themeColor="text1"/>
          <w:sz w:val="24"/>
          <w:szCs w:val="24"/>
        </w:rPr>
        <w:t>N</w:t>
      </w:r>
      <w:r w:rsidR="001219EE">
        <w:rPr>
          <w:rFonts w:ascii="Verdana" w:hAnsi="Verdana"/>
          <w:color w:val="000000" w:themeColor="text1"/>
          <w:sz w:val="24"/>
          <w:szCs w:val="24"/>
        </w:rPr>
        <w:t>on-C</w:t>
      </w:r>
      <w:r w:rsidR="00866B00" w:rsidRPr="00C43887">
        <w:rPr>
          <w:rFonts w:ascii="Verdana" w:hAnsi="Verdana"/>
          <w:color w:val="000000" w:themeColor="text1"/>
          <w:sz w:val="24"/>
          <w:szCs w:val="24"/>
        </w:rPr>
        <w:t xml:space="preserve">ore </w:t>
      </w:r>
      <w:r w:rsidR="001219EE">
        <w:rPr>
          <w:rFonts w:ascii="Verdana" w:hAnsi="Verdana"/>
          <w:color w:val="000000" w:themeColor="text1"/>
          <w:sz w:val="24"/>
          <w:szCs w:val="24"/>
        </w:rPr>
        <w:t>C</w:t>
      </w:r>
      <w:r>
        <w:rPr>
          <w:rFonts w:ascii="Verdana" w:hAnsi="Verdana"/>
          <w:color w:val="000000" w:themeColor="text1"/>
          <w:sz w:val="24"/>
          <w:szCs w:val="24"/>
        </w:rPr>
        <w:t xml:space="preserve">ontract </w:t>
      </w:r>
      <w:r w:rsidR="001219EE">
        <w:rPr>
          <w:rFonts w:ascii="Verdana" w:hAnsi="Verdana"/>
          <w:color w:val="000000" w:themeColor="text1"/>
          <w:sz w:val="24"/>
          <w:szCs w:val="24"/>
        </w:rPr>
        <w:t>S</w:t>
      </w:r>
      <w:r w:rsidR="00866B00" w:rsidRPr="00C43887">
        <w:rPr>
          <w:rFonts w:ascii="Verdana" w:hAnsi="Verdana"/>
          <w:color w:val="000000" w:themeColor="text1"/>
          <w:sz w:val="24"/>
          <w:szCs w:val="24"/>
        </w:rPr>
        <w:t>ervices</w:t>
      </w:r>
      <w:r w:rsidR="001219EE">
        <w:rPr>
          <w:rFonts w:ascii="Verdana" w:hAnsi="Verdana"/>
          <w:color w:val="000000" w:themeColor="text1"/>
          <w:sz w:val="24"/>
          <w:szCs w:val="24"/>
        </w:rPr>
        <w:t xml:space="preserve"> and Counties S</w:t>
      </w:r>
      <w:r>
        <w:rPr>
          <w:rFonts w:ascii="Verdana" w:hAnsi="Verdana"/>
          <w:color w:val="000000" w:themeColor="text1"/>
          <w:sz w:val="24"/>
          <w:szCs w:val="24"/>
        </w:rPr>
        <w:t>erved</w:t>
      </w:r>
      <w:r w:rsidR="00866B00" w:rsidRPr="00C43887">
        <w:rPr>
          <w:rFonts w:ascii="Verdana" w:hAnsi="Verdana"/>
          <w:color w:val="000000" w:themeColor="text1"/>
          <w:sz w:val="24"/>
          <w:szCs w:val="24"/>
        </w:rPr>
        <w:t>:</w:t>
      </w:r>
    </w:p>
    <w:p w:rsidR="00866B00" w:rsidRPr="00D665ED" w:rsidRDefault="00866B00" w:rsidP="00D665ED">
      <w:pPr>
        <w:contextualSpacing/>
        <w:rPr>
          <w:rFonts w:ascii="Verdana" w:hAnsi="Verdana"/>
          <w:color w:val="000000" w:themeColor="text1"/>
          <w:sz w:val="24"/>
          <w:szCs w:val="24"/>
        </w:rPr>
      </w:pPr>
      <w:r w:rsidRPr="00C43887">
        <w:rPr>
          <w:rFonts w:ascii="Verdana" w:hAnsi="Verdana" w:cs="Arial-BoldMT"/>
          <w:bCs/>
          <w:color w:val="000000" w:themeColor="text1"/>
          <w:sz w:val="24"/>
          <w:szCs w:val="24"/>
        </w:rPr>
        <w:t>Home By Choice Relocation Pro</w:t>
      </w:r>
      <w:r w:rsidR="00F96723">
        <w:rPr>
          <w:rFonts w:ascii="Verdana" w:hAnsi="Verdana" w:cs="Arial-BoldMT"/>
          <w:bCs/>
          <w:color w:val="000000" w:themeColor="text1"/>
          <w:sz w:val="24"/>
          <w:szCs w:val="24"/>
        </w:rPr>
        <w:t xml:space="preserve">gram (MOU with ARCIL): </w:t>
      </w:r>
      <w:r w:rsidR="00D665ED" w:rsidRPr="00C43887">
        <w:rPr>
          <w:rFonts w:ascii="Verdana" w:hAnsi="Verdana" w:cs="ArialMT"/>
          <w:color w:val="000000" w:themeColor="text1"/>
          <w:sz w:val="24"/>
          <w:szCs w:val="24"/>
        </w:rPr>
        <w:t>Camp, Cherokee, Gregg, Harrison, Henderson, Marion, Panola, Rains, Rusk, Sm</w:t>
      </w:r>
      <w:r w:rsidR="00D665ED">
        <w:rPr>
          <w:rFonts w:ascii="Verdana" w:hAnsi="Verdana" w:cs="ArialMT"/>
          <w:color w:val="000000" w:themeColor="text1"/>
          <w:sz w:val="24"/>
          <w:szCs w:val="24"/>
        </w:rPr>
        <w:t xml:space="preserve">ith, Upshur, Van Zandt, </w:t>
      </w:r>
      <w:r w:rsidR="00F96723">
        <w:rPr>
          <w:rFonts w:ascii="Verdana" w:hAnsi="Verdana" w:cs="Arial-BoldMT"/>
          <w:bCs/>
          <w:color w:val="000000" w:themeColor="text1"/>
          <w:sz w:val="24"/>
          <w:szCs w:val="24"/>
        </w:rPr>
        <w:t xml:space="preserve">Bowie, Cass, Delta, Franklin, Hopkins, Lamar, Morris, Red River, and </w:t>
      </w:r>
      <w:r w:rsidRPr="00C43887">
        <w:rPr>
          <w:rFonts w:ascii="Verdana" w:hAnsi="Verdana" w:cs="Arial-BoldMT"/>
          <w:bCs/>
          <w:color w:val="000000" w:themeColor="text1"/>
          <w:sz w:val="24"/>
          <w:szCs w:val="24"/>
        </w:rPr>
        <w:t>Ti</w:t>
      </w:r>
      <w:r w:rsidR="00F96723">
        <w:rPr>
          <w:rFonts w:ascii="Verdana" w:hAnsi="Verdana" w:cs="Arial-BoldMT"/>
          <w:bCs/>
          <w:color w:val="000000" w:themeColor="text1"/>
          <w:sz w:val="24"/>
          <w:szCs w:val="24"/>
        </w:rPr>
        <w:t>tus.</w:t>
      </w:r>
    </w:p>
    <w:p w:rsidR="001219EE" w:rsidRDefault="001219EE"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w:t>
      </w:r>
    </w:p>
    <w:p w:rsidR="004A0CD8" w:rsidRPr="00C43887"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w:t>
      </w:r>
    </w:p>
    <w:p w:rsidR="00866B00" w:rsidRPr="00C43887" w:rsidRDefault="00866B00" w:rsidP="00866B0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Heart of Central Texas Independent Living Center, Inc.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(HOCTIL)</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2005 Commerce Street, Belton, Texas 76513</w:t>
      </w:r>
    </w:p>
    <w:p w:rsidR="00866B00" w:rsidRPr="00C43887" w:rsidRDefault="00BD7824" w:rsidP="00866B00">
      <w:pPr>
        <w:contextualSpacing/>
        <w:rPr>
          <w:rFonts w:ascii="Verdana" w:hAnsi="Verdana"/>
          <w:color w:val="000000" w:themeColor="text1"/>
          <w:sz w:val="24"/>
          <w:szCs w:val="24"/>
        </w:rPr>
      </w:pPr>
      <w:r>
        <w:rPr>
          <w:rFonts w:ascii="Verdana" w:hAnsi="Verdana"/>
          <w:color w:val="000000" w:themeColor="text1"/>
          <w:sz w:val="24"/>
          <w:szCs w:val="24"/>
        </w:rPr>
        <w:t>Satellite Office Address</w:t>
      </w:r>
      <w:r w:rsidR="00D6748F">
        <w:rPr>
          <w:rFonts w:ascii="Verdana" w:hAnsi="Verdana"/>
          <w:color w:val="000000" w:themeColor="text1"/>
          <w:sz w:val="24"/>
          <w:szCs w:val="24"/>
        </w:rPr>
        <w:t xml:space="preserve">: HOCTIL Waco Office, </w:t>
      </w:r>
      <w:r w:rsidR="000C6A12">
        <w:rPr>
          <w:rFonts w:ascii="Verdana" w:hAnsi="Verdana"/>
          <w:color w:val="000000" w:themeColor="text1"/>
          <w:sz w:val="24"/>
          <w:szCs w:val="24"/>
        </w:rPr>
        <w:t>1300 Lake Air Drive</w:t>
      </w:r>
      <w:r w:rsidR="00866B00" w:rsidRPr="00C43887">
        <w:rPr>
          <w:rFonts w:ascii="Verdana" w:hAnsi="Verdana"/>
          <w:color w:val="000000" w:themeColor="text1"/>
          <w:sz w:val="24"/>
          <w:szCs w:val="24"/>
        </w:rPr>
        <w:t>, Suite 7, Waco, Texas 76710</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Funding Sources:</w:t>
      </w:r>
      <w:r w:rsidR="00193F22">
        <w:rPr>
          <w:rFonts w:ascii="Verdana" w:hAnsi="Verdana"/>
          <w:color w:val="000000" w:themeColor="text1"/>
          <w:sz w:val="24"/>
          <w:szCs w:val="24"/>
        </w:rPr>
        <w:t xml:space="preserve"> Federal Title VII, Part C</w:t>
      </w:r>
      <w:r w:rsidRPr="00C43887">
        <w:rPr>
          <w:rFonts w:ascii="Verdana" w:hAnsi="Verdana"/>
          <w:color w:val="000000" w:themeColor="text1"/>
          <w:sz w:val="24"/>
          <w:szCs w:val="24"/>
        </w:rPr>
        <w:t xml:space="preserve">; </w:t>
      </w:r>
      <w:r w:rsidR="00F85631">
        <w:rPr>
          <w:rFonts w:ascii="Verdana" w:hAnsi="Verdana"/>
          <w:color w:val="000000" w:themeColor="text1"/>
          <w:sz w:val="24"/>
          <w:szCs w:val="24"/>
        </w:rPr>
        <w:t xml:space="preserve">CARES Act; </w:t>
      </w:r>
      <w:r w:rsidRPr="00C43887">
        <w:rPr>
          <w:rFonts w:ascii="Verdana" w:hAnsi="Verdana"/>
          <w:color w:val="000000" w:themeColor="text1"/>
          <w:sz w:val="24"/>
          <w:szCs w:val="24"/>
        </w:rPr>
        <w:t>Fee for Service; Private; Other State Funds; Other Federal Funds</w:t>
      </w:r>
    </w:p>
    <w:p w:rsidR="00D6748F" w:rsidRDefault="00D6748F" w:rsidP="00866B00">
      <w:pPr>
        <w:contextualSpacing/>
        <w:rPr>
          <w:rFonts w:ascii="Verdana" w:hAnsi="Verdana"/>
          <w:color w:val="000000" w:themeColor="text1"/>
          <w:sz w:val="24"/>
          <w:szCs w:val="24"/>
        </w:rPr>
      </w:pPr>
    </w:p>
    <w:p w:rsidR="00866B00" w:rsidRPr="00C43887" w:rsidRDefault="00D6748F" w:rsidP="00866B00">
      <w:pPr>
        <w:contextualSpacing/>
        <w:rPr>
          <w:rFonts w:ascii="Verdana" w:hAnsi="Verdana"/>
          <w:color w:val="000000" w:themeColor="text1"/>
          <w:sz w:val="24"/>
          <w:szCs w:val="24"/>
        </w:rPr>
      </w:pPr>
      <w:r>
        <w:rPr>
          <w:rFonts w:ascii="Verdana" w:hAnsi="Verdana"/>
          <w:color w:val="000000" w:themeColor="text1"/>
          <w:sz w:val="24"/>
          <w:szCs w:val="24"/>
        </w:rPr>
        <w:t>Counties Served for Core S</w:t>
      </w:r>
      <w:r w:rsidR="00866B00" w:rsidRPr="00C43887">
        <w:rPr>
          <w:rFonts w:ascii="Verdana" w:hAnsi="Verdana"/>
          <w:color w:val="000000" w:themeColor="text1"/>
          <w:sz w:val="24"/>
          <w:szCs w:val="24"/>
        </w:rPr>
        <w:t>ervices: Bell, Coryell, McLennan, and Hill</w:t>
      </w:r>
    </w:p>
    <w:p w:rsidR="00D6748F" w:rsidRDefault="00D6748F" w:rsidP="00866B00">
      <w:pPr>
        <w:contextualSpacing/>
        <w:rPr>
          <w:rFonts w:ascii="Verdana" w:hAnsi="Verdana"/>
          <w:color w:val="000000" w:themeColor="text1"/>
          <w:sz w:val="24"/>
          <w:szCs w:val="24"/>
        </w:rPr>
      </w:pPr>
    </w:p>
    <w:p w:rsidR="00866B00" w:rsidRPr="00C43887" w:rsidRDefault="00D6748F" w:rsidP="00866B00">
      <w:pPr>
        <w:contextualSpacing/>
        <w:rPr>
          <w:rFonts w:ascii="Verdana" w:hAnsi="Verdana"/>
          <w:color w:val="000000" w:themeColor="text1"/>
          <w:sz w:val="24"/>
          <w:szCs w:val="24"/>
        </w:rPr>
      </w:pPr>
      <w:r>
        <w:rPr>
          <w:rFonts w:ascii="Verdana" w:hAnsi="Verdana"/>
          <w:color w:val="000000" w:themeColor="text1"/>
          <w:sz w:val="24"/>
          <w:szCs w:val="24"/>
        </w:rPr>
        <w:t>N</w:t>
      </w:r>
      <w:r w:rsidR="001219EE">
        <w:rPr>
          <w:rFonts w:ascii="Verdana" w:hAnsi="Verdana"/>
          <w:color w:val="000000" w:themeColor="text1"/>
          <w:sz w:val="24"/>
          <w:szCs w:val="24"/>
        </w:rPr>
        <w:t>on-C</w:t>
      </w:r>
      <w:r>
        <w:rPr>
          <w:rFonts w:ascii="Verdana" w:hAnsi="Verdana"/>
          <w:color w:val="000000" w:themeColor="text1"/>
          <w:sz w:val="24"/>
          <w:szCs w:val="24"/>
        </w:rPr>
        <w:t>ore Service C</w:t>
      </w:r>
      <w:r w:rsidR="00866B00" w:rsidRPr="00C43887">
        <w:rPr>
          <w:rFonts w:ascii="Verdana" w:hAnsi="Verdana"/>
          <w:color w:val="000000" w:themeColor="text1"/>
          <w:sz w:val="24"/>
          <w:szCs w:val="24"/>
        </w:rPr>
        <w:t>ontracts</w:t>
      </w:r>
      <w:r>
        <w:rPr>
          <w:rFonts w:ascii="Verdana" w:hAnsi="Verdana"/>
          <w:color w:val="000000" w:themeColor="text1"/>
          <w:sz w:val="24"/>
          <w:szCs w:val="24"/>
        </w:rPr>
        <w:t xml:space="preserve"> and Counties Served</w:t>
      </w:r>
      <w:r w:rsidR="00866B00" w:rsidRPr="00C43887">
        <w:rPr>
          <w:rFonts w:ascii="Verdana" w:hAnsi="Verdana"/>
          <w:color w:val="000000" w:themeColor="text1"/>
          <w:sz w:val="24"/>
          <w:szCs w:val="24"/>
        </w:rPr>
        <w:t>:</w:t>
      </w:r>
    </w:p>
    <w:p w:rsidR="00866B00" w:rsidRPr="00C43887" w:rsidRDefault="001219EE" w:rsidP="00866B00">
      <w:pPr>
        <w:contextualSpacing/>
        <w:rPr>
          <w:rFonts w:ascii="Verdana" w:hAnsi="Verdana"/>
          <w:color w:val="000000" w:themeColor="text1"/>
          <w:sz w:val="24"/>
          <w:szCs w:val="24"/>
        </w:rPr>
      </w:pPr>
      <w:r>
        <w:rPr>
          <w:rFonts w:ascii="Verdana" w:hAnsi="Verdana"/>
          <w:color w:val="000000" w:themeColor="text1"/>
          <w:sz w:val="24"/>
          <w:szCs w:val="24"/>
        </w:rPr>
        <w:t xml:space="preserve">HHSC </w:t>
      </w:r>
      <w:r w:rsidR="00866B00" w:rsidRPr="00C43887">
        <w:rPr>
          <w:rFonts w:ascii="Verdana" w:hAnsi="Verdana"/>
          <w:color w:val="000000" w:themeColor="text1"/>
          <w:sz w:val="24"/>
          <w:szCs w:val="24"/>
        </w:rPr>
        <w:t>Relocation</w:t>
      </w:r>
      <w:r>
        <w:rPr>
          <w:rFonts w:ascii="Verdana" w:hAnsi="Verdana"/>
          <w:color w:val="000000" w:themeColor="text1"/>
          <w:sz w:val="24"/>
          <w:szCs w:val="24"/>
        </w:rPr>
        <w:t xml:space="preserve"> (contract</w:t>
      </w:r>
      <w:r w:rsidR="00866B00" w:rsidRPr="00C43887">
        <w:rPr>
          <w:rFonts w:ascii="Verdana" w:hAnsi="Verdana"/>
          <w:color w:val="000000" w:themeColor="text1"/>
          <w:sz w:val="24"/>
          <w:szCs w:val="24"/>
        </w:rPr>
        <w:t xml:space="preserve"> with ARCIL</w:t>
      </w:r>
      <w:r>
        <w:rPr>
          <w:rFonts w:ascii="Verdana" w:hAnsi="Verdana"/>
          <w:color w:val="000000" w:themeColor="text1"/>
          <w:sz w:val="24"/>
          <w:szCs w:val="24"/>
        </w:rPr>
        <w:t>)</w:t>
      </w:r>
      <w:r w:rsidR="00866B00" w:rsidRPr="00C43887">
        <w:rPr>
          <w:rFonts w:ascii="Verdana" w:hAnsi="Verdana"/>
          <w:color w:val="000000" w:themeColor="text1"/>
          <w:sz w:val="24"/>
          <w:szCs w:val="24"/>
        </w:rPr>
        <w:t xml:space="preserve">: </w:t>
      </w:r>
      <w:r>
        <w:rPr>
          <w:rFonts w:ascii="Verdana" w:hAnsi="Verdana"/>
          <w:color w:val="000000" w:themeColor="text1"/>
          <w:sz w:val="24"/>
          <w:szCs w:val="24"/>
        </w:rPr>
        <w:t xml:space="preserve">Bell, Coryell, Mills, Hamilton, </w:t>
      </w:r>
      <w:r w:rsidR="00866B00" w:rsidRPr="00C43887">
        <w:rPr>
          <w:rFonts w:ascii="Verdana" w:hAnsi="Verdana"/>
          <w:color w:val="000000" w:themeColor="text1"/>
          <w:sz w:val="24"/>
          <w:szCs w:val="24"/>
        </w:rPr>
        <w:t>McLennan, Falls, Limestone, Bosque, Hill</w:t>
      </w:r>
    </w:p>
    <w:p w:rsidR="00866B00" w:rsidRPr="00C43887" w:rsidRDefault="001219EE" w:rsidP="00866B00">
      <w:pPr>
        <w:contextualSpacing/>
        <w:rPr>
          <w:rFonts w:ascii="Verdana" w:hAnsi="Verdana"/>
          <w:color w:val="000000" w:themeColor="text1"/>
          <w:sz w:val="24"/>
          <w:szCs w:val="24"/>
        </w:rPr>
      </w:pPr>
      <w:r>
        <w:rPr>
          <w:rFonts w:ascii="Verdana" w:hAnsi="Verdana"/>
          <w:color w:val="000000" w:themeColor="text1"/>
          <w:sz w:val="24"/>
          <w:szCs w:val="24"/>
        </w:rPr>
        <w:t>HHSC IL Purchased Services Program:</w:t>
      </w:r>
      <w:r w:rsidR="00866B00" w:rsidRPr="00C43887">
        <w:rPr>
          <w:rFonts w:ascii="Verdana" w:hAnsi="Verdana"/>
          <w:color w:val="000000" w:themeColor="text1"/>
          <w:sz w:val="24"/>
          <w:szCs w:val="24"/>
        </w:rPr>
        <w:t xml:space="preserve"> </w:t>
      </w:r>
      <w:r w:rsidR="00C262FC">
        <w:rPr>
          <w:rFonts w:ascii="Verdana" w:hAnsi="Verdana"/>
          <w:color w:val="000000" w:themeColor="text1"/>
          <w:sz w:val="24"/>
          <w:szCs w:val="24"/>
        </w:rPr>
        <w:t xml:space="preserve">Bell, Bosque, Coryell, Falls, Hamilton, Hill, Limestone, McLennan, Mills, and Navarro. </w:t>
      </w:r>
    </w:p>
    <w:p w:rsidR="00D6748F" w:rsidRDefault="00D6748F"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w:t>
      </w:r>
    </w:p>
    <w:p w:rsidR="00866B00" w:rsidRPr="00C43887"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w:t>
      </w:r>
    </w:p>
    <w:p w:rsidR="00866B00" w:rsidRPr="00C43887" w:rsidRDefault="00866B00" w:rsidP="00866B0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Lifetime Independence for Everyone, Inc. (LIFE, Inc) - LIFE/RUN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(LIFE/RUN)</w:t>
      </w:r>
    </w:p>
    <w:p w:rsidR="00866B00"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8240 Boston Ave., Lubbock, TX 79423</w:t>
      </w:r>
    </w:p>
    <w:p w:rsidR="00193F22" w:rsidRPr="00C43887" w:rsidRDefault="00193F22" w:rsidP="00866B00">
      <w:pPr>
        <w:contextualSpacing/>
        <w:rPr>
          <w:rFonts w:ascii="Verdana" w:hAnsi="Verdana"/>
          <w:color w:val="000000" w:themeColor="text1"/>
          <w:sz w:val="24"/>
          <w:szCs w:val="24"/>
        </w:rPr>
      </w:pPr>
      <w:r w:rsidRPr="00C43887">
        <w:rPr>
          <w:rFonts w:ascii="Verdana" w:hAnsi="Verdana"/>
          <w:color w:val="000000" w:themeColor="text1"/>
          <w:sz w:val="24"/>
          <w:szCs w:val="24"/>
        </w:rPr>
        <w:t>Funding Sources:</w:t>
      </w:r>
      <w:r>
        <w:rPr>
          <w:rFonts w:ascii="Verdana" w:hAnsi="Verdana"/>
          <w:color w:val="000000" w:themeColor="text1"/>
          <w:sz w:val="24"/>
          <w:szCs w:val="24"/>
        </w:rPr>
        <w:t xml:space="preserve"> Federal Title VII, Part B and C</w:t>
      </w:r>
      <w:r w:rsidRPr="00C43887">
        <w:rPr>
          <w:rFonts w:ascii="Verdana" w:hAnsi="Verdana"/>
          <w:color w:val="000000" w:themeColor="text1"/>
          <w:sz w:val="24"/>
          <w:szCs w:val="24"/>
        </w:rPr>
        <w:t xml:space="preserve">; </w:t>
      </w:r>
      <w:r w:rsidR="00F85631">
        <w:rPr>
          <w:rFonts w:ascii="Verdana" w:hAnsi="Verdana"/>
          <w:color w:val="000000" w:themeColor="text1"/>
          <w:sz w:val="24"/>
          <w:szCs w:val="24"/>
        </w:rPr>
        <w:t xml:space="preserve">CARES Act; </w:t>
      </w:r>
      <w:r w:rsidR="00ED33A5">
        <w:rPr>
          <w:rFonts w:ascii="Verdana" w:hAnsi="Verdana"/>
          <w:color w:val="000000" w:themeColor="text1"/>
          <w:sz w:val="24"/>
          <w:szCs w:val="24"/>
        </w:rPr>
        <w:t xml:space="preserve">State SSA-VR; </w:t>
      </w:r>
      <w:r w:rsidRPr="00C43887">
        <w:rPr>
          <w:rFonts w:ascii="Verdana" w:hAnsi="Verdana"/>
          <w:color w:val="000000" w:themeColor="text1"/>
          <w:sz w:val="24"/>
          <w:szCs w:val="24"/>
        </w:rPr>
        <w:t xml:space="preserve">Fee for Service; Private; Other </w:t>
      </w:r>
      <w:r w:rsidR="00ED33A5">
        <w:rPr>
          <w:rFonts w:ascii="Verdana" w:hAnsi="Verdana"/>
          <w:color w:val="000000" w:themeColor="text1"/>
          <w:sz w:val="24"/>
          <w:szCs w:val="24"/>
        </w:rPr>
        <w:t>Federal Funds</w:t>
      </w:r>
    </w:p>
    <w:p w:rsidR="00866B00" w:rsidRPr="00C43887" w:rsidRDefault="00287F84" w:rsidP="00866B00">
      <w:pPr>
        <w:contextualSpacing/>
        <w:rPr>
          <w:rFonts w:ascii="Verdana" w:hAnsi="Verdana"/>
          <w:color w:val="000000" w:themeColor="text1"/>
          <w:sz w:val="24"/>
          <w:szCs w:val="24"/>
        </w:rPr>
      </w:pPr>
      <w:r>
        <w:rPr>
          <w:rFonts w:ascii="Verdana" w:hAnsi="Verdana"/>
          <w:color w:val="000000" w:themeColor="text1"/>
          <w:sz w:val="24"/>
          <w:szCs w:val="24"/>
        </w:rPr>
        <w:t>Counties S</w:t>
      </w:r>
      <w:r w:rsidR="00866B00" w:rsidRPr="00C43887">
        <w:rPr>
          <w:rFonts w:ascii="Verdana" w:hAnsi="Verdana"/>
          <w:color w:val="000000" w:themeColor="text1"/>
          <w:sz w:val="24"/>
          <w:szCs w:val="24"/>
        </w:rPr>
        <w:t>erved</w:t>
      </w:r>
      <w:r>
        <w:rPr>
          <w:rFonts w:ascii="Verdana" w:hAnsi="Verdana"/>
          <w:color w:val="000000" w:themeColor="text1"/>
          <w:sz w:val="24"/>
          <w:szCs w:val="24"/>
        </w:rPr>
        <w:t xml:space="preserve"> for Core S</w:t>
      </w:r>
      <w:r w:rsidR="00866B00" w:rsidRPr="00C43887">
        <w:rPr>
          <w:rFonts w:ascii="Verdana" w:hAnsi="Verdana"/>
          <w:color w:val="000000" w:themeColor="text1"/>
          <w:sz w:val="24"/>
          <w:szCs w:val="24"/>
        </w:rPr>
        <w:t>ervices: Crosby, Floyd, Garza, Hale, Hockley, Lamb, Lubbock, Lynn, Terry. Disability Connection</w:t>
      </w:r>
      <w:r>
        <w:rPr>
          <w:rFonts w:ascii="Verdana" w:hAnsi="Verdana"/>
          <w:color w:val="000000" w:themeColor="text1"/>
          <w:sz w:val="24"/>
          <w:szCs w:val="24"/>
        </w:rPr>
        <w:t xml:space="preserve">s: Coke, Concho, Irion, Menard, </w:t>
      </w:r>
      <w:r w:rsidR="00866B00" w:rsidRPr="00C43887">
        <w:rPr>
          <w:rFonts w:ascii="Verdana" w:hAnsi="Verdana"/>
          <w:color w:val="000000" w:themeColor="text1"/>
          <w:sz w:val="24"/>
          <w:szCs w:val="24"/>
        </w:rPr>
        <w:t>Runnels, Schleicher, Sterling, Tom Green</w:t>
      </w:r>
    </w:p>
    <w:p w:rsidR="00287F84" w:rsidRDefault="00287F84" w:rsidP="00866B00">
      <w:pPr>
        <w:contextualSpacing/>
        <w:rPr>
          <w:rFonts w:ascii="Verdana" w:hAnsi="Verdana"/>
          <w:color w:val="000000" w:themeColor="text1"/>
          <w:sz w:val="24"/>
          <w:szCs w:val="24"/>
        </w:rPr>
      </w:pPr>
    </w:p>
    <w:p w:rsidR="00866B00" w:rsidRPr="00C43887" w:rsidRDefault="00287F84" w:rsidP="00866B00">
      <w:pPr>
        <w:contextualSpacing/>
        <w:rPr>
          <w:rFonts w:ascii="Verdana" w:hAnsi="Verdana"/>
          <w:color w:val="000000" w:themeColor="text1"/>
          <w:sz w:val="24"/>
          <w:szCs w:val="24"/>
        </w:rPr>
      </w:pPr>
      <w:r>
        <w:rPr>
          <w:rFonts w:ascii="Verdana" w:hAnsi="Verdana"/>
          <w:color w:val="000000" w:themeColor="text1"/>
          <w:sz w:val="24"/>
          <w:szCs w:val="24"/>
        </w:rPr>
        <w:t>Non-core S</w:t>
      </w:r>
      <w:r w:rsidR="00D6748F">
        <w:rPr>
          <w:rFonts w:ascii="Verdana" w:hAnsi="Verdana"/>
          <w:color w:val="000000" w:themeColor="text1"/>
          <w:sz w:val="24"/>
          <w:szCs w:val="24"/>
        </w:rPr>
        <w:t>ervice C</w:t>
      </w:r>
      <w:r w:rsidR="00866B00" w:rsidRPr="00C43887">
        <w:rPr>
          <w:rFonts w:ascii="Verdana" w:hAnsi="Verdana"/>
          <w:color w:val="000000" w:themeColor="text1"/>
          <w:sz w:val="24"/>
          <w:szCs w:val="24"/>
        </w:rPr>
        <w:t>ontracts</w:t>
      </w:r>
      <w:r w:rsidR="00D6748F">
        <w:rPr>
          <w:rFonts w:ascii="Verdana" w:hAnsi="Verdana"/>
          <w:color w:val="000000" w:themeColor="text1"/>
          <w:sz w:val="24"/>
          <w:szCs w:val="24"/>
        </w:rPr>
        <w:t xml:space="preserve"> and Counties Served</w:t>
      </w:r>
      <w:r w:rsidR="00866B00" w:rsidRPr="00C43887">
        <w:rPr>
          <w:rFonts w:ascii="Verdana" w:hAnsi="Verdana"/>
          <w:color w:val="000000" w:themeColor="text1"/>
          <w:sz w:val="24"/>
          <w:szCs w:val="24"/>
        </w:rPr>
        <w:t>:</w:t>
      </w:r>
    </w:p>
    <w:p w:rsidR="00866B00" w:rsidRPr="00C43887" w:rsidRDefault="00D6748F" w:rsidP="00866B00">
      <w:pPr>
        <w:contextualSpacing/>
        <w:rPr>
          <w:rFonts w:ascii="Verdana" w:hAnsi="Verdana"/>
          <w:color w:val="000000" w:themeColor="text1"/>
          <w:sz w:val="24"/>
          <w:szCs w:val="24"/>
        </w:rPr>
      </w:pPr>
      <w:r>
        <w:rPr>
          <w:rFonts w:ascii="Verdana" w:hAnsi="Verdana"/>
          <w:color w:val="000000" w:themeColor="text1"/>
          <w:sz w:val="24"/>
          <w:szCs w:val="24"/>
        </w:rPr>
        <w:t xml:space="preserve">HHSC </w:t>
      </w:r>
      <w:r w:rsidR="00866B00" w:rsidRPr="00C43887">
        <w:rPr>
          <w:rFonts w:ascii="Verdana" w:hAnsi="Verdana"/>
          <w:color w:val="000000" w:themeColor="text1"/>
          <w:sz w:val="24"/>
          <w:szCs w:val="24"/>
        </w:rPr>
        <w:t>Relocation</w:t>
      </w:r>
      <w:r>
        <w:rPr>
          <w:rFonts w:ascii="Verdana" w:hAnsi="Verdana"/>
          <w:color w:val="000000" w:themeColor="text1"/>
          <w:sz w:val="24"/>
          <w:szCs w:val="24"/>
        </w:rPr>
        <w:t xml:space="preserve"> Program: </w:t>
      </w:r>
      <w:r w:rsidR="00866B00" w:rsidRPr="00C43887">
        <w:rPr>
          <w:rFonts w:ascii="Verdana" w:hAnsi="Verdana"/>
          <w:color w:val="000000" w:themeColor="text1"/>
          <w:sz w:val="24"/>
          <w:szCs w:val="24"/>
        </w:rPr>
        <w:t>Andrews, Archer, Armstrong, Bailey, Baylor, Borden, Brewster, Briscoe, Brown, Callahan, Carson, Castro, Childress, Clay, Cochra</w:t>
      </w:r>
      <w:r w:rsidR="00287F84">
        <w:rPr>
          <w:rFonts w:ascii="Verdana" w:hAnsi="Verdana"/>
          <w:color w:val="000000" w:themeColor="text1"/>
          <w:sz w:val="24"/>
          <w:szCs w:val="24"/>
        </w:rPr>
        <w:t xml:space="preserve">n, Collingsworth, Colman, Coke, </w:t>
      </w:r>
      <w:r w:rsidR="00866B00" w:rsidRPr="00C43887">
        <w:rPr>
          <w:rFonts w:ascii="Verdana" w:hAnsi="Verdana"/>
          <w:color w:val="000000" w:themeColor="text1"/>
          <w:sz w:val="24"/>
          <w:szCs w:val="24"/>
        </w:rPr>
        <w:t>Comanche, Concho, Cottle, Crane, Crockett, Crosby, Culberson, Dallam, Deaf Smith, Dawson, Dickens, Donley, Eastland, Ector, El Paso, Fisher, Floyd, Foard, Gaines, Garza, Glasscock, Gray, Hale, Hall, Hansford, Hardeman, Hartley, Haskell, Hemphill, Hockley, Howard, Hudspeth, Hutchinson, Irion, Jack, Jones, Jeff Davis, Kent, Kimble, King, Knox, Lamb, Lipscomb, Loving, Lubbock, Lynn, Martin, Mason, McCulloch, Menard, Midland, Mitchell, Montague, Moore, Motley, Nolan, Ochiltree, Oldham, Parmer, Pecos, Potter, Presidio, Randall, Reagan, Reeves, Roberts, Runnels, Schleicher, Scurry, Shackelford, Sherman, Stephens, Sterling, Stonewall, Sutton, S</w:t>
      </w:r>
      <w:r w:rsidR="00287F84">
        <w:rPr>
          <w:rFonts w:ascii="Verdana" w:hAnsi="Verdana"/>
          <w:color w:val="000000" w:themeColor="text1"/>
          <w:sz w:val="24"/>
          <w:szCs w:val="24"/>
        </w:rPr>
        <w:t xml:space="preserve">wisher, Taylor, Terrell, Terry, </w:t>
      </w:r>
      <w:r w:rsidR="00866B00" w:rsidRPr="00C43887">
        <w:rPr>
          <w:rFonts w:ascii="Verdana" w:hAnsi="Verdana"/>
          <w:color w:val="000000" w:themeColor="text1"/>
          <w:sz w:val="24"/>
          <w:szCs w:val="24"/>
        </w:rPr>
        <w:t>Throckmorton, Tom Green, Upton, Ward, Wheeler, Wichita, Wilbarger, Winkler, Yoakum, Young</w:t>
      </w:r>
    </w:p>
    <w:p w:rsidR="00866B00" w:rsidRPr="00C43887" w:rsidRDefault="00287F84" w:rsidP="00866B00">
      <w:pPr>
        <w:contextualSpacing/>
        <w:rPr>
          <w:rFonts w:ascii="Verdana" w:hAnsi="Verdana"/>
          <w:color w:val="000000" w:themeColor="text1"/>
          <w:sz w:val="24"/>
          <w:szCs w:val="24"/>
        </w:rPr>
      </w:pPr>
      <w:r>
        <w:rPr>
          <w:rFonts w:ascii="Verdana" w:hAnsi="Verdana"/>
          <w:color w:val="000000" w:themeColor="text1"/>
          <w:sz w:val="24"/>
          <w:szCs w:val="24"/>
        </w:rPr>
        <w:t xml:space="preserve">HHSC IL </w:t>
      </w:r>
      <w:r w:rsidR="00866B00" w:rsidRPr="00C43887">
        <w:rPr>
          <w:rFonts w:ascii="Verdana" w:hAnsi="Verdana"/>
          <w:color w:val="000000" w:themeColor="text1"/>
          <w:sz w:val="24"/>
          <w:szCs w:val="24"/>
        </w:rPr>
        <w:t>Purchased Services</w:t>
      </w:r>
      <w:r>
        <w:rPr>
          <w:rFonts w:ascii="Verdana" w:hAnsi="Verdana"/>
          <w:color w:val="000000" w:themeColor="text1"/>
          <w:sz w:val="24"/>
          <w:szCs w:val="24"/>
        </w:rPr>
        <w:t xml:space="preserve"> Program: </w:t>
      </w:r>
      <w:r w:rsidR="00866B00" w:rsidRPr="00C43887">
        <w:rPr>
          <w:rFonts w:ascii="Verdana" w:hAnsi="Verdana"/>
          <w:color w:val="000000" w:themeColor="text1"/>
          <w:sz w:val="24"/>
          <w:szCs w:val="24"/>
        </w:rPr>
        <w:t>Bailey, Borden, Cochran, Coke, Concho, Cottle, Crockett, Crosby, Dawson, Dickens, Floyd, Foard, Gaines, Garza, Hale, Hardeman, Hockley, Irion, Kent, Kimble, King, Lamb, Lubbock, Lynn, Mason, McCulloch, Menard, Motley, Reagan, Runnels, Schleicher, Sterling, Sutton, Terry, Tom Green, Yoakum</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 xml:space="preserve">Aging </w:t>
      </w:r>
      <w:r w:rsidR="00287F84">
        <w:rPr>
          <w:rFonts w:ascii="Verdana" w:hAnsi="Verdana"/>
          <w:color w:val="000000" w:themeColor="text1"/>
          <w:sz w:val="24"/>
          <w:szCs w:val="24"/>
        </w:rPr>
        <w:t>and Disability Resource Center (ADRC)</w:t>
      </w:r>
      <w:r w:rsidRPr="00C43887">
        <w:rPr>
          <w:rFonts w:ascii="Verdana" w:hAnsi="Verdana"/>
          <w:color w:val="000000" w:themeColor="text1"/>
          <w:sz w:val="24"/>
          <w:szCs w:val="24"/>
        </w:rPr>
        <w:t>: Coke, Concho, Crockett, Irion, Kimble, Mason, Menard, McCulloch, Reagan Runnels, Schleicher, Sterling, Sutton, Tom Green</w:t>
      </w:r>
    </w:p>
    <w:p w:rsidR="00287F84" w:rsidRDefault="00287F84"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 and DSE.</w:t>
      </w:r>
    </w:p>
    <w:p w:rsidR="00866B00"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 and DSE</w:t>
      </w:r>
    </w:p>
    <w:p w:rsidR="004A0CD8" w:rsidRPr="00C43887" w:rsidRDefault="004A0CD8" w:rsidP="004A0CD8">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Lifetime Independence for Everyone, Inc. - Disability Connections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(LIFE, Inc)</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2809 Southwest Blvd., San Angelo TX 76904</w:t>
      </w:r>
    </w:p>
    <w:p w:rsidR="00866B00" w:rsidRPr="00C43887" w:rsidRDefault="002E7715" w:rsidP="00866B00">
      <w:pPr>
        <w:contextualSpacing/>
        <w:rPr>
          <w:rFonts w:ascii="Verdana" w:hAnsi="Verdana"/>
          <w:color w:val="000000" w:themeColor="text1"/>
          <w:sz w:val="24"/>
          <w:szCs w:val="24"/>
        </w:rPr>
      </w:pPr>
      <w:r>
        <w:rPr>
          <w:rFonts w:ascii="Verdana" w:hAnsi="Verdana"/>
          <w:color w:val="000000" w:themeColor="text1"/>
          <w:sz w:val="24"/>
          <w:szCs w:val="24"/>
        </w:rPr>
        <w:t xml:space="preserve">Funding Sources: </w:t>
      </w:r>
      <w:r w:rsidR="00866B00" w:rsidRPr="00C43887">
        <w:rPr>
          <w:rFonts w:ascii="Verdana" w:hAnsi="Verdana"/>
          <w:color w:val="000000" w:themeColor="text1"/>
          <w:sz w:val="24"/>
          <w:szCs w:val="24"/>
        </w:rPr>
        <w:t>State, General Revenue</w:t>
      </w:r>
    </w:p>
    <w:p w:rsidR="00866B00" w:rsidRPr="00C43887" w:rsidRDefault="00866B00" w:rsidP="00866B00">
      <w:pPr>
        <w:contextualSpacing/>
        <w:rPr>
          <w:rFonts w:ascii="Verdana" w:hAnsi="Verdana"/>
          <w:b/>
          <w:color w:val="000000" w:themeColor="text1"/>
          <w:sz w:val="24"/>
          <w:szCs w:val="24"/>
        </w:rPr>
      </w:pPr>
      <w:r w:rsidRPr="00C43887">
        <w:rPr>
          <w:rFonts w:ascii="Verdana" w:hAnsi="Verdana"/>
          <w:color w:val="000000" w:themeColor="text1"/>
          <w:sz w:val="24"/>
          <w:szCs w:val="24"/>
        </w:rPr>
        <w:t>Counties served for core services: Tom Green, Sterling, Coke, Schleicher, Concho, Runnels, Irion, Menard</w:t>
      </w:r>
      <w:r w:rsidRPr="00C43887">
        <w:rPr>
          <w:rFonts w:ascii="Verdana" w:hAnsi="Verdana"/>
          <w:color w:val="000000" w:themeColor="text1"/>
          <w:sz w:val="24"/>
          <w:szCs w:val="24"/>
          <w:highlight w:val="yellow"/>
        </w:rPr>
        <w:t xml:space="preserve"> </w:t>
      </w:r>
    </w:p>
    <w:p w:rsidR="00287F84" w:rsidRDefault="00287F84" w:rsidP="00866B00">
      <w:pPr>
        <w:contextualSpacing/>
        <w:rPr>
          <w:rFonts w:ascii="Verdana" w:hAnsi="Verdana"/>
          <w:color w:val="000000" w:themeColor="text1"/>
          <w:sz w:val="24"/>
          <w:szCs w:val="24"/>
        </w:rPr>
      </w:pPr>
    </w:p>
    <w:p w:rsidR="00866B00" w:rsidRPr="00C43887" w:rsidRDefault="001515EE" w:rsidP="00866B00">
      <w:pPr>
        <w:contextualSpacing/>
        <w:rPr>
          <w:rFonts w:ascii="Verdana" w:hAnsi="Verdana"/>
          <w:color w:val="000000" w:themeColor="text1"/>
          <w:sz w:val="24"/>
          <w:szCs w:val="24"/>
        </w:rPr>
      </w:pPr>
      <w:r>
        <w:rPr>
          <w:rFonts w:ascii="Verdana" w:hAnsi="Verdana"/>
          <w:color w:val="000000" w:themeColor="text1"/>
          <w:sz w:val="24"/>
          <w:szCs w:val="24"/>
        </w:rPr>
        <w:t>N</w:t>
      </w:r>
      <w:r w:rsidR="00D6748F">
        <w:rPr>
          <w:rFonts w:ascii="Verdana" w:hAnsi="Verdana"/>
          <w:color w:val="000000" w:themeColor="text1"/>
          <w:sz w:val="24"/>
          <w:szCs w:val="24"/>
        </w:rPr>
        <w:t>on-Core Service C</w:t>
      </w:r>
      <w:r w:rsidR="00866B00" w:rsidRPr="00C43887">
        <w:rPr>
          <w:rFonts w:ascii="Verdana" w:hAnsi="Verdana"/>
          <w:color w:val="000000" w:themeColor="text1"/>
          <w:sz w:val="24"/>
          <w:szCs w:val="24"/>
        </w:rPr>
        <w:t>ontracts</w:t>
      </w:r>
      <w:r w:rsidR="00D6748F">
        <w:rPr>
          <w:rFonts w:ascii="Verdana" w:hAnsi="Verdana"/>
          <w:color w:val="000000" w:themeColor="text1"/>
          <w:sz w:val="24"/>
          <w:szCs w:val="24"/>
        </w:rPr>
        <w:t xml:space="preserve"> and Counties S</w:t>
      </w:r>
      <w:r>
        <w:rPr>
          <w:rFonts w:ascii="Verdana" w:hAnsi="Verdana"/>
          <w:color w:val="000000" w:themeColor="text1"/>
          <w:sz w:val="24"/>
          <w:szCs w:val="24"/>
        </w:rPr>
        <w:t>erved</w:t>
      </w:r>
      <w:r w:rsidR="00866B00" w:rsidRPr="00C43887">
        <w:rPr>
          <w:rFonts w:ascii="Verdana" w:hAnsi="Verdana"/>
          <w:color w:val="000000" w:themeColor="text1"/>
          <w:sz w:val="24"/>
          <w:szCs w:val="24"/>
        </w:rPr>
        <w:t>:</w:t>
      </w:r>
    </w:p>
    <w:p w:rsidR="00866B00" w:rsidRPr="00C43887" w:rsidRDefault="001515EE" w:rsidP="00866B00">
      <w:pPr>
        <w:contextualSpacing/>
        <w:rPr>
          <w:rFonts w:ascii="Verdana" w:hAnsi="Verdana"/>
          <w:color w:val="000000" w:themeColor="text1"/>
          <w:sz w:val="24"/>
          <w:szCs w:val="24"/>
        </w:rPr>
      </w:pPr>
      <w:r>
        <w:rPr>
          <w:rFonts w:ascii="Verdana" w:hAnsi="Verdana"/>
          <w:color w:val="000000" w:themeColor="text1"/>
          <w:sz w:val="24"/>
          <w:szCs w:val="24"/>
        </w:rPr>
        <w:t>HHSC-</w:t>
      </w:r>
      <w:r w:rsidR="00866B00" w:rsidRPr="00C43887">
        <w:rPr>
          <w:rFonts w:ascii="Verdana" w:hAnsi="Verdana"/>
          <w:color w:val="000000" w:themeColor="text1"/>
          <w:sz w:val="24"/>
          <w:szCs w:val="24"/>
        </w:rPr>
        <w:t>Relocation</w:t>
      </w:r>
      <w:r>
        <w:rPr>
          <w:rFonts w:ascii="Verdana" w:hAnsi="Verdana"/>
          <w:color w:val="000000" w:themeColor="text1"/>
          <w:sz w:val="24"/>
          <w:szCs w:val="24"/>
        </w:rPr>
        <w:t xml:space="preserve"> Program: </w:t>
      </w:r>
      <w:r w:rsidR="00866B00" w:rsidRPr="00C43887">
        <w:rPr>
          <w:rFonts w:ascii="Verdana" w:hAnsi="Verdana"/>
          <w:color w:val="000000" w:themeColor="text1"/>
          <w:sz w:val="24"/>
          <w:szCs w:val="24"/>
        </w:rPr>
        <w:t>Andrews, Archer, Armstrong, Bailey, Baylor, Borden, Brewster, Briscoe, Brown, Callahan, Carson, Castro, Childress, Clay, Cochran, Collingsworth, Colman, Coke,</w:t>
      </w:r>
      <w:r w:rsidR="00EC7874">
        <w:rPr>
          <w:rFonts w:ascii="Verdana" w:hAnsi="Verdana"/>
          <w:color w:val="000000" w:themeColor="text1"/>
          <w:sz w:val="24"/>
          <w:szCs w:val="24"/>
        </w:rPr>
        <w:t xml:space="preserve"> </w:t>
      </w:r>
      <w:r w:rsidR="00866B00" w:rsidRPr="00C43887">
        <w:rPr>
          <w:rFonts w:ascii="Verdana" w:hAnsi="Verdana"/>
          <w:color w:val="000000" w:themeColor="text1"/>
          <w:sz w:val="24"/>
          <w:szCs w:val="24"/>
        </w:rPr>
        <w:t>Comanche, Concho, Cottle, Crane, Crockett, Crosby, Culberson, Dallam, Deaf Smith, Dawson, Dickens, Donley, Eastland, Ector, El Paso, Fisher, Floyd, Foard, Gaines, Garza, Glasscock, Gray, Hale, Hall, Hansford, Hardeman, Hartley, Haskell, Hemphill, Hockley, Howard, Hudspeth, Hutchinson, Irion, Jack, Jones, Jeff Davis, Kent, Kimble, King, Knox, Lamb, Lipscomb, Loving, Lubbock, Lynn, Martin, Mason, McCulloch, Menard, Midland, Mitchell, Montague, Moore, Motley, Nolan, Ochiltree, Oldham, Parmer, Pecos, Potter, Presidio, Randall, Reagan, Reeves, Roberts, Runnels, Schleicher, Scurry, Shackelford, Sherman, Stephens, Sterling, Stonewall, Sutton, S</w:t>
      </w:r>
      <w:r>
        <w:rPr>
          <w:rFonts w:ascii="Verdana" w:hAnsi="Verdana"/>
          <w:color w:val="000000" w:themeColor="text1"/>
          <w:sz w:val="24"/>
          <w:szCs w:val="24"/>
        </w:rPr>
        <w:t xml:space="preserve">wisher, Taylor, Terrell, Terry, </w:t>
      </w:r>
      <w:r w:rsidR="00866B00" w:rsidRPr="00C43887">
        <w:rPr>
          <w:rFonts w:ascii="Verdana" w:hAnsi="Verdana"/>
          <w:color w:val="000000" w:themeColor="text1"/>
          <w:sz w:val="24"/>
          <w:szCs w:val="24"/>
        </w:rPr>
        <w:t>Throckmorton, Tom Green, Upton, Ward, Wheeler, Wichita, Wilbarger, Winkler, Yoakum, Young</w:t>
      </w:r>
    </w:p>
    <w:p w:rsidR="00866B00" w:rsidRPr="00C43887" w:rsidRDefault="001515EE" w:rsidP="00866B00">
      <w:pPr>
        <w:contextualSpacing/>
        <w:rPr>
          <w:rFonts w:ascii="Verdana" w:hAnsi="Verdana"/>
          <w:color w:val="000000" w:themeColor="text1"/>
          <w:sz w:val="24"/>
          <w:szCs w:val="24"/>
        </w:rPr>
      </w:pPr>
      <w:r>
        <w:rPr>
          <w:rFonts w:ascii="Verdana" w:hAnsi="Verdana"/>
          <w:color w:val="000000" w:themeColor="text1"/>
          <w:sz w:val="24"/>
          <w:szCs w:val="24"/>
        </w:rPr>
        <w:t xml:space="preserve">HHSC IL </w:t>
      </w:r>
      <w:r w:rsidR="00866B00" w:rsidRPr="00C43887">
        <w:rPr>
          <w:rFonts w:ascii="Verdana" w:hAnsi="Verdana"/>
          <w:color w:val="000000" w:themeColor="text1"/>
          <w:sz w:val="24"/>
          <w:szCs w:val="24"/>
        </w:rPr>
        <w:t>Purchased Services</w:t>
      </w:r>
      <w:r>
        <w:rPr>
          <w:rFonts w:ascii="Verdana" w:hAnsi="Verdana"/>
          <w:color w:val="000000" w:themeColor="text1"/>
          <w:sz w:val="24"/>
          <w:szCs w:val="24"/>
        </w:rPr>
        <w:t xml:space="preserve"> Program</w:t>
      </w:r>
      <w:r w:rsidR="00866B00" w:rsidRPr="00C43887">
        <w:rPr>
          <w:rFonts w:ascii="Verdana" w:hAnsi="Verdana"/>
          <w:color w:val="000000" w:themeColor="text1"/>
          <w:sz w:val="24"/>
          <w:szCs w:val="24"/>
        </w:rPr>
        <w:t>: Bailey, Borden, Cochran, Coke, Concho, Cottle, Crockett, Crosby, Dawson, Dickens, Floyd, Foard, Gaines, Garza, Hale, Hardeman, Hockley, Irion, Kent, Kimble, King, Lamb, Lubbock, Lynn, Mason, McCulloch, Menard, Motley, Reagan, Runnels, Schleicher, Sterling, Sutton, Terry, Tom Green, Yoakum</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 xml:space="preserve">Aging and Disability </w:t>
      </w:r>
      <w:r w:rsidR="001515EE">
        <w:rPr>
          <w:rFonts w:ascii="Verdana" w:hAnsi="Verdana"/>
          <w:color w:val="000000" w:themeColor="text1"/>
          <w:sz w:val="24"/>
          <w:szCs w:val="24"/>
        </w:rPr>
        <w:t>Resource Center (ADRC)</w:t>
      </w:r>
      <w:r w:rsidRPr="00C43887">
        <w:rPr>
          <w:rFonts w:ascii="Verdana" w:hAnsi="Verdana"/>
          <w:color w:val="000000" w:themeColor="text1"/>
          <w:sz w:val="24"/>
          <w:szCs w:val="24"/>
        </w:rPr>
        <w:t>: Coke, Concho, Crockett, Irion, Kimble, Mason, Menard, McCulloch, Reagan Runnels, Schleicher, Sterling, Sutton, Tom Green</w:t>
      </w:r>
    </w:p>
    <w:p w:rsidR="00287F84" w:rsidRDefault="00287F84"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DSE.</w:t>
      </w:r>
    </w:p>
    <w:p w:rsidR="00866B00" w:rsidRPr="00C43887"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DSE</w:t>
      </w:r>
    </w:p>
    <w:p w:rsidR="00866B00" w:rsidRPr="00C43887" w:rsidRDefault="00866B00" w:rsidP="00866B0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Mounting Horizons Inc.  </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 xml:space="preserve">(MHCIL) </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 xml:space="preserve">4700 Broadway #C102, Galveston, Texas 77551 </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 xml:space="preserve">Funding Sources: State, General Revenue; Other Federal Funds </w:t>
      </w:r>
    </w:p>
    <w:p w:rsidR="00866B00" w:rsidRPr="00C43887" w:rsidRDefault="00D6748F" w:rsidP="00866B00">
      <w:pPr>
        <w:contextualSpacing/>
        <w:rPr>
          <w:rFonts w:ascii="Verdana" w:hAnsi="Verdana"/>
          <w:color w:val="000000" w:themeColor="text1"/>
          <w:sz w:val="24"/>
          <w:szCs w:val="24"/>
        </w:rPr>
      </w:pPr>
      <w:r>
        <w:rPr>
          <w:rFonts w:ascii="Verdana" w:hAnsi="Verdana"/>
          <w:color w:val="000000" w:themeColor="text1"/>
          <w:sz w:val="24"/>
          <w:szCs w:val="24"/>
        </w:rPr>
        <w:t>County Served for Core S</w:t>
      </w:r>
      <w:r w:rsidR="00866B00" w:rsidRPr="00C43887">
        <w:rPr>
          <w:rFonts w:ascii="Verdana" w:hAnsi="Verdana"/>
          <w:color w:val="000000" w:themeColor="text1"/>
          <w:sz w:val="24"/>
          <w:szCs w:val="24"/>
        </w:rPr>
        <w:t xml:space="preserve">ervices: Galveston </w:t>
      </w:r>
    </w:p>
    <w:p w:rsidR="00287F84" w:rsidRDefault="00287F84" w:rsidP="00866B00">
      <w:pPr>
        <w:contextualSpacing/>
        <w:rPr>
          <w:rFonts w:ascii="Verdana" w:hAnsi="Verdana"/>
          <w:color w:val="000000" w:themeColor="text1"/>
          <w:sz w:val="24"/>
          <w:szCs w:val="24"/>
        </w:rPr>
      </w:pPr>
    </w:p>
    <w:p w:rsidR="00866B00" w:rsidRPr="00C43887" w:rsidRDefault="00287F84" w:rsidP="00866B00">
      <w:pPr>
        <w:contextualSpacing/>
        <w:rPr>
          <w:rFonts w:ascii="Verdana" w:hAnsi="Verdana"/>
          <w:color w:val="000000" w:themeColor="text1"/>
          <w:sz w:val="24"/>
          <w:szCs w:val="24"/>
        </w:rPr>
      </w:pPr>
      <w:r>
        <w:rPr>
          <w:rFonts w:ascii="Verdana" w:hAnsi="Verdana"/>
          <w:color w:val="000000" w:themeColor="text1"/>
          <w:sz w:val="24"/>
          <w:szCs w:val="24"/>
        </w:rPr>
        <w:t>Non-Core Service C</w:t>
      </w:r>
      <w:r w:rsidR="00866B00" w:rsidRPr="00C43887">
        <w:rPr>
          <w:rFonts w:ascii="Verdana" w:hAnsi="Verdana"/>
          <w:color w:val="000000" w:themeColor="text1"/>
          <w:sz w:val="24"/>
          <w:szCs w:val="24"/>
        </w:rPr>
        <w:t>ontracts</w:t>
      </w:r>
      <w:r w:rsidR="00D6748F">
        <w:rPr>
          <w:rFonts w:ascii="Verdana" w:hAnsi="Verdana"/>
          <w:color w:val="000000" w:themeColor="text1"/>
          <w:sz w:val="24"/>
          <w:szCs w:val="24"/>
        </w:rPr>
        <w:t xml:space="preserve"> and County Served</w:t>
      </w:r>
      <w:r w:rsidR="00866B00" w:rsidRPr="00C43887">
        <w:rPr>
          <w:rFonts w:ascii="Verdana" w:hAnsi="Verdana"/>
          <w:color w:val="000000" w:themeColor="text1"/>
          <w:sz w:val="24"/>
          <w:szCs w:val="24"/>
        </w:rPr>
        <w:t>:</w:t>
      </w:r>
    </w:p>
    <w:p w:rsidR="00866B00" w:rsidRPr="00C43887" w:rsidRDefault="00287F84" w:rsidP="00866B00">
      <w:pPr>
        <w:contextualSpacing/>
        <w:rPr>
          <w:rFonts w:ascii="Verdana" w:hAnsi="Verdana"/>
          <w:color w:val="000000" w:themeColor="text1"/>
          <w:sz w:val="24"/>
          <w:szCs w:val="24"/>
        </w:rPr>
      </w:pPr>
      <w:r>
        <w:rPr>
          <w:rFonts w:ascii="Verdana" w:hAnsi="Verdana"/>
          <w:color w:val="000000" w:themeColor="text1"/>
          <w:sz w:val="24"/>
          <w:szCs w:val="24"/>
        </w:rPr>
        <w:t>TxDOT Public Transportation</w:t>
      </w:r>
      <w:r w:rsidR="00866B00" w:rsidRPr="00C43887">
        <w:rPr>
          <w:rFonts w:ascii="Verdana" w:hAnsi="Verdana"/>
          <w:color w:val="000000" w:themeColor="text1"/>
          <w:sz w:val="24"/>
          <w:szCs w:val="24"/>
        </w:rPr>
        <w:t>:  Galveston</w:t>
      </w:r>
    </w:p>
    <w:p w:rsidR="00287F84" w:rsidRDefault="00287F84"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DSE.</w:t>
      </w:r>
    </w:p>
    <w:p w:rsidR="00866B00"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p>
    <w:p w:rsidR="00866B00" w:rsidRPr="00C43887" w:rsidRDefault="00866B00" w:rsidP="00866B0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Palestine Resource Center for Independent Living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b/>
          <w:color w:val="000000" w:themeColor="text1"/>
          <w:sz w:val="24"/>
          <w:szCs w:val="24"/>
        </w:rPr>
        <w:t>(PRCIL)</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421 Avenue A, Palestine, Texas 75801</w:t>
      </w:r>
    </w:p>
    <w:p w:rsidR="00866B00" w:rsidRPr="00C43887" w:rsidRDefault="002E7715" w:rsidP="00866B00">
      <w:pPr>
        <w:contextualSpacing/>
        <w:rPr>
          <w:rFonts w:ascii="Verdana" w:hAnsi="Verdana"/>
          <w:color w:val="000000" w:themeColor="text1"/>
          <w:sz w:val="24"/>
          <w:szCs w:val="24"/>
        </w:rPr>
      </w:pPr>
      <w:r>
        <w:rPr>
          <w:rFonts w:ascii="Verdana" w:hAnsi="Verdana"/>
          <w:color w:val="000000" w:themeColor="text1"/>
          <w:sz w:val="24"/>
          <w:szCs w:val="24"/>
        </w:rPr>
        <w:t xml:space="preserve">Funding Sources: </w:t>
      </w:r>
      <w:r w:rsidR="00866B00" w:rsidRPr="00C43887">
        <w:rPr>
          <w:rFonts w:ascii="Verdana" w:hAnsi="Verdana"/>
          <w:color w:val="000000" w:themeColor="text1"/>
          <w:sz w:val="24"/>
          <w:szCs w:val="24"/>
        </w:rPr>
        <w:t>Federal Title VII, Part C</w:t>
      </w:r>
      <w:r w:rsidR="00F85631">
        <w:rPr>
          <w:rFonts w:ascii="Verdana" w:hAnsi="Verdana"/>
          <w:color w:val="000000" w:themeColor="text1"/>
          <w:sz w:val="24"/>
          <w:szCs w:val="24"/>
        </w:rPr>
        <w:t>; CARES Act</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 xml:space="preserve">Counties served for </w:t>
      </w:r>
      <w:r w:rsidR="00183D30">
        <w:rPr>
          <w:rFonts w:ascii="Verdana" w:hAnsi="Verdana"/>
          <w:color w:val="000000" w:themeColor="text1"/>
          <w:sz w:val="24"/>
          <w:szCs w:val="24"/>
        </w:rPr>
        <w:t xml:space="preserve">core services: </w:t>
      </w:r>
      <w:r w:rsidRPr="00C43887">
        <w:rPr>
          <w:rFonts w:ascii="Verdana" w:hAnsi="Verdana"/>
          <w:color w:val="000000" w:themeColor="text1"/>
          <w:sz w:val="24"/>
          <w:szCs w:val="24"/>
        </w:rPr>
        <w:t>Anderson, Cherokee, Angelina, Nacogdoches, parts of Smith counties</w:t>
      </w:r>
    </w:p>
    <w:p w:rsidR="00287F84" w:rsidRDefault="00287F84"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w:t>
      </w:r>
    </w:p>
    <w:p w:rsidR="00866B00"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w:t>
      </w:r>
    </w:p>
    <w:p w:rsidR="00C81B14" w:rsidRDefault="00C81B14" w:rsidP="00C81B14">
      <w:pPr>
        <w:contextualSpacing/>
        <w:rPr>
          <w:rFonts w:ascii="Verdana" w:hAnsi="Verdana"/>
          <w:b/>
          <w:color w:val="000000" w:themeColor="text1"/>
          <w:sz w:val="24"/>
          <w:szCs w:val="24"/>
        </w:rPr>
      </w:pPr>
    </w:p>
    <w:p w:rsidR="00C81B14" w:rsidRPr="00C43887" w:rsidRDefault="00C81B14" w:rsidP="00C81B14">
      <w:pPr>
        <w:contextualSpacing/>
        <w:rPr>
          <w:rFonts w:ascii="Verdana" w:hAnsi="Verdana"/>
          <w:b/>
          <w:color w:val="000000" w:themeColor="text1"/>
          <w:sz w:val="24"/>
          <w:szCs w:val="24"/>
        </w:rPr>
      </w:pPr>
      <w:r w:rsidRPr="00C43887">
        <w:rPr>
          <w:rFonts w:ascii="Verdana" w:hAnsi="Verdana"/>
          <w:b/>
          <w:color w:val="000000" w:themeColor="text1"/>
          <w:sz w:val="24"/>
          <w:szCs w:val="24"/>
        </w:rPr>
        <w:t>Panha</w:t>
      </w:r>
      <w:r>
        <w:rPr>
          <w:rFonts w:ascii="Verdana" w:hAnsi="Verdana"/>
          <w:b/>
          <w:color w:val="000000" w:themeColor="text1"/>
          <w:sz w:val="24"/>
          <w:szCs w:val="24"/>
        </w:rPr>
        <w:t>ndle Independent Living Center (SPIL Signatory)</w:t>
      </w:r>
    </w:p>
    <w:p w:rsidR="00C81B14" w:rsidRPr="00C43887" w:rsidRDefault="00C81B14" w:rsidP="00C81B14">
      <w:pPr>
        <w:contextualSpacing/>
        <w:rPr>
          <w:rFonts w:ascii="Verdana" w:hAnsi="Verdana"/>
          <w:color w:val="000000" w:themeColor="text1"/>
          <w:sz w:val="24"/>
          <w:szCs w:val="24"/>
        </w:rPr>
      </w:pPr>
      <w:r w:rsidRPr="00C43887">
        <w:rPr>
          <w:rFonts w:ascii="Verdana" w:hAnsi="Verdana"/>
          <w:color w:val="000000" w:themeColor="text1"/>
          <w:sz w:val="24"/>
          <w:szCs w:val="24"/>
        </w:rPr>
        <w:t xml:space="preserve">(PILC) </w:t>
      </w:r>
    </w:p>
    <w:p w:rsidR="00C81B14" w:rsidRPr="00C43887" w:rsidRDefault="00C81B14" w:rsidP="00C81B14">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Pr="00C43887">
        <w:rPr>
          <w:rFonts w:ascii="Verdana" w:hAnsi="Verdana"/>
          <w:color w:val="000000" w:themeColor="text1"/>
          <w:sz w:val="24"/>
          <w:szCs w:val="24"/>
        </w:rPr>
        <w:t>417 W. 10th Ave, Amarillo, Texas 79101</w:t>
      </w:r>
    </w:p>
    <w:p w:rsidR="00C81B14" w:rsidRPr="00C43887" w:rsidRDefault="00C81B14" w:rsidP="00C81B14">
      <w:pPr>
        <w:contextualSpacing/>
        <w:rPr>
          <w:rFonts w:ascii="Verdana" w:hAnsi="Verdana"/>
          <w:color w:val="000000" w:themeColor="text1"/>
          <w:sz w:val="24"/>
          <w:szCs w:val="24"/>
        </w:rPr>
      </w:pPr>
      <w:r w:rsidRPr="00C43887">
        <w:rPr>
          <w:rFonts w:ascii="Verdana" w:hAnsi="Verdana"/>
          <w:color w:val="000000" w:themeColor="text1"/>
          <w:sz w:val="24"/>
          <w:szCs w:val="24"/>
        </w:rPr>
        <w:t xml:space="preserve">Funding Sources: Federal Title VII, Part </w:t>
      </w:r>
      <w:r>
        <w:rPr>
          <w:rFonts w:ascii="Verdana" w:hAnsi="Verdana"/>
          <w:color w:val="000000" w:themeColor="text1"/>
          <w:sz w:val="24"/>
          <w:szCs w:val="24"/>
        </w:rPr>
        <w:t xml:space="preserve">B and </w:t>
      </w:r>
      <w:r w:rsidRPr="00C43887">
        <w:rPr>
          <w:rFonts w:ascii="Verdana" w:hAnsi="Verdana"/>
          <w:color w:val="000000" w:themeColor="text1"/>
          <w:sz w:val="24"/>
          <w:szCs w:val="24"/>
        </w:rPr>
        <w:t xml:space="preserve">C; </w:t>
      </w:r>
      <w:r w:rsidR="00F85631">
        <w:rPr>
          <w:rFonts w:ascii="Verdana" w:hAnsi="Verdana"/>
          <w:color w:val="000000" w:themeColor="text1"/>
          <w:sz w:val="24"/>
          <w:szCs w:val="24"/>
        </w:rPr>
        <w:t xml:space="preserve">CARES Act; </w:t>
      </w:r>
      <w:r w:rsidRPr="00C43887">
        <w:rPr>
          <w:rFonts w:ascii="Verdana" w:hAnsi="Verdana"/>
          <w:color w:val="000000" w:themeColor="text1"/>
          <w:sz w:val="24"/>
          <w:szCs w:val="24"/>
        </w:rPr>
        <w:t xml:space="preserve">SSA-VR; Other Federal Funds </w:t>
      </w:r>
    </w:p>
    <w:p w:rsidR="00C81B14" w:rsidRPr="00120237" w:rsidRDefault="00C81B14" w:rsidP="00C81B14">
      <w:pPr>
        <w:spacing w:after="19"/>
        <w:ind w:left="-5"/>
        <w:rPr>
          <w:rFonts w:ascii="Verdana" w:eastAsia="Calibri" w:hAnsi="Verdana" w:cs="Arial"/>
          <w:color w:val="333E48"/>
          <w:sz w:val="24"/>
          <w:szCs w:val="24"/>
        </w:rPr>
      </w:pPr>
      <w:r>
        <w:rPr>
          <w:rFonts w:ascii="Verdana" w:hAnsi="Verdana"/>
          <w:color w:val="000000" w:themeColor="text1"/>
          <w:sz w:val="24"/>
          <w:szCs w:val="24"/>
        </w:rPr>
        <w:t>Counties Served for Core S</w:t>
      </w:r>
      <w:r w:rsidRPr="00C43887">
        <w:rPr>
          <w:rFonts w:ascii="Verdana" w:hAnsi="Verdana"/>
          <w:color w:val="000000" w:themeColor="text1"/>
          <w:sz w:val="24"/>
          <w:szCs w:val="24"/>
        </w:rPr>
        <w:t xml:space="preserve">ervices: </w:t>
      </w:r>
      <w:r w:rsidRPr="00120237">
        <w:rPr>
          <w:rFonts w:ascii="Verdana" w:eastAsia="Calibri" w:hAnsi="Verdana" w:cs="Arial"/>
          <w:color w:val="333E48"/>
          <w:sz w:val="24"/>
          <w:szCs w:val="24"/>
        </w:rPr>
        <w:t>Armstrong, Briscoe, Carson, Castro, Childress, Collingsworth, Dallam, Deaf Smith, Donley, Gray, Hall, Hansford, Hartley, Hemphill, Hutchinson, Lipscomb, Moore, Ochiltree, Oldham, Parmer, Potter, Randall, Roberts, Sherman, Swisher, Wheeler</w:t>
      </w:r>
    </w:p>
    <w:p w:rsidR="00C81B14" w:rsidRDefault="00C81B14" w:rsidP="00C81B14">
      <w:pPr>
        <w:contextualSpacing/>
        <w:rPr>
          <w:rFonts w:ascii="Verdana" w:hAnsi="Verdana"/>
          <w:color w:val="000000" w:themeColor="text1"/>
          <w:sz w:val="24"/>
          <w:szCs w:val="24"/>
        </w:rPr>
      </w:pPr>
    </w:p>
    <w:p w:rsidR="00C81B14" w:rsidRPr="00C43887" w:rsidRDefault="00C81B14" w:rsidP="00C81B14">
      <w:pPr>
        <w:contextualSpacing/>
        <w:rPr>
          <w:rFonts w:ascii="Verdana" w:hAnsi="Verdana"/>
          <w:color w:val="000000" w:themeColor="text1"/>
          <w:sz w:val="24"/>
          <w:szCs w:val="24"/>
        </w:rPr>
      </w:pPr>
      <w:r>
        <w:rPr>
          <w:rFonts w:ascii="Verdana" w:hAnsi="Verdana"/>
          <w:color w:val="000000" w:themeColor="text1"/>
          <w:sz w:val="24"/>
          <w:szCs w:val="24"/>
        </w:rPr>
        <w:t>Non-Core Service C</w:t>
      </w:r>
      <w:r w:rsidRPr="00C43887">
        <w:rPr>
          <w:rFonts w:ascii="Verdana" w:hAnsi="Verdana"/>
          <w:color w:val="000000" w:themeColor="text1"/>
          <w:sz w:val="24"/>
          <w:szCs w:val="24"/>
        </w:rPr>
        <w:t>ontracts</w:t>
      </w:r>
      <w:r>
        <w:rPr>
          <w:rFonts w:ascii="Verdana" w:hAnsi="Verdana"/>
          <w:color w:val="000000" w:themeColor="text1"/>
          <w:sz w:val="24"/>
          <w:szCs w:val="24"/>
        </w:rPr>
        <w:t xml:space="preserve"> and Counties Served</w:t>
      </w:r>
      <w:r w:rsidRPr="00C43887">
        <w:rPr>
          <w:rFonts w:ascii="Verdana" w:hAnsi="Verdana"/>
          <w:color w:val="000000" w:themeColor="text1"/>
          <w:sz w:val="24"/>
          <w:szCs w:val="24"/>
        </w:rPr>
        <w:t>:</w:t>
      </w:r>
    </w:p>
    <w:p w:rsidR="00C81B14" w:rsidRPr="00C43887" w:rsidRDefault="00C81B14" w:rsidP="00C81B14">
      <w:pPr>
        <w:contextualSpacing/>
        <w:rPr>
          <w:rFonts w:ascii="Verdana" w:hAnsi="Verdana"/>
          <w:color w:val="000000" w:themeColor="text1"/>
          <w:sz w:val="24"/>
          <w:szCs w:val="24"/>
        </w:rPr>
      </w:pPr>
      <w:r>
        <w:rPr>
          <w:rFonts w:ascii="Verdana" w:hAnsi="Verdana"/>
          <w:color w:val="000000" w:themeColor="text1"/>
          <w:sz w:val="24"/>
          <w:szCs w:val="24"/>
        </w:rPr>
        <w:t xml:space="preserve">HHSC IL Purchased Services Program: </w:t>
      </w:r>
      <w:r w:rsidRPr="00C43887">
        <w:rPr>
          <w:rFonts w:ascii="Verdana" w:hAnsi="Verdana"/>
          <w:color w:val="000000" w:themeColor="text1"/>
          <w:sz w:val="24"/>
          <w:szCs w:val="24"/>
        </w:rPr>
        <w:t>Potter, Randall, Armstrong, Briscoe, Carson, Castro, Childress, Collingsworth, Dallam, Deaf Smith, Donley, Grey, Hall, Hansford, Hartley, Hemphill, Hutchinson,</w:t>
      </w:r>
      <w:r>
        <w:rPr>
          <w:rFonts w:ascii="Verdana" w:hAnsi="Verdana"/>
          <w:color w:val="000000" w:themeColor="text1"/>
          <w:sz w:val="24"/>
          <w:szCs w:val="24"/>
        </w:rPr>
        <w:t xml:space="preserve"> Lipscomb, Moore, Ochiltree, </w:t>
      </w:r>
      <w:r w:rsidRPr="00342025">
        <w:rPr>
          <w:rFonts w:ascii="Verdana" w:hAnsi="Verdana"/>
          <w:color w:val="000000"/>
          <w:sz w:val="24"/>
          <w:szCs w:val="24"/>
          <w:shd w:val="clear" w:color="auto" w:fill="FFFFFF"/>
        </w:rPr>
        <w:t>TxDOT: Mobility Management</w:t>
      </w:r>
      <w:r>
        <w:rPr>
          <w:rFonts w:ascii="Verdana" w:hAnsi="Verdana"/>
          <w:color w:val="000000"/>
          <w:sz w:val="24"/>
          <w:szCs w:val="24"/>
          <w:shd w:val="clear" w:color="auto" w:fill="FFFFFF"/>
        </w:rPr>
        <w:t xml:space="preserve"> and GAP transportation: Potter and</w:t>
      </w:r>
      <w:r w:rsidRPr="00342025">
        <w:rPr>
          <w:rFonts w:ascii="Verdana" w:hAnsi="Verdana"/>
          <w:color w:val="000000"/>
          <w:sz w:val="24"/>
          <w:szCs w:val="24"/>
          <w:shd w:val="clear" w:color="auto" w:fill="FFFFFF"/>
        </w:rPr>
        <w:t xml:space="preserve"> Randal</w:t>
      </w:r>
      <w:r w:rsidRPr="00342025">
        <w:rPr>
          <w:rFonts w:ascii="Verdana" w:hAnsi="Verdana"/>
          <w:color w:val="000000" w:themeColor="text1"/>
          <w:sz w:val="24"/>
          <w:szCs w:val="24"/>
        </w:rPr>
        <w:t>l</w:t>
      </w:r>
    </w:p>
    <w:p w:rsidR="00C81B14" w:rsidRDefault="00C81B14" w:rsidP="00C81B14">
      <w:pPr>
        <w:contextualSpacing/>
        <w:rPr>
          <w:rFonts w:ascii="Verdana" w:hAnsi="Verdana"/>
          <w:color w:val="000000" w:themeColor="text1"/>
          <w:sz w:val="24"/>
          <w:szCs w:val="24"/>
        </w:rPr>
      </w:pPr>
    </w:p>
    <w:p w:rsidR="00C81B14" w:rsidRDefault="00C81B14" w:rsidP="00C81B14">
      <w:pPr>
        <w:contextualSpacing/>
        <w:rPr>
          <w:rFonts w:ascii="Verdana" w:hAnsi="Verdana"/>
          <w:color w:val="000000" w:themeColor="text1"/>
          <w:sz w:val="24"/>
          <w:szCs w:val="24"/>
        </w:rPr>
      </w:pPr>
      <w:r>
        <w:rPr>
          <w:rFonts w:ascii="Verdana" w:hAnsi="Verdana"/>
          <w:color w:val="000000" w:themeColor="text1"/>
          <w:sz w:val="24"/>
          <w:szCs w:val="24"/>
        </w:rPr>
        <w:t>Oversight Process:</w:t>
      </w:r>
      <w:r w:rsidRPr="00D9475D">
        <w:rPr>
          <w:rFonts w:ascii="Verdana" w:hAnsi="Verdana"/>
          <w:color w:val="000000" w:themeColor="text1"/>
          <w:sz w:val="24"/>
          <w:szCs w:val="24"/>
        </w:rPr>
        <w:t xml:space="preserve"> </w:t>
      </w:r>
      <w:r>
        <w:rPr>
          <w:rFonts w:ascii="Verdana" w:hAnsi="Verdana"/>
          <w:color w:val="000000" w:themeColor="text1"/>
          <w:sz w:val="24"/>
          <w:szCs w:val="24"/>
        </w:rPr>
        <w:t>CIL submits Program Performance Report to ACL and DSE.</w:t>
      </w:r>
    </w:p>
    <w:p w:rsidR="00C81B14" w:rsidRPr="00C43887" w:rsidRDefault="00C81B14" w:rsidP="00C81B14">
      <w:pPr>
        <w:contextualSpacing/>
        <w:rPr>
          <w:rFonts w:ascii="Verdana" w:hAnsi="Verdana"/>
          <w:color w:val="000000" w:themeColor="text1"/>
          <w:sz w:val="24"/>
          <w:szCs w:val="24"/>
        </w:rPr>
      </w:pPr>
      <w:r>
        <w:rPr>
          <w:rFonts w:ascii="Verdana" w:hAnsi="Verdana"/>
          <w:color w:val="000000" w:themeColor="text1"/>
          <w:sz w:val="24"/>
          <w:szCs w:val="24"/>
        </w:rPr>
        <w:t>Oversight Entity: ACL and DSE</w:t>
      </w:r>
    </w:p>
    <w:p w:rsidR="004A0CD8" w:rsidRPr="00C43887" w:rsidRDefault="004A0CD8" w:rsidP="004A0CD8">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REACH of Dallas Resource Center on Independent Living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(REACH of Dallas)</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8625 King George Drive, Suite 210, Dallas, TX 75235</w:t>
      </w:r>
    </w:p>
    <w:p w:rsidR="00866B00" w:rsidRDefault="002E7715" w:rsidP="00866B00">
      <w:pPr>
        <w:contextualSpacing/>
        <w:rPr>
          <w:rFonts w:ascii="Verdana" w:hAnsi="Verdana"/>
          <w:color w:val="000000" w:themeColor="text1"/>
          <w:sz w:val="24"/>
          <w:szCs w:val="24"/>
        </w:rPr>
      </w:pPr>
      <w:r>
        <w:rPr>
          <w:rFonts w:ascii="Verdana" w:hAnsi="Verdana"/>
          <w:color w:val="000000" w:themeColor="text1"/>
          <w:sz w:val="24"/>
          <w:szCs w:val="24"/>
        </w:rPr>
        <w:lastRenderedPageBreak/>
        <w:t xml:space="preserve">Funding Sources: </w:t>
      </w:r>
      <w:r w:rsidR="00866B00" w:rsidRPr="00C43887">
        <w:rPr>
          <w:rFonts w:ascii="Verdana" w:hAnsi="Verdana"/>
          <w:color w:val="000000" w:themeColor="text1"/>
          <w:sz w:val="24"/>
          <w:szCs w:val="24"/>
        </w:rPr>
        <w:t>F</w:t>
      </w:r>
      <w:r>
        <w:rPr>
          <w:rFonts w:ascii="Verdana" w:hAnsi="Verdana"/>
          <w:color w:val="000000" w:themeColor="text1"/>
          <w:sz w:val="24"/>
          <w:szCs w:val="24"/>
        </w:rPr>
        <w:t>ederal Title VII, Part C</w:t>
      </w:r>
      <w:r w:rsidR="00866B00" w:rsidRPr="00C43887">
        <w:rPr>
          <w:rFonts w:ascii="Verdana" w:hAnsi="Verdana"/>
          <w:color w:val="000000" w:themeColor="text1"/>
          <w:sz w:val="24"/>
          <w:szCs w:val="24"/>
        </w:rPr>
        <w:t xml:space="preserve">; </w:t>
      </w:r>
      <w:r w:rsidR="00F85631">
        <w:rPr>
          <w:rFonts w:ascii="Verdana" w:hAnsi="Verdana"/>
          <w:color w:val="000000" w:themeColor="text1"/>
          <w:sz w:val="24"/>
          <w:szCs w:val="24"/>
        </w:rPr>
        <w:t xml:space="preserve">CARES Act; </w:t>
      </w:r>
      <w:r w:rsidR="00866B00" w:rsidRPr="00C43887">
        <w:rPr>
          <w:rFonts w:ascii="Verdana" w:hAnsi="Verdana"/>
          <w:color w:val="000000" w:themeColor="text1"/>
          <w:sz w:val="24"/>
          <w:szCs w:val="24"/>
        </w:rPr>
        <w:t>Fee for Service</w:t>
      </w:r>
    </w:p>
    <w:p w:rsidR="0094702F" w:rsidRDefault="0094702F" w:rsidP="00866B00">
      <w:pPr>
        <w:contextualSpacing/>
        <w:rPr>
          <w:rFonts w:ascii="Verdana" w:hAnsi="Verdana"/>
          <w:color w:val="000000" w:themeColor="text1"/>
          <w:sz w:val="24"/>
          <w:szCs w:val="24"/>
        </w:rPr>
      </w:pPr>
    </w:p>
    <w:p w:rsidR="00DF1A7B" w:rsidRDefault="00DF1A7B" w:rsidP="00866B00">
      <w:pPr>
        <w:contextualSpacing/>
        <w:rPr>
          <w:rFonts w:ascii="Verdana" w:hAnsi="Verdana"/>
          <w:color w:val="000000" w:themeColor="text1"/>
          <w:sz w:val="24"/>
          <w:szCs w:val="24"/>
        </w:rPr>
      </w:pPr>
      <w:r>
        <w:rPr>
          <w:rFonts w:ascii="Verdana" w:hAnsi="Verdana"/>
          <w:color w:val="000000" w:themeColor="text1"/>
          <w:sz w:val="24"/>
          <w:szCs w:val="24"/>
        </w:rPr>
        <w:t>Counties S</w:t>
      </w:r>
      <w:r w:rsidR="00287F84">
        <w:rPr>
          <w:rFonts w:ascii="Verdana" w:hAnsi="Verdana"/>
          <w:color w:val="000000" w:themeColor="text1"/>
          <w:sz w:val="24"/>
          <w:szCs w:val="24"/>
        </w:rPr>
        <w:t>erved for Core Services: Dallas</w:t>
      </w:r>
    </w:p>
    <w:p w:rsidR="00287F84" w:rsidRPr="0094702F" w:rsidRDefault="00287F84" w:rsidP="0094702F">
      <w:pPr>
        <w:contextualSpacing/>
        <w:rPr>
          <w:rFonts w:ascii="Verdana" w:hAnsi="Verdana"/>
          <w:color w:val="000000" w:themeColor="text1"/>
          <w:sz w:val="24"/>
          <w:szCs w:val="24"/>
        </w:rPr>
      </w:pPr>
      <w:r w:rsidRPr="0094702F">
        <w:rPr>
          <w:rFonts w:ascii="Verdana" w:hAnsi="Verdana"/>
          <w:color w:val="000000" w:themeColor="text1"/>
          <w:sz w:val="24"/>
          <w:szCs w:val="24"/>
        </w:rPr>
        <w:t>Non-Core Service Contracts and Counties Served:</w:t>
      </w:r>
    </w:p>
    <w:p w:rsidR="00287F84" w:rsidRPr="0094702F" w:rsidRDefault="00287F84" w:rsidP="0094702F">
      <w:pPr>
        <w:contextualSpacing/>
        <w:rPr>
          <w:rFonts w:ascii="Verdana" w:hAnsi="Verdana"/>
          <w:color w:val="000000" w:themeColor="text1"/>
          <w:sz w:val="24"/>
          <w:szCs w:val="24"/>
        </w:rPr>
      </w:pPr>
      <w:r w:rsidRPr="0094702F">
        <w:rPr>
          <w:rFonts w:ascii="Verdana" w:hAnsi="Verdana"/>
          <w:color w:val="000000" w:themeColor="text1"/>
          <w:sz w:val="24"/>
          <w:szCs w:val="24"/>
        </w:rPr>
        <w:t>CRP for Job Placement &amp; Job Skills Training: Dallas</w:t>
      </w:r>
    </w:p>
    <w:p w:rsidR="00DF1A7B" w:rsidRPr="0094702F" w:rsidRDefault="00287F84" w:rsidP="0094702F">
      <w:pPr>
        <w:contextualSpacing/>
        <w:rPr>
          <w:rFonts w:ascii="Verdana" w:hAnsi="Verdana"/>
          <w:color w:val="000000" w:themeColor="text1"/>
          <w:sz w:val="24"/>
          <w:szCs w:val="24"/>
        </w:rPr>
      </w:pPr>
      <w:r w:rsidRPr="0094702F">
        <w:rPr>
          <w:rFonts w:ascii="Verdana" w:hAnsi="Verdana"/>
          <w:color w:val="000000" w:themeColor="text1"/>
          <w:sz w:val="24"/>
          <w:szCs w:val="24"/>
        </w:rPr>
        <w:t>TWC Independent Living Services for Older Blind: Denton</w:t>
      </w: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w:t>
      </w:r>
    </w:p>
    <w:p w:rsidR="00866B00"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w:t>
      </w:r>
    </w:p>
    <w:p w:rsidR="004A0CD8" w:rsidRPr="00C43887" w:rsidRDefault="004A0CD8" w:rsidP="004A0CD8">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REACH of Denton Resource Center on Independent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Living</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(REACH of Denton)</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405 S. Elm Street, Suite 202, Denton, TX 76201</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Funding Sou</w:t>
      </w:r>
      <w:r w:rsidR="00E7273A">
        <w:rPr>
          <w:rFonts w:ascii="Verdana" w:hAnsi="Verdana"/>
          <w:color w:val="000000" w:themeColor="text1"/>
          <w:sz w:val="24"/>
          <w:szCs w:val="24"/>
        </w:rPr>
        <w:t xml:space="preserve">rces: </w:t>
      </w:r>
      <w:r w:rsidRPr="00C43887">
        <w:rPr>
          <w:rFonts w:ascii="Verdana" w:hAnsi="Verdana"/>
          <w:color w:val="000000" w:themeColor="text1"/>
          <w:sz w:val="24"/>
          <w:szCs w:val="24"/>
        </w:rPr>
        <w:t xml:space="preserve">Federal Title VII, Part C; </w:t>
      </w:r>
      <w:r w:rsidR="00F85631">
        <w:rPr>
          <w:rFonts w:ascii="Verdana" w:hAnsi="Verdana"/>
          <w:color w:val="000000" w:themeColor="text1"/>
          <w:sz w:val="24"/>
          <w:szCs w:val="24"/>
        </w:rPr>
        <w:t xml:space="preserve">CARES Act; </w:t>
      </w:r>
      <w:r w:rsidRPr="00C43887">
        <w:rPr>
          <w:rFonts w:ascii="Verdana" w:hAnsi="Verdana"/>
          <w:color w:val="000000" w:themeColor="text1"/>
          <w:sz w:val="24"/>
          <w:szCs w:val="24"/>
        </w:rPr>
        <w:t>Fee for Service</w:t>
      </w:r>
    </w:p>
    <w:p w:rsidR="00DF1A7B" w:rsidRDefault="00DF1A7B" w:rsidP="004A0CD8">
      <w:pPr>
        <w:contextualSpacing/>
        <w:rPr>
          <w:rFonts w:ascii="Verdana" w:hAnsi="Verdana"/>
          <w:color w:val="000000" w:themeColor="text1"/>
          <w:sz w:val="24"/>
          <w:szCs w:val="24"/>
        </w:rPr>
      </w:pPr>
      <w:r>
        <w:rPr>
          <w:rFonts w:ascii="Verdana" w:hAnsi="Verdana"/>
          <w:color w:val="000000" w:themeColor="text1"/>
          <w:sz w:val="24"/>
          <w:szCs w:val="24"/>
        </w:rPr>
        <w:t>County Served for Core Services: Denton</w:t>
      </w: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w:t>
      </w:r>
    </w:p>
    <w:p w:rsidR="00866B00"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w:t>
      </w:r>
    </w:p>
    <w:p w:rsidR="004A0CD8" w:rsidRPr="00C43887" w:rsidRDefault="004A0CD8" w:rsidP="004A0CD8">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REACH of Fort Worth Resource Center on Independent Living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(REACH of Fort Worth)</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Address: 1000 Macon Street, Suite 200, Fort Worth, Texas</w:t>
      </w:r>
      <w:r w:rsidR="00866B00" w:rsidRPr="00C43887">
        <w:rPr>
          <w:rFonts w:ascii="Verdana" w:hAnsi="Verdana"/>
          <w:color w:val="000000" w:themeColor="text1"/>
          <w:sz w:val="24"/>
          <w:szCs w:val="24"/>
        </w:rPr>
        <w:t xml:space="preserve"> 76102</w:t>
      </w:r>
    </w:p>
    <w:p w:rsidR="00866B00" w:rsidRPr="00C43887" w:rsidRDefault="00E07A36" w:rsidP="00866B00">
      <w:pPr>
        <w:contextualSpacing/>
        <w:rPr>
          <w:rFonts w:ascii="Verdana" w:hAnsi="Verdana"/>
          <w:color w:val="000000" w:themeColor="text1"/>
          <w:sz w:val="24"/>
          <w:szCs w:val="24"/>
        </w:rPr>
      </w:pPr>
      <w:r>
        <w:rPr>
          <w:rFonts w:ascii="Verdana" w:hAnsi="Verdana"/>
          <w:color w:val="000000" w:themeColor="text1"/>
          <w:sz w:val="24"/>
          <w:szCs w:val="24"/>
        </w:rPr>
        <w:t xml:space="preserve">Funding Sources: </w:t>
      </w:r>
      <w:r w:rsidR="00594184">
        <w:rPr>
          <w:rFonts w:ascii="Verdana" w:hAnsi="Verdana"/>
          <w:color w:val="000000" w:themeColor="text1"/>
          <w:sz w:val="24"/>
          <w:szCs w:val="24"/>
        </w:rPr>
        <w:t xml:space="preserve">Federal </w:t>
      </w:r>
      <w:r w:rsidR="00866B00" w:rsidRPr="00C43887">
        <w:rPr>
          <w:rFonts w:ascii="Verdana" w:hAnsi="Verdana"/>
          <w:color w:val="000000" w:themeColor="text1"/>
          <w:sz w:val="24"/>
          <w:szCs w:val="24"/>
        </w:rPr>
        <w:t>Title VII, Part B</w:t>
      </w:r>
      <w:r>
        <w:rPr>
          <w:rFonts w:ascii="Verdana" w:hAnsi="Verdana"/>
          <w:color w:val="000000" w:themeColor="text1"/>
          <w:sz w:val="24"/>
          <w:szCs w:val="24"/>
        </w:rPr>
        <w:t xml:space="preserve">; State </w:t>
      </w:r>
      <w:r w:rsidRPr="00C43887">
        <w:rPr>
          <w:rFonts w:ascii="Verdana" w:hAnsi="Verdana"/>
          <w:color w:val="000000" w:themeColor="text1"/>
          <w:sz w:val="24"/>
          <w:szCs w:val="24"/>
        </w:rPr>
        <w:t>SSA-VR</w:t>
      </w:r>
    </w:p>
    <w:p w:rsidR="00866B00"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Cou</w:t>
      </w:r>
      <w:r w:rsidR="00DF1A7B">
        <w:rPr>
          <w:rFonts w:ascii="Verdana" w:hAnsi="Verdana"/>
          <w:color w:val="000000" w:themeColor="text1"/>
          <w:sz w:val="24"/>
          <w:szCs w:val="24"/>
        </w:rPr>
        <w:t xml:space="preserve">nties Served for Core Services: </w:t>
      </w:r>
      <w:r w:rsidRPr="00C43887">
        <w:rPr>
          <w:rFonts w:ascii="Verdana" w:hAnsi="Verdana"/>
          <w:color w:val="000000" w:themeColor="text1"/>
          <w:sz w:val="24"/>
          <w:szCs w:val="24"/>
        </w:rPr>
        <w:t>Tarrant, Dallas, Denton, Collin</w:t>
      </w:r>
    </w:p>
    <w:p w:rsidR="0094702F" w:rsidRPr="0094702F" w:rsidRDefault="0094702F" w:rsidP="00866B00">
      <w:pPr>
        <w:contextualSpacing/>
        <w:rPr>
          <w:rFonts w:ascii="Verdana" w:hAnsi="Verdana"/>
          <w:color w:val="000000" w:themeColor="text1"/>
          <w:sz w:val="24"/>
          <w:szCs w:val="24"/>
        </w:rPr>
      </w:pPr>
    </w:p>
    <w:p w:rsidR="00DF1A7B" w:rsidRPr="0094702F" w:rsidRDefault="00DF1A7B" w:rsidP="0094702F">
      <w:pPr>
        <w:contextualSpacing/>
        <w:rPr>
          <w:rFonts w:ascii="Verdana" w:hAnsi="Verdana"/>
          <w:sz w:val="24"/>
          <w:szCs w:val="24"/>
        </w:rPr>
      </w:pPr>
      <w:r w:rsidRPr="0094702F">
        <w:rPr>
          <w:rFonts w:ascii="Verdana" w:hAnsi="Verdana"/>
          <w:sz w:val="24"/>
          <w:szCs w:val="24"/>
        </w:rPr>
        <w:t>Non-Core Service Contracts and Counties Served:</w:t>
      </w:r>
    </w:p>
    <w:p w:rsidR="00DF1A7B" w:rsidRPr="0094702F" w:rsidRDefault="00DF1A7B" w:rsidP="0094702F">
      <w:pPr>
        <w:contextualSpacing/>
        <w:rPr>
          <w:rFonts w:ascii="Verdana" w:hAnsi="Verdana"/>
          <w:sz w:val="24"/>
          <w:szCs w:val="24"/>
        </w:rPr>
      </w:pPr>
      <w:r w:rsidRPr="0094702F">
        <w:rPr>
          <w:rFonts w:ascii="Verdana" w:hAnsi="Verdana"/>
          <w:sz w:val="24"/>
          <w:szCs w:val="24"/>
        </w:rPr>
        <w:t>CRP for Job Placement &amp; Job Skills Training: Dallas</w:t>
      </w:r>
    </w:p>
    <w:p w:rsidR="00DF1A7B" w:rsidRPr="0094702F" w:rsidRDefault="00DF1A7B" w:rsidP="0094702F">
      <w:pPr>
        <w:contextualSpacing/>
        <w:rPr>
          <w:rFonts w:ascii="Verdana" w:hAnsi="Verdana"/>
          <w:sz w:val="24"/>
          <w:szCs w:val="24"/>
        </w:rPr>
      </w:pPr>
      <w:r w:rsidRPr="0094702F">
        <w:rPr>
          <w:rFonts w:ascii="Verdana" w:hAnsi="Verdana"/>
          <w:sz w:val="24"/>
          <w:szCs w:val="24"/>
        </w:rPr>
        <w:t>TWC Independent Living Services for Older Blind: Denton</w:t>
      </w: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 and DSE.</w:t>
      </w:r>
    </w:p>
    <w:p w:rsidR="00866B00" w:rsidRPr="00C43887"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 and DSE</w:t>
      </w:r>
    </w:p>
    <w:p w:rsidR="004A0CD8" w:rsidRDefault="004A0CD8" w:rsidP="00866B00">
      <w:pPr>
        <w:contextualSpacing/>
        <w:rPr>
          <w:rFonts w:ascii="Verdana" w:hAnsi="Verdana"/>
          <w:b/>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REACH of Plano Resource Center on Independent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Living</w:t>
      </w: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(REACH of Plano)</w:t>
      </w:r>
    </w:p>
    <w:p w:rsidR="00866B00"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 xml:space="preserve">720 E. </w:t>
      </w:r>
      <w:r>
        <w:rPr>
          <w:rFonts w:ascii="Verdana" w:hAnsi="Verdana"/>
          <w:color w:val="000000" w:themeColor="text1"/>
          <w:sz w:val="24"/>
          <w:szCs w:val="24"/>
        </w:rPr>
        <w:t>Park Blvd., Suite 104, Plano, Texas</w:t>
      </w:r>
      <w:r w:rsidR="00866B00" w:rsidRPr="00C43887">
        <w:rPr>
          <w:rFonts w:ascii="Verdana" w:hAnsi="Verdana"/>
          <w:color w:val="000000" w:themeColor="text1"/>
          <w:sz w:val="24"/>
          <w:szCs w:val="24"/>
        </w:rPr>
        <w:t xml:space="preserve"> 75074</w:t>
      </w:r>
    </w:p>
    <w:p w:rsidR="00E07A36" w:rsidRPr="00C43887" w:rsidRDefault="00E07A36" w:rsidP="00866B00">
      <w:pPr>
        <w:contextualSpacing/>
        <w:rPr>
          <w:rFonts w:ascii="Verdana" w:hAnsi="Verdana"/>
          <w:color w:val="000000" w:themeColor="text1"/>
          <w:sz w:val="24"/>
          <w:szCs w:val="24"/>
        </w:rPr>
      </w:pPr>
      <w:r>
        <w:rPr>
          <w:rFonts w:ascii="Verdana" w:hAnsi="Verdana"/>
          <w:color w:val="000000" w:themeColor="text1"/>
          <w:sz w:val="24"/>
          <w:szCs w:val="24"/>
        </w:rPr>
        <w:t>Funding Sources: State General Revenue; State SSA-VR</w:t>
      </w:r>
    </w:p>
    <w:p w:rsidR="00DF1A7B" w:rsidRPr="00DF1A7B" w:rsidRDefault="00866B00" w:rsidP="00DF1A7B">
      <w:pPr>
        <w:contextualSpacing/>
        <w:rPr>
          <w:rFonts w:ascii="Verdana" w:hAnsi="Verdana"/>
          <w:color w:val="000000" w:themeColor="text1"/>
          <w:sz w:val="24"/>
          <w:szCs w:val="24"/>
        </w:rPr>
      </w:pPr>
      <w:r w:rsidRPr="00C43887">
        <w:rPr>
          <w:rFonts w:ascii="Verdana" w:hAnsi="Verdana"/>
          <w:color w:val="000000" w:themeColor="text1"/>
          <w:sz w:val="24"/>
          <w:szCs w:val="24"/>
        </w:rPr>
        <w:t>Cou</w:t>
      </w:r>
      <w:r w:rsidR="00A5449D">
        <w:rPr>
          <w:rFonts w:ascii="Verdana" w:hAnsi="Verdana"/>
          <w:color w:val="000000" w:themeColor="text1"/>
          <w:sz w:val="24"/>
          <w:szCs w:val="24"/>
        </w:rPr>
        <w:t xml:space="preserve">nties Served for Core Services: </w:t>
      </w:r>
      <w:r w:rsidR="00DF1A7B">
        <w:rPr>
          <w:rFonts w:ascii="Verdana" w:hAnsi="Verdana"/>
          <w:color w:val="000000" w:themeColor="text1"/>
          <w:sz w:val="24"/>
          <w:szCs w:val="24"/>
        </w:rPr>
        <w:t>Tarrant, Dallas, Denton, Collin</w:t>
      </w:r>
    </w:p>
    <w:p w:rsidR="0094702F" w:rsidRDefault="0094702F" w:rsidP="0094702F">
      <w:pPr>
        <w:contextualSpacing/>
        <w:rPr>
          <w:rFonts w:ascii="Verdana" w:hAnsi="Verdana"/>
          <w:color w:val="000000" w:themeColor="text1"/>
          <w:sz w:val="24"/>
          <w:szCs w:val="24"/>
        </w:rPr>
      </w:pPr>
    </w:p>
    <w:p w:rsidR="00866B00" w:rsidRPr="0094702F" w:rsidRDefault="00A5449D" w:rsidP="0094702F">
      <w:pPr>
        <w:contextualSpacing/>
        <w:rPr>
          <w:rFonts w:ascii="Verdana" w:hAnsi="Verdana"/>
          <w:color w:val="000000" w:themeColor="text1"/>
          <w:sz w:val="24"/>
          <w:szCs w:val="24"/>
        </w:rPr>
      </w:pPr>
      <w:r w:rsidRPr="0094702F">
        <w:rPr>
          <w:rFonts w:ascii="Verdana" w:hAnsi="Verdana"/>
          <w:color w:val="000000" w:themeColor="text1"/>
          <w:sz w:val="24"/>
          <w:szCs w:val="24"/>
        </w:rPr>
        <w:t>Non-Core Service Contracts and Counties S</w:t>
      </w:r>
      <w:r w:rsidR="00866B00" w:rsidRPr="0094702F">
        <w:rPr>
          <w:rFonts w:ascii="Verdana" w:hAnsi="Verdana"/>
          <w:color w:val="000000" w:themeColor="text1"/>
          <w:sz w:val="24"/>
          <w:szCs w:val="24"/>
        </w:rPr>
        <w:t>erved:</w:t>
      </w:r>
    </w:p>
    <w:p w:rsidR="00866B00" w:rsidRPr="0094702F" w:rsidRDefault="00866B00" w:rsidP="0094702F">
      <w:pPr>
        <w:contextualSpacing/>
        <w:rPr>
          <w:rFonts w:ascii="Verdana" w:hAnsi="Verdana"/>
          <w:color w:val="000000" w:themeColor="text1"/>
          <w:sz w:val="24"/>
          <w:szCs w:val="24"/>
        </w:rPr>
      </w:pPr>
      <w:r w:rsidRPr="0094702F">
        <w:rPr>
          <w:rFonts w:ascii="Verdana" w:hAnsi="Verdana"/>
          <w:color w:val="000000" w:themeColor="text1"/>
          <w:sz w:val="24"/>
          <w:szCs w:val="24"/>
        </w:rPr>
        <w:t>CRP for Job Place</w:t>
      </w:r>
      <w:r w:rsidR="00A5449D" w:rsidRPr="0094702F">
        <w:rPr>
          <w:rFonts w:ascii="Verdana" w:hAnsi="Verdana"/>
          <w:color w:val="000000" w:themeColor="text1"/>
          <w:sz w:val="24"/>
          <w:szCs w:val="24"/>
        </w:rPr>
        <w:t xml:space="preserve">ment &amp; Job Skills Training: </w:t>
      </w:r>
      <w:r w:rsidRPr="0094702F">
        <w:rPr>
          <w:rFonts w:ascii="Verdana" w:hAnsi="Verdana"/>
          <w:color w:val="000000" w:themeColor="text1"/>
          <w:sz w:val="24"/>
          <w:szCs w:val="24"/>
        </w:rPr>
        <w:t>Dallas</w:t>
      </w:r>
    </w:p>
    <w:p w:rsidR="00866B00" w:rsidRPr="0094702F" w:rsidRDefault="00866B00" w:rsidP="0094702F">
      <w:pPr>
        <w:contextualSpacing/>
        <w:rPr>
          <w:rFonts w:ascii="Verdana" w:hAnsi="Verdana"/>
          <w:color w:val="000000" w:themeColor="text1"/>
          <w:sz w:val="24"/>
          <w:szCs w:val="24"/>
        </w:rPr>
      </w:pPr>
      <w:r w:rsidRPr="0094702F">
        <w:rPr>
          <w:rFonts w:ascii="Verdana" w:hAnsi="Verdana"/>
          <w:color w:val="000000" w:themeColor="text1"/>
          <w:sz w:val="24"/>
          <w:szCs w:val="24"/>
        </w:rPr>
        <w:lastRenderedPageBreak/>
        <w:t xml:space="preserve">TWC Independent </w:t>
      </w:r>
      <w:r w:rsidR="00A5449D" w:rsidRPr="0094702F">
        <w:rPr>
          <w:rFonts w:ascii="Verdana" w:hAnsi="Verdana"/>
          <w:color w:val="000000" w:themeColor="text1"/>
          <w:sz w:val="24"/>
          <w:szCs w:val="24"/>
        </w:rPr>
        <w:t xml:space="preserve">Living Services for Older Blind: </w:t>
      </w:r>
      <w:r w:rsidRPr="0094702F">
        <w:rPr>
          <w:rFonts w:ascii="Verdana" w:hAnsi="Verdana"/>
          <w:color w:val="000000" w:themeColor="text1"/>
          <w:sz w:val="24"/>
          <w:szCs w:val="24"/>
        </w:rPr>
        <w:t>Denton</w:t>
      </w:r>
    </w:p>
    <w:p w:rsidR="00A5449D" w:rsidRDefault="00A5449D" w:rsidP="004A0CD8">
      <w:pPr>
        <w:contextualSpacing/>
        <w:rPr>
          <w:rFonts w:ascii="Verdana" w:hAnsi="Verdana"/>
          <w:color w:val="000000" w:themeColor="text1"/>
          <w:sz w:val="24"/>
          <w:szCs w:val="24"/>
        </w:rPr>
      </w:pPr>
    </w:p>
    <w:p w:rsidR="004A0CD8"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Process:</w:t>
      </w:r>
      <w:r w:rsidR="008316BD" w:rsidRPr="008316BD">
        <w:rPr>
          <w:rFonts w:ascii="Verdana" w:hAnsi="Verdana"/>
          <w:color w:val="000000" w:themeColor="text1"/>
          <w:sz w:val="24"/>
          <w:szCs w:val="24"/>
        </w:rPr>
        <w:t xml:space="preserve"> </w:t>
      </w:r>
      <w:r w:rsidR="008316BD">
        <w:rPr>
          <w:rFonts w:ascii="Verdana" w:hAnsi="Verdana"/>
          <w:color w:val="000000" w:themeColor="text1"/>
          <w:sz w:val="24"/>
          <w:szCs w:val="24"/>
        </w:rPr>
        <w:t>CIL submits Program Performance Report to DSE.</w:t>
      </w:r>
    </w:p>
    <w:p w:rsidR="00866B00" w:rsidRDefault="004A0CD8" w:rsidP="004A0CD8">
      <w:pPr>
        <w:contextualSpacing/>
        <w:rPr>
          <w:rFonts w:ascii="Verdana" w:hAnsi="Verdana"/>
          <w:color w:val="000000" w:themeColor="text1"/>
          <w:sz w:val="24"/>
          <w:szCs w:val="24"/>
        </w:rPr>
      </w:pPr>
      <w:r>
        <w:rPr>
          <w:rFonts w:ascii="Verdana" w:hAnsi="Verdana"/>
          <w:color w:val="000000" w:themeColor="text1"/>
          <w:sz w:val="24"/>
          <w:szCs w:val="24"/>
        </w:rPr>
        <w:t>Oversight Entity:</w:t>
      </w:r>
      <w:r w:rsidR="00D9475D" w:rsidRPr="00D9475D">
        <w:rPr>
          <w:rFonts w:ascii="Verdana" w:hAnsi="Verdana"/>
          <w:color w:val="000000" w:themeColor="text1"/>
          <w:sz w:val="24"/>
          <w:szCs w:val="24"/>
        </w:rPr>
        <w:t xml:space="preserve"> </w:t>
      </w:r>
      <w:r w:rsidR="008316BD">
        <w:rPr>
          <w:rFonts w:ascii="Verdana" w:hAnsi="Verdana"/>
          <w:color w:val="000000" w:themeColor="text1"/>
          <w:sz w:val="24"/>
          <w:szCs w:val="24"/>
        </w:rPr>
        <w:t>DSE</w:t>
      </w:r>
    </w:p>
    <w:p w:rsidR="004A0CD8" w:rsidRPr="00C43887" w:rsidRDefault="004A0CD8" w:rsidP="004A0CD8">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RISE Center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(RISE Center for Independent Living)</w:t>
      </w:r>
    </w:p>
    <w:p w:rsidR="00866B00"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755 S</w:t>
      </w:r>
      <w:r>
        <w:rPr>
          <w:rFonts w:ascii="Verdana" w:hAnsi="Verdana"/>
          <w:color w:val="000000" w:themeColor="text1"/>
          <w:sz w:val="24"/>
          <w:szCs w:val="24"/>
        </w:rPr>
        <w:t>. 11th ST, STE 101, Beaumont, Texas</w:t>
      </w:r>
      <w:r w:rsidR="00866B00" w:rsidRPr="00C43887">
        <w:rPr>
          <w:rFonts w:ascii="Verdana" w:hAnsi="Verdana"/>
          <w:color w:val="000000" w:themeColor="text1"/>
          <w:sz w:val="24"/>
          <w:szCs w:val="24"/>
        </w:rPr>
        <w:t xml:space="preserve"> 77701</w:t>
      </w:r>
    </w:p>
    <w:p w:rsidR="00E7273A" w:rsidRPr="00C43887" w:rsidRDefault="00E7273A" w:rsidP="00866B00">
      <w:pPr>
        <w:contextualSpacing/>
        <w:rPr>
          <w:rFonts w:ascii="Verdana" w:hAnsi="Verdana"/>
          <w:color w:val="000000" w:themeColor="text1"/>
          <w:sz w:val="24"/>
          <w:szCs w:val="24"/>
        </w:rPr>
      </w:pPr>
      <w:r>
        <w:rPr>
          <w:rFonts w:ascii="Verdana" w:hAnsi="Verdana"/>
          <w:color w:val="000000" w:themeColor="text1"/>
          <w:sz w:val="24"/>
          <w:szCs w:val="24"/>
        </w:rPr>
        <w:t xml:space="preserve">Funding Sources: </w:t>
      </w:r>
      <w:r w:rsidR="00594184">
        <w:rPr>
          <w:rFonts w:ascii="Verdana" w:hAnsi="Verdana"/>
          <w:color w:val="000000" w:themeColor="text1"/>
          <w:sz w:val="24"/>
          <w:szCs w:val="24"/>
        </w:rPr>
        <w:t xml:space="preserve">Federal </w:t>
      </w:r>
      <w:r>
        <w:rPr>
          <w:rFonts w:ascii="Verdana" w:hAnsi="Verdana"/>
          <w:color w:val="000000" w:themeColor="text1"/>
          <w:sz w:val="24"/>
          <w:szCs w:val="24"/>
        </w:rPr>
        <w:t>Title VII, Part C</w:t>
      </w:r>
      <w:r w:rsidR="00F85631">
        <w:rPr>
          <w:rFonts w:ascii="Verdana" w:hAnsi="Verdana"/>
          <w:color w:val="000000" w:themeColor="text1"/>
          <w:sz w:val="24"/>
          <w:szCs w:val="24"/>
        </w:rPr>
        <w:t>; CARES Act</w:t>
      </w:r>
    </w:p>
    <w:p w:rsidR="00866B00" w:rsidRPr="00C43887" w:rsidRDefault="000D7E0F" w:rsidP="00866B00">
      <w:pPr>
        <w:contextualSpacing/>
        <w:rPr>
          <w:rFonts w:ascii="Verdana" w:hAnsi="Verdana"/>
          <w:color w:val="000000" w:themeColor="text1"/>
          <w:sz w:val="24"/>
          <w:szCs w:val="24"/>
        </w:rPr>
      </w:pPr>
      <w:r>
        <w:rPr>
          <w:rFonts w:ascii="Verdana" w:hAnsi="Verdana"/>
          <w:color w:val="000000" w:themeColor="text1"/>
          <w:sz w:val="24"/>
          <w:szCs w:val="24"/>
        </w:rPr>
        <w:t>Counties Served for Core S</w:t>
      </w:r>
      <w:r w:rsidR="00866B00" w:rsidRPr="00C43887">
        <w:rPr>
          <w:rFonts w:ascii="Verdana" w:hAnsi="Verdana"/>
          <w:color w:val="000000" w:themeColor="text1"/>
          <w:sz w:val="24"/>
          <w:szCs w:val="24"/>
        </w:rPr>
        <w:t>ervices:</w:t>
      </w:r>
      <w:r w:rsidR="00A5449D">
        <w:rPr>
          <w:rFonts w:ascii="Verdana" w:hAnsi="Verdana"/>
          <w:color w:val="000000" w:themeColor="text1"/>
          <w:sz w:val="24"/>
          <w:szCs w:val="24"/>
        </w:rPr>
        <w:t xml:space="preserve"> Jefferson, Hardin, Orange</w:t>
      </w:r>
    </w:p>
    <w:p w:rsidR="00A5449D" w:rsidRDefault="00A5449D" w:rsidP="00866B00">
      <w:pPr>
        <w:contextualSpacing/>
        <w:rPr>
          <w:rFonts w:ascii="Verdana" w:hAnsi="Verdana"/>
          <w:color w:val="000000" w:themeColor="text1"/>
          <w:sz w:val="24"/>
          <w:szCs w:val="24"/>
        </w:rPr>
      </w:pPr>
    </w:p>
    <w:p w:rsidR="00A5449D" w:rsidRDefault="00A5449D" w:rsidP="00866B00">
      <w:pPr>
        <w:contextualSpacing/>
        <w:rPr>
          <w:rFonts w:ascii="Verdana" w:hAnsi="Verdana"/>
          <w:color w:val="000000" w:themeColor="text1"/>
          <w:sz w:val="24"/>
          <w:szCs w:val="24"/>
        </w:rPr>
      </w:pPr>
      <w:r>
        <w:rPr>
          <w:rFonts w:ascii="Verdana" w:hAnsi="Verdana"/>
          <w:color w:val="000000" w:themeColor="text1"/>
          <w:sz w:val="24"/>
          <w:szCs w:val="24"/>
        </w:rPr>
        <w:t>Non-Core Services Contracts and Counties Served:</w:t>
      </w:r>
    </w:p>
    <w:p w:rsidR="00866B00" w:rsidRPr="00C43887" w:rsidRDefault="00A5449D" w:rsidP="00866B00">
      <w:pPr>
        <w:contextualSpacing/>
        <w:rPr>
          <w:rFonts w:ascii="Verdana" w:hAnsi="Verdana"/>
          <w:color w:val="000000" w:themeColor="text1"/>
          <w:sz w:val="24"/>
          <w:szCs w:val="24"/>
        </w:rPr>
      </w:pPr>
      <w:r>
        <w:rPr>
          <w:rFonts w:ascii="Verdana" w:hAnsi="Verdana"/>
          <w:color w:val="000000" w:themeColor="text1"/>
          <w:sz w:val="24"/>
          <w:szCs w:val="24"/>
        </w:rPr>
        <w:t>HHSC Relocation Contract</w:t>
      </w:r>
      <w:r w:rsidR="00866B00" w:rsidRPr="00C43887">
        <w:rPr>
          <w:rFonts w:ascii="Verdana" w:hAnsi="Verdana"/>
          <w:color w:val="000000" w:themeColor="text1"/>
          <w:sz w:val="24"/>
          <w:szCs w:val="24"/>
        </w:rPr>
        <w:t>: Jefferson, Hardin, Orange, Polk, Sabine, Jasper, San Jacinto, San Augustine, Newton, Tyler</w:t>
      </w:r>
    </w:p>
    <w:p w:rsidR="00866B00" w:rsidRPr="00C43887" w:rsidRDefault="00A5449D" w:rsidP="00866B00">
      <w:pPr>
        <w:contextualSpacing/>
        <w:rPr>
          <w:rFonts w:ascii="Verdana" w:hAnsi="Verdana"/>
          <w:color w:val="000000" w:themeColor="text1"/>
          <w:sz w:val="24"/>
          <w:szCs w:val="24"/>
        </w:rPr>
      </w:pPr>
      <w:r>
        <w:rPr>
          <w:rFonts w:ascii="Verdana" w:hAnsi="Verdana"/>
          <w:color w:val="000000" w:themeColor="text1"/>
          <w:sz w:val="24"/>
          <w:szCs w:val="24"/>
        </w:rPr>
        <w:t>HHSC-IL</w:t>
      </w:r>
      <w:r w:rsidR="00866B00" w:rsidRPr="00C43887">
        <w:rPr>
          <w:rFonts w:ascii="Verdana" w:hAnsi="Verdana"/>
          <w:color w:val="000000" w:themeColor="text1"/>
          <w:sz w:val="24"/>
          <w:szCs w:val="24"/>
        </w:rPr>
        <w:t xml:space="preserve"> Purchase Services</w:t>
      </w:r>
      <w:r>
        <w:rPr>
          <w:rFonts w:ascii="Verdana" w:hAnsi="Verdana"/>
          <w:color w:val="000000" w:themeColor="text1"/>
          <w:sz w:val="24"/>
          <w:szCs w:val="24"/>
        </w:rPr>
        <w:t xml:space="preserve"> Program</w:t>
      </w:r>
      <w:r w:rsidR="00866B00" w:rsidRPr="00C43887">
        <w:rPr>
          <w:rFonts w:ascii="Verdana" w:hAnsi="Verdana"/>
          <w:color w:val="000000" w:themeColor="text1"/>
          <w:sz w:val="24"/>
          <w:szCs w:val="24"/>
        </w:rPr>
        <w:t>: Hardin, Jasper, Jefferson, Newton, Orange</w:t>
      </w:r>
    </w:p>
    <w:p w:rsidR="000D7E0F" w:rsidRDefault="000D7E0F" w:rsidP="00805C7D">
      <w:pPr>
        <w:contextualSpacing/>
        <w:rPr>
          <w:rFonts w:ascii="Verdana" w:hAnsi="Verdana"/>
          <w:color w:val="000000" w:themeColor="text1"/>
          <w:sz w:val="24"/>
          <w:szCs w:val="24"/>
        </w:rPr>
      </w:pPr>
    </w:p>
    <w:p w:rsidR="00805C7D" w:rsidRDefault="00805C7D" w:rsidP="00805C7D">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w:t>
      </w:r>
    </w:p>
    <w:p w:rsidR="00866B00" w:rsidRPr="00C43887" w:rsidRDefault="00805C7D" w:rsidP="00805C7D">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w:t>
      </w:r>
    </w:p>
    <w:p w:rsidR="00805C7D" w:rsidRDefault="00805C7D" w:rsidP="00866B00">
      <w:pPr>
        <w:contextualSpacing/>
        <w:rPr>
          <w:rFonts w:ascii="Verdana" w:hAnsi="Verdana"/>
          <w:b/>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San Antonio Independent Living Services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(SAILS)</w:t>
      </w:r>
    </w:p>
    <w:p w:rsidR="00866B00"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1028 South Alamo Street, San Antonio, Texas 78210</w:t>
      </w:r>
    </w:p>
    <w:p w:rsidR="00E07A36" w:rsidRPr="00C43887" w:rsidRDefault="00E07A36" w:rsidP="00866B00">
      <w:pPr>
        <w:contextualSpacing/>
        <w:rPr>
          <w:rFonts w:ascii="Verdana" w:hAnsi="Verdana"/>
          <w:color w:val="000000" w:themeColor="text1"/>
          <w:sz w:val="24"/>
          <w:szCs w:val="24"/>
        </w:rPr>
      </w:pPr>
      <w:r>
        <w:rPr>
          <w:rFonts w:ascii="Verdana" w:hAnsi="Verdana"/>
          <w:color w:val="000000" w:themeColor="text1"/>
          <w:sz w:val="24"/>
          <w:szCs w:val="24"/>
        </w:rPr>
        <w:t xml:space="preserve">Funding Sources: </w:t>
      </w:r>
      <w:r w:rsidR="00594184">
        <w:rPr>
          <w:rFonts w:ascii="Verdana" w:hAnsi="Verdana"/>
          <w:color w:val="000000" w:themeColor="text1"/>
          <w:sz w:val="24"/>
          <w:szCs w:val="24"/>
        </w:rPr>
        <w:t xml:space="preserve">Federal </w:t>
      </w:r>
      <w:r>
        <w:rPr>
          <w:rFonts w:ascii="Verdana" w:hAnsi="Verdana"/>
          <w:color w:val="000000" w:themeColor="text1"/>
          <w:sz w:val="24"/>
          <w:szCs w:val="24"/>
        </w:rPr>
        <w:t xml:space="preserve">Title VII, Part B and C; </w:t>
      </w:r>
      <w:r w:rsidR="00F85631">
        <w:rPr>
          <w:rFonts w:ascii="Verdana" w:hAnsi="Verdana"/>
          <w:color w:val="000000" w:themeColor="text1"/>
          <w:sz w:val="24"/>
          <w:szCs w:val="24"/>
        </w:rPr>
        <w:t xml:space="preserve">CARES Act; </w:t>
      </w:r>
      <w:r>
        <w:rPr>
          <w:rFonts w:ascii="Verdana" w:hAnsi="Verdana"/>
          <w:color w:val="000000" w:themeColor="text1"/>
          <w:sz w:val="24"/>
          <w:szCs w:val="24"/>
        </w:rPr>
        <w:t>State SSA-VR</w:t>
      </w:r>
      <w:r w:rsidR="00522D0C">
        <w:rPr>
          <w:rFonts w:ascii="Verdana" w:hAnsi="Verdana"/>
          <w:color w:val="000000" w:themeColor="text1"/>
          <w:sz w:val="24"/>
          <w:szCs w:val="24"/>
        </w:rPr>
        <w:t>; Valero Corporation funds</w:t>
      </w:r>
      <w:r w:rsidR="00805C7D">
        <w:rPr>
          <w:rFonts w:ascii="Verdana" w:hAnsi="Verdana"/>
          <w:color w:val="000000" w:themeColor="text1"/>
          <w:sz w:val="24"/>
          <w:szCs w:val="24"/>
        </w:rPr>
        <w:t>; Fee for service</w:t>
      </w:r>
    </w:p>
    <w:p w:rsidR="00866B00" w:rsidRPr="006B4949" w:rsidRDefault="000D7E0F" w:rsidP="006B4949">
      <w:pPr>
        <w:spacing w:after="19"/>
        <w:ind w:left="-5"/>
        <w:rPr>
          <w:rFonts w:ascii="Verdana" w:eastAsia="Calibri" w:hAnsi="Verdana" w:cs="Calibri"/>
          <w:color w:val="333E48"/>
          <w:sz w:val="24"/>
          <w:szCs w:val="24"/>
        </w:rPr>
      </w:pPr>
      <w:r>
        <w:rPr>
          <w:rFonts w:ascii="Verdana" w:hAnsi="Verdana"/>
          <w:color w:val="000000" w:themeColor="text1"/>
          <w:sz w:val="24"/>
          <w:szCs w:val="24"/>
        </w:rPr>
        <w:t>Counties Served for Core S</w:t>
      </w:r>
      <w:r w:rsidR="00866B00" w:rsidRPr="00C43887">
        <w:rPr>
          <w:rFonts w:ascii="Verdana" w:hAnsi="Verdana"/>
          <w:color w:val="000000" w:themeColor="text1"/>
          <w:sz w:val="24"/>
          <w:szCs w:val="24"/>
        </w:rPr>
        <w:t>ervices:</w:t>
      </w:r>
      <w:r w:rsidR="006B4949" w:rsidRPr="006B4949">
        <w:rPr>
          <w:rFonts w:ascii="Calibri" w:eastAsia="Calibri" w:hAnsi="Calibri" w:cs="Calibri"/>
          <w:color w:val="333E48"/>
          <w:sz w:val="19"/>
        </w:rPr>
        <w:t xml:space="preserve"> </w:t>
      </w:r>
      <w:r w:rsidR="006B4949" w:rsidRPr="006B4949">
        <w:rPr>
          <w:rFonts w:ascii="Verdana" w:eastAsia="Calibri" w:hAnsi="Verdana" w:cs="Calibri"/>
          <w:color w:val="333E48"/>
          <w:sz w:val="24"/>
          <w:szCs w:val="24"/>
        </w:rPr>
        <w:t>Atascosa, Bandera, Bexar, Calhoun, Comal, DeWitt, Dimmit, Edwards, Frio, Gillespie, Goliad, Gonzales, Guadalupe, Jackson, Karnes, Kendall, Kerr, Kinney, La Salle, Lavaca, Maverick, Medina, Real, Uvalde, Val Verde, Victoria, Wilson, Zavala</w:t>
      </w:r>
    </w:p>
    <w:p w:rsidR="000D7E0F" w:rsidRDefault="000D7E0F" w:rsidP="00805C7D">
      <w:pPr>
        <w:contextualSpacing/>
        <w:rPr>
          <w:rFonts w:ascii="Verdana" w:hAnsi="Verdana"/>
          <w:color w:val="000000" w:themeColor="text1"/>
          <w:sz w:val="24"/>
          <w:szCs w:val="24"/>
        </w:rPr>
      </w:pPr>
    </w:p>
    <w:p w:rsidR="00805C7D" w:rsidRDefault="00805C7D" w:rsidP="00805C7D">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 and DSE.</w:t>
      </w:r>
    </w:p>
    <w:p w:rsidR="00866B00" w:rsidRPr="00C43887" w:rsidRDefault="00805C7D" w:rsidP="00805C7D">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 and DSE</w:t>
      </w:r>
    </w:p>
    <w:p w:rsidR="00805C7D" w:rsidRDefault="00805C7D" w:rsidP="00866B00">
      <w:pPr>
        <w:contextualSpacing/>
        <w:rPr>
          <w:rFonts w:ascii="Verdana" w:hAnsi="Verdana"/>
          <w:b/>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Valley Association for Independent Living-Rio Grande Valley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(VAIL-Rio Grande Valley)</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3016 North McColl, Suite B, McAllen, TX 78501</w:t>
      </w:r>
    </w:p>
    <w:p w:rsidR="00866B00" w:rsidRPr="004D690E" w:rsidRDefault="00866B00" w:rsidP="00866B00">
      <w:pPr>
        <w:contextualSpacing/>
        <w:rPr>
          <w:rFonts w:ascii="Verdana" w:hAnsi="Verdana"/>
          <w:color w:val="000000" w:themeColor="text1"/>
          <w:sz w:val="24"/>
          <w:szCs w:val="24"/>
        </w:rPr>
      </w:pPr>
      <w:r w:rsidRPr="004D690E">
        <w:rPr>
          <w:rFonts w:ascii="Verdana" w:hAnsi="Verdana"/>
          <w:color w:val="000000" w:themeColor="text1"/>
          <w:sz w:val="24"/>
          <w:szCs w:val="24"/>
        </w:rPr>
        <w:t>Funding Sources</w:t>
      </w:r>
      <w:r w:rsidR="00594184" w:rsidRPr="004D690E">
        <w:rPr>
          <w:rFonts w:ascii="Verdana" w:hAnsi="Verdana"/>
          <w:color w:val="000000" w:themeColor="text1"/>
          <w:sz w:val="24"/>
          <w:szCs w:val="24"/>
        </w:rPr>
        <w:t xml:space="preserve">: </w:t>
      </w:r>
      <w:r w:rsidRPr="004D690E">
        <w:rPr>
          <w:rFonts w:ascii="Verdana" w:hAnsi="Verdana"/>
          <w:color w:val="000000" w:themeColor="text1"/>
          <w:sz w:val="24"/>
          <w:szCs w:val="24"/>
        </w:rPr>
        <w:t xml:space="preserve">Federal Title VII, Part </w:t>
      </w:r>
      <w:r w:rsidR="00E07A36" w:rsidRPr="004D690E">
        <w:rPr>
          <w:rFonts w:ascii="Verdana" w:hAnsi="Verdana"/>
          <w:color w:val="000000" w:themeColor="text1"/>
          <w:sz w:val="24"/>
          <w:szCs w:val="24"/>
        </w:rPr>
        <w:t xml:space="preserve">B and </w:t>
      </w:r>
      <w:r w:rsidRPr="004D690E">
        <w:rPr>
          <w:rFonts w:ascii="Verdana" w:hAnsi="Verdana"/>
          <w:color w:val="000000" w:themeColor="text1"/>
          <w:sz w:val="24"/>
          <w:szCs w:val="24"/>
        </w:rPr>
        <w:t xml:space="preserve">C; </w:t>
      </w:r>
      <w:r w:rsidR="00F85631">
        <w:rPr>
          <w:rFonts w:ascii="Verdana" w:hAnsi="Verdana"/>
          <w:color w:val="000000" w:themeColor="text1"/>
          <w:sz w:val="24"/>
          <w:szCs w:val="24"/>
        </w:rPr>
        <w:t xml:space="preserve">CARES Act; </w:t>
      </w:r>
      <w:r w:rsidR="00E07A36" w:rsidRPr="004D690E">
        <w:rPr>
          <w:rFonts w:ascii="Verdana" w:hAnsi="Verdana"/>
          <w:color w:val="000000" w:themeColor="text1"/>
          <w:sz w:val="24"/>
          <w:szCs w:val="24"/>
        </w:rPr>
        <w:t xml:space="preserve">State </w:t>
      </w:r>
      <w:r w:rsidRPr="004D690E">
        <w:rPr>
          <w:rFonts w:ascii="Verdana" w:hAnsi="Verdana"/>
          <w:color w:val="000000" w:themeColor="text1"/>
          <w:sz w:val="24"/>
          <w:szCs w:val="24"/>
        </w:rPr>
        <w:t>SSA-VR; Fee for Service</w:t>
      </w:r>
    </w:p>
    <w:p w:rsidR="0071622B" w:rsidRPr="004D690E" w:rsidRDefault="00866B00" w:rsidP="0071622B">
      <w:pPr>
        <w:spacing w:after="19"/>
        <w:ind w:left="-5"/>
        <w:rPr>
          <w:rFonts w:ascii="Verdana" w:eastAsia="Calibri" w:hAnsi="Verdana" w:cs="Calibri"/>
          <w:color w:val="333E48"/>
          <w:sz w:val="24"/>
          <w:szCs w:val="24"/>
        </w:rPr>
      </w:pPr>
      <w:r w:rsidRPr="004D690E">
        <w:rPr>
          <w:rFonts w:ascii="Verdana" w:hAnsi="Verdana"/>
          <w:color w:val="000000" w:themeColor="text1"/>
          <w:sz w:val="24"/>
          <w:szCs w:val="24"/>
        </w:rPr>
        <w:t>Cou</w:t>
      </w:r>
      <w:r w:rsidR="000D7E0F">
        <w:rPr>
          <w:rFonts w:ascii="Verdana" w:hAnsi="Verdana"/>
          <w:color w:val="000000" w:themeColor="text1"/>
          <w:sz w:val="24"/>
          <w:szCs w:val="24"/>
        </w:rPr>
        <w:t>nties Served for Core S</w:t>
      </w:r>
      <w:r w:rsidR="0071622B" w:rsidRPr="004D690E">
        <w:rPr>
          <w:rFonts w:ascii="Verdana" w:hAnsi="Verdana"/>
          <w:color w:val="000000" w:themeColor="text1"/>
          <w:sz w:val="24"/>
          <w:szCs w:val="24"/>
        </w:rPr>
        <w:t>ervices:</w:t>
      </w:r>
      <w:r w:rsidR="0071622B" w:rsidRPr="004D690E">
        <w:rPr>
          <w:rFonts w:ascii="Verdana" w:eastAsia="Calibri" w:hAnsi="Verdana" w:cs="Calibri"/>
          <w:color w:val="333E48"/>
          <w:sz w:val="24"/>
          <w:szCs w:val="24"/>
        </w:rPr>
        <w:t xml:space="preserve"> Starr, Hidalgo, Willacy, Cameron</w:t>
      </w:r>
    </w:p>
    <w:p w:rsidR="000D7E0F" w:rsidRPr="0094702F" w:rsidRDefault="000D7E0F" w:rsidP="0094702F">
      <w:pPr>
        <w:spacing w:after="19"/>
        <w:ind w:left="-5"/>
        <w:rPr>
          <w:rFonts w:ascii="Verdana" w:hAnsi="Verdana"/>
          <w:color w:val="000000" w:themeColor="text1"/>
          <w:sz w:val="24"/>
          <w:szCs w:val="24"/>
        </w:rPr>
      </w:pPr>
    </w:p>
    <w:p w:rsidR="00866B00" w:rsidRPr="0094702F" w:rsidRDefault="00866B00" w:rsidP="0094702F">
      <w:pPr>
        <w:spacing w:after="19"/>
        <w:ind w:left="-5"/>
        <w:rPr>
          <w:rFonts w:ascii="Verdana" w:hAnsi="Verdana"/>
          <w:color w:val="000000" w:themeColor="text1"/>
          <w:sz w:val="24"/>
          <w:szCs w:val="24"/>
        </w:rPr>
      </w:pPr>
      <w:r w:rsidRPr="0094702F">
        <w:rPr>
          <w:rFonts w:ascii="Verdana" w:hAnsi="Verdana"/>
          <w:color w:val="000000" w:themeColor="text1"/>
          <w:sz w:val="24"/>
          <w:szCs w:val="24"/>
        </w:rPr>
        <w:t>Non-Core Service Contracts and Counties Served:</w:t>
      </w:r>
    </w:p>
    <w:p w:rsidR="0071622B" w:rsidRPr="0094702F" w:rsidRDefault="0071622B" w:rsidP="0094702F">
      <w:pPr>
        <w:spacing w:after="19"/>
        <w:ind w:left="-5"/>
        <w:rPr>
          <w:rFonts w:ascii="Verdana" w:hAnsi="Verdana"/>
          <w:color w:val="000000" w:themeColor="text1"/>
          <w:sz w:val="24"/>
          <w:szCs w:val="24"/>
        </w:rPr>
      </w:pPr>
      <w:r w:rsidRPr="0094702F">
        <w:rPr>
          <w:rFonts w:ascii="Verdana" w:hAnsi="Verdana"/>
          <w:color w:val="000000" w:themeColor="text1"/>
          <w:sz w:val="24"/>
          <w:szCs w:val="24"/>
        </w:rPr>
        <w:t xml:space="preserve">TCDD: </w:t>
      </w:r>
      <w:r w:rsidR="00866B00" w:rsidRPr="0094702F">
        <w:rPr>
          <w:rFonts w:ascii="Verdana" w:hAnsi="Verdana"/>
          <w:color w:val="000000" w:themeColor="text1"/>
          <w:sz w:val="24"/>
          <w:szCs w:val="24"/>
        </w:rPr>
        <w:t>Cameron, Hidalgo,</w:t>
      </w:r>
      <w:r w:rsidR="00951678">
        <w:rPr>
          <w:rFonts w:ascii="Verdana" w:hAnsi="Verdana"/>
          <w:color w:val="000000" w:themeColor="text1"/>
          <w:sz w:val="24"/>
          <w:szCs w:val="24"/>
        </w:rPr>
        <w:t xml:space="preserve"> Starr,</w:t>
      </w:r>
      <w:r w:rsidR="00866B00" w:rsidRPr="0094702F">
        <w:rPr>
          <w:rFonts w:ascii="Verdana" w:hAnsi="Verdana"/>
          <w:color w:val="000000" w:themeColor="text1"/>
          <w:sz w:val="24"/>
          <w:szCs w:val="24"/>
        </w:rPr>
        <w:t xml:space="preserve"> Willacy</w:t>
      </w:r>
    </w:p>
    <w:p w:rsidR="0071622B" w:rsidRPr="0094702F" w:rsidRDefault="0071622B" w:rsidP="0094702F">
      <w:pPr>
        <w:spacing w:after="19"/>
        <w:ind w:left="-5"/>
        <w:rPr>
          <w:rFonts w:ascii="Verdana" w:hAnsi="Verdana"/>
          <w:color w:val="000000" w:themeColor="text1"/>
          <w:sz w:val="24"/>
          <w:szCs w:val="24"/>
        </w:rPr>
      </w:pPr>
      <w:r w:rsidRPr="0094702F">
        <w:rPr>
          <w:rFonts w:ascii="Verdana" w:hAnsi="Verdana"/>
          <w:color w:val="000000" w:themeColor="text1"/>
          <w:sz w:val="24"/>
          <w:szCs w:val="24"/>
        </w:rPr>
        <w:t>HHSC ILS: Webb, Jim Hogg, Zapata, Starr, Hidalgo, Willacy,</w:t>
      </w:r>
      <w:r w:rsidR="00175985" w:rsidRPr="0094702F">
        <w:rPr>
          <w:rFonts w:ascii="Verdana" w:hAnsi="Verdana"/>
          <w:color w:val="000000" w:themeColor="text1"/>
          <w:sz w:val="24"/>
          <w:szCs w:val="24"/>
        </w:rPr>
        <w:t xml:space="preserve"> </w:t>
      </w:r>
      <w:r w:rsidRPr="0094702F">
        <w:rPr>
          <w:rFonts w:ascii="Verdana" w:hAnsi="Verdana"/>
          <w:color w:val="000000" w:themeColor="text1"/>
          <w:sz w:val="24"/>
          <w:szCs w:val="24"/>
        </w:rPr>
        <w:t>Cameron</w:t>
      </w:r>
    </w:p>
    <w:p w:rsidR="00866B00" w:rsidRPr="006233C0" w:rsidRDefault="00866B00" w:rsidP="006233C0">
      <w:pPr>
        <w:contextualSpacing/>
        <w:rPr>
          <w:rFonts w:ascii="Verdana" w:hAnsi="Verdana"/>
          <w:color w:val="000000" w:themeColor="text1"/>
          <w:sz w:val="24"/>
          <w:szCs w:val="24"/>
        </w:rPr>
      </w:pPr>
      <w:r w:rsidRPr="006233C0">
        <w:rPr>
          <w:rFonts w:ascii="Verdana" w:hAnsi="Verdana"/>
          <w:color w:val="000000" w:themeColor="text1"/>
          <w:sz w:val="24"/>
          <w:szCs w:val="24"/>
        </w:rPr>
        <w:t>LRGVDC</w:t>
      </w:r>
      <w:r w:rsidR="0071622B" w:rsidRPr="006233C0">
        <w:rPr>
          <w:rFonts w:ascii="Verdana" w:hAnsi="Verdana"/>
          <w:color w:val="000000" w:themeColor="text1"/>
          <w:sz w:val="24"/>
          <w:szCs w:val="24"/>
        </w:rPr>
        <w:t xml:space="preserve">: </w:t>
      </w:r>
      <w:r w:rsidR="00951678">
        <w:rPr>
          <w:rFonts w:ascii="Verdana" w:hAnsi="Verdana"/>
          <w:color w:val="000000" w:themeColor="text1"/>
          <w:sz w:val="24"/>
          <w:szCs w:val="24"/>
        </w:rPr>
        <w:t>Cameron, Hidalgo, Willacy, Starr, Zapata</w:t>
      </w:r>
    </w:p>
    <w:p w:rsidR="00175985" w:rsidRPr="006233C0" w:rsidRDefault="00866B00" w:rsidP="006233C0">
      <w:pPr>
        <w:contextualSpacing/>
        <w:rPr>
          <w:rFonts w:ascii="Verdana" w:hAnsi="Verdana"/>
          <w:color w:val="000000" w:themeColor="text1"/>
          <w:sz w:val="24"/>
          <w:szCs w:val="24"/>
        </w:rPr>
      </w:pPr>
      <w:r w:rsidRPr="006233C0">
        <w:rPr>
          <w:rFonts w:ascii="Verdana" w:hAnsi="Verdana"/>
          <w:color w:val="000000" w:themeColor="text1"/>
          <w:sz w:val="24"/>
          <w:szCs w:val="24"/>
        </w:rPr>
        <w:t>HHSC-</w:t>
      </w:r>
      <w:r w:rsidR="00175985" w:rsidRPr="006233C0">
        <w:rPr>
          <w:rFonts w:ascii="Verdana" w:hAnsi="Verdana"/>
          <w:color w:val="000000" w:themeColor="text1"/>
          <w:sz w:val="24"/>
          <w:szCs w:val="24"/>
        </w:rPr>
        <w:t>Community Living Assistance and Support Services (</w:t>
      </w:r>
      <w:r w:rsidRPr="006233C0">
        <w:rPr>
          <w:rFonts w:ascii="Verdana" w:hAnsi="Verdana"/>
          <w:color w:val="000000" w:themeColor="text1"/>
          <w:sz w:val="24"/>
          <w:szCs w:val="24"/>
        </w:rPr>
        <w:t>CLASS</w:t>
      </w:r>
      <w:r w:rsidR="00175985" w:rsidRPr="006233C0">
        <w:rPr>
          <w:rFonts w:ascii="Verdana" w:hAnsi="Verdana"/>
          <w:color w:val="000000" w:themeColor="text1"/>
          <w:sz w:val="24"/>
          <w:szCs w:val="24"/>
        </w:rPr>
        <w:t>)</w:t>
      </w:r>
      <w:r w:rsidRPr="006233C0">
        <w:rPr>
          <w:rFonts w:ascii="Verdana" w:hAnsi="Verdana"/>
          <w:color w:val="000000" w:themeColor="text1"/>
          <w:sz w:val="24"/>
          <w:szCs w:val="24"/>
        </w:rPr>
        <w:t>: Cameron, Hidalgo, Willacy, Starr, Webb, Jim</w:t>
      </w:r>
      <w:r w:rsidR="0071622B" w:rsidRPr="006233C0">
        <w:rPr>
          <w:rFonts w:ascii="Verdana" w:hAnsi="Verdana"/>
          <w:color w:val="000000" w:themeColor="text1"/>
          <w:sz w:val="24"/>
          <w:szCs w:val="24"/>
        </w:rPr>
        <w:t xml:space="preserve"> </w:t>
      </w:r>
      <w:r w:rsidR="00175985" w:rsidRPr="006233C0">
        <w:rPr>
          <w:rFonts w:ascii="Verdana" w:hAnsi="Verdana"/>
          <w:color w:val="000000" w:themeColor="text1"/>
          <w:sz w:val="24"/>
          <w:szCs w:val="24"/>
        </w:rPr>
        <w:t xml:space="preserve">Hogg, Zapata, </w:t>
      </w:r>
      <w:r w:rsidRPr="006233C0">
        <w:rPr>
          <w:rFonts w:ascii="Verdana" w:hAnsi="Verdana"/>
          <w:color w:val="000000" w:themeColor="text1"/>
          <w:sz w:val="24"/>
          <w:szCs w:val="24"/>
        </w:rPr>
        <w:t>Duval</w:t>
      </w:r>
    </w:p>
    <w:p w:rsidR="00866B00" w:rsidRPr="006233C0" w:rsidRDefault="00175985" w:rsidP="006233C0">
      <w:pPr>
        <w:contextualSpacing/>
        <w:rPr>
          <w:rFonts w:ascii="Verdana" w:hAnsi="Verdana"/>
          <w:color w:val="000000" w:themeColor="text1"/>
          <w:sz w:val="24"/>
          <w:szCs w:val="24"/>
        </w:rPr>
      </w:pPr>
      <w:r w:rsidRPr="006233C0">
        <w:rPr>
          <w:rFonts w:ascii="Verdana" w:hAnsi="Verdana"/>
          <w:color w:val="000000" w:themeColor="text1"/>
          <w:sz w:val="24"/>
          <w:szCs w:val="24"/>
        </w:rPr>
        <w:t>Mobility Management: Starr, Zapata, Hidalgo, Cameron, Willacy</w:t>
      </w:r>
      <w:r w:rsidR="00866B00" w:rsidRPr="006233C0">
        <w:rPr>
          <w:rFonts w:ascii="Verdana" w:hAnsi="Verdana"/>
          <w:color w:val="000000" w:themeColor="text1"/>
          <w:sz w:val="24"/>
          <w:szCs w:val="24"/>
        </w:rPr>
        <w:t xml:space="preserve"> </w:t>
      </w:r>
    </w:p>
    <w:p w:rsidR="000D7E0F" w:rsidRPr="006233C0" w:rsidRDefault="000D7E0F" w:rsidP="006233C0">
      <w:pPr>
        <w:contextualSpacing/>
        <w:rPr>
          <w:rFonts w:ascii="Verdana" w:hAnsi="Verdana"/>
          <w:color w:val="000000" w:themeColor="text1"/>
          <w:sz w:val="24"/>
          <w:szCs w:val="24"/>
        </w:rPr>
      </w:pPr>
    </w:p>
    <w:p w:rsidR="00805C7D" w:rsidRPr="006233C0" w:rsidRDefault="00805C7D" w:rsidP="006233C0">
      <w:pPr>
        <w:contextualSpacing/>
        <w:rPr>
          <w:rFonts w:ascii="Verdana" w:hAnsi="Verdana"/>
          <w:color w:val="000000" w:themeColor="text1"/>
          <w:sz w:val="24"/>
          <w:szCs w:val="24"/>
        </w:rPr>
      </w:pPr>
      <w:r w:rsidRPr="006233C0">
        <w:rPr>
          <w:rFonts w:ascii="Verdana" w:hAnsi="Verdana"/>
          <w:color w:val="000000" w:themeColor="text1"/>
          <w:sz w:val="24"/>
          <w:szCs w:val="24"/>
        </w:rPr>
        <w:t>Oversight Process:</w:t>
      </w:r>
      <w:r w:rsidR="00D9475D" w:rsidRPr="006233C0">
        <w:rPr>
          <w:rFonts w:ascii="Verdana" w:hAnsi="Verdana"/>
          <w:color w:val="000000" w:themeColor="text1"/>
          <w:sz w:val="24"/>
          <w:szCs w:val="24"/>
        </w:rPr>
        <w:t xml:space="preserve"> CIL submits Program Performance Report to ACL and DSE.</w:t>
      </w:r>
    </w:p>
    <w:p w:rsidR="00866B00" w:rsidRPr="006233C0" w:rsidRDefault="00805C7D" w:rsidP="006233C0">
      <w:pPr>
        <w:contextualSpacing/>
        <w:rPr>
          <w:rFonts w:ascii="Verdana" w:hAnsi="Verdana"/>
          <w:color w:val="000000" w:themeColor="text1"/>
          <w:sz w:val="24"/>
          <w:szCs w:val="24"/>
        </w:rPr>
      </w:pPr>
      <w:r w:rsidRPr="006233C0">
        <w:rPr>
          <w:rFonts w:ascii="Verdana" w:hAnsi="Verdana"/>
          <w:color w:val="000000" w:themeColor="text1"/>
          <w:sz w:val="24"/>
          <w:szCs w:val="24"/>
        </w:rPr>
        <w:t>Oversight Entity:</w:t>
      </w:r>
      <w:r w:rsidR="008316BD" w:rsidRPr="006233C0">
        <w:rPr>
          <w:rFonts w:ascii="Verdana" w:hAnsi="Verdana"/>
          <w:color w:val="000000" w:themeColor="text1"/>
          <w:sz w:val="24"/>
          <w:szCs w:val="24"/>
        </w:rPr>
        <w:t xml:space="preserve"> ACL and DSE</w:t>
      </w:r>
    </w:p>
    <w:p w:rsidR="00805C7D" w:rsidRPr="006233C0" w:rsidRDefault="00805C7D" w:rsidP="006233C0">
      <w:pPr>
        <w:contextualSpacing/>
        <w:rPr>
          <w:rFonts w:ascii="Verdana" w:hAnsi="Verdana"/>
          <w:color w:val="000000" w:themeColor="text1"/>
          <w:sz w:val="24"/>
          <w:szCs w:val="24"/>
        </w:rPr>
      </w:pP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Valley Association for Independent Living-South Texas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(VAIL-South Texas)</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61500F">
        <w:rPr>
          <w:rFonts w:ascii="Verdana" w:hAnsi="Verdana"/>
          <w:color w:val="000000" w:themeColor="text1"/>
          <w:sz w:val="24"/>
          <w:szCs w:val="24"/>
        </w:rPr>
        <w:t>709</w:t>
      </w:r>
      <w:r>
        <w:rPr>
          <w:rFonts w:ascii="Verdana" w:hAnsi="Verdana"/>
          <w:color w:val="000000" w:themeColor="text1"/>
          <w:sz w:val="24"/>
          <w:szCs w:val="24"/>
        </w:rPr>
        <w:t xml:space="preserve">, </w:t>
      </w:r>
      <w:r w:rsidR="0061500F">
        <w:rPr>
          <w:rFonts w:ascii="Verdana" w:hAnsi="Verdana"/>
          <w:color w:val="000000" w:themeColor="text1"/>
          <w:sz w:val="24"/>
          <w:szCs w:val="24"/>
        </w:rPr>
        <w:t xml:space="preserve">Alta Vista Drive, Unit 102, </w:t>
      </w:r>
      <w:r>
        <w:rPr>
          <w:rFonts w:ascii="Verdana" w:hAnsi="Verdana"/>
          <w:color w:val="000000" w:themeColor="text1"/>
          <w:sz w:val="24"/>
          <w:szCs w:val="24"/>
        </w:rPr>
        <w:t>Laredo, Texas</w:t>
      </w:r>
      <w:r w:rsidR="0061500F">
        <w:rPr>
          <w:rFonts w:ascii="Verdana" w:hAnsi="Verdana"/>
          <w:color w:val="000000" w:themeColor="text1"/>
          <w:sz w:val="24"/>
          <w:szCs w:val="24"/>
        </w:rPr>
        <w:t xml:space="preserve"> 78041</w:t>
      </w:r>
    </w:p>
    <w:p w:rsidR="00183D30" w:rsidRDefault="00594184" w:rsidP="00183D30">
      <w:pPr>
        <w:contextualSpacing/>
        <w:rPr>
          <w:rFonts w:ascii="Verdana" w:hAnsi="Verdana"/>
          <w:color w:val="000000" w:themeColor="text1"/>
          <w:sz w:val="24"/>
          <w:szCs w:val="24"/>
        </w:rPr>
      </w:pPr>
      <w:r>
        <w:rPr>
          <w:rFonts w:ascii="Verdana" w:hAnsi="Verdana"/>
          <w:color w:val="000000" w:themeColor="text1"/>
          <w:sz w:val="24"/>
          <w:szCs w:val="24"/>
        </w:rPr>
        <w:t xml:space="preserve">Funding Sources: </w:t>
      </w:r>
      <w:r w:rsidR="00183D30">
        <w:rPr>
          <w:rFonts w:ascii="Verdana" w:hAnsi="Verdana"/>
          <w:color w:val="000000" w:themeColor="text1"/>
          <w:sz w:val="24"/>
          <w:szCs w:val="24"/>
        </w:rPr>
        <w:t>State, General Revenue</w:t>
      </w:r>
    </w:p>
    <w:p w:rsidR="00866B00" w:rsidRPr="00183D30" w:rsidRDefault="000D7E0F" w:rsidP="00183D30">
      <w:pPr>
        <w:contextualSpacing/>
        <w:rPr>
          <w:rFonts w:ascii="Verdana" w:hAnsi="Verdana"/>
          <w:color w:val="000000" w:themeColor="text1"/>
          <w:sz w:val="24"/>
          <w:szCs w:val="24"/>
        </w:rPr>
      </w:pPr>
      <w:r>
        <w:rPr>
          <w:rFonts w:ascii="Verdana" w:hAnsi="Verdana"/>
          <w:sz w:val="24"/>
          <w:szCs w:val="24"/>
        </w:rPr>
        <w:t>Counties Served for Core S</w:t>
      </w:r>
      <w:r w:rsidR="00866B00" w:rsidRPr="00183D30">
        <w:rPr>
          <w:rFonts w:ascii="Verdana" w:hAnsi="Verdana"/>
          <w:sz w:val="24"/>
          <w:szCs w:val="24"/>
        </w:rPr>
        <w:t>ervices:</w:t>
      </w:r>
      <w:r w:rsidR="004D572D" w:rsidRPr="00183D30">
        <w:rPr>
          <w:rFonts w:ascii="Verdana" w:hAnsi="Verdana"/>
          <w:sz w:val="24"/>
          <w:szCs w:val="24"/>
        </w:rPr>
        <w:t xml:space="preserve"> </w:t>
      </w:r>
      <w:r w:rsidR="00866B00" w:rsidRPr="00183D30">
        <w:rPr>
          <w:rFonts w:ascii="Verdana" w:hAnsi="Verdana"/>
          <w:sz w:val="24"/>
          <w:szCs w:val="24"/>
        </w:rPr>
        <w:t>Duval, Jim Hogg, Webb, Zapata</w:t>
      </w:r>
    </w:p>
    <w:p w:rsidR="000E2771" w:rsidRDefault="000E2771" w:rsidP="000E2771">
      <w:pPr>
        <w:contextualSpacing/>
        <w:rPr>
          <w:rFonts w:ascii="Verdana" w:hAnsi="Verdana"/>
          <w:color w:val="000000" w:themeColor="text1"/>
          <w:sz w:val="24"/>
          <w:szCs w:val="24"/>
        </w:rPr>
      </w:pPr>
    </w:p>
    <w:p w:rsidR="00866B00" w:rsidRPr="000E2771" w:rsidRDefault="00866B00" w:rsidP="000E2771">
      <w:pPr>
        <w:contextualSpacing/>
        <w:rPr>
          <w:rFonts w:ascii="Verdana" w:hAnsi="Verdana"/>
          <w:color w:val="000000" w:themeColor="text1"/>
          <w:sz w:val="24"/>
          <w:szCs w:val="24"/>
        </w:rPr>
      </w:pPr>
      <w:r w:rsidRPr="000E2771">
        <w:rPr>
          <w:rFonts w:ascii="Verdana" w:hAnsi="Verdana"/>
          <w:color w:val="000000" w:themeColor="text1"/>
          <w:sz w:val="24"/>
          <w:szCs w:val="24"/>
        </w:rPr>
        <w:t>Non-Core Service Contracts and Counties Served:</w:t>
      </w:r>
    </w:p>
    <w:p w:rsidR="0061500F" w:rsidRDefault="00866B00" w:rsidP="000E2771">
      <w:pPr>
        <w:contextualSpacing/>
        <w:rPr>
          <w:rFonts w:ascii="Verdana" w:hAnsi="Verdana"/>
          <w:color w:val="000000" w:themeColor="text1"/>
          <w:sz w:val="24"/>
          <w:szCs w:val="24"/>
        </w:rPr>
      </w:pPr>
      <w:r w:rsidRPr="000E2771">
        <w:rPr>
          <w:rFonts w:ascii="Verdana" w:hAnsi="Verdana"/>
          <w:color w:val="000000" w:themeColor="text1"/>
          <w:sz w:val="24"/>
          <w:szCs w:val="24"/>
        </w:rPr>
        <w:t xml:space="preserve">LRGVDC: </w:t>
      </w:r>
      <w:r w:rsidR="0061500F">
        <w:rPr>
          <w:rFonts w:ascii="Verdana" w:hAnsi="Verdana"/>
          <w:color w:val="000000" w:themeColor="text1"/>
          <w:sz w:val="24"/>
          <w:szCs w:val="24"/>
        </w:rPr>
        <w:t>Zapata</w:t>
      </w:r>
    </w:p>
    <w:p w:rsidR="00866B00" w:rsidRPr="000E2771" w:rsidRDefault="00866B00" w:rsidP="000E2771">
      <w:pPr>
        <w:contextualSpacing/>
        <w:rPr>
          <w:rFonts w:ascii="Verdana" w:hAnsi="Verdana"/>
          <w:color w:val="000000" w:themeColor="text1"/>
          <w:sz w:val="24"/>
          <w:szCs w:val="24"/>
        </w:rPr>
      </w:pPr>
      <w:r w:rsidRPr="000E2771">
        <w:rPr>
          <w:rFonts w:ascii="Verdana" w:hAnsi="Verdana"/>
          <w:color w:val="000000" w:themeColor="text1"/>
          <w:sz w:val="24"/>
          <w:szCs w:val="24"/>
        </w:rPr>
        <w:t>HHSC-</w:t>
      </w:r>
      <w:r w:rsidR="004D572D" w:rsidRPr="000E2771">
        <w:rPr>
          <w:rFonts w:ascii="Verdana" w:hAnsi="Verdana"/>
          <w:color w:val="000000" w:themeColor="text1"/>
          <w:sz w:val="24"/>
          <w:szCs w:val="24"/>
        </w:rPr>
        <w:t xml:space="preserve"> Community Living Assistance and Support Services (CLASS): </w:t>
      </w:r>
      <w:r w:rsidRPr="000E2771">
        <w:rPr>
          <w:rFonts w:ascii="Verdana" w:hAnsi="Verdana"/>
          <w:color w:val="000000" w:themeColor="text1"/>
          <w:sz w:val="24"/>
          <w:szCs w:val="24"/>
        </w:rPr>
        <w:t>Webb, Jim</w:t>
      </w:r>
      <w:r w:rsidR="004D572D" w:rsidRPr="000E2771">
        <w:rPr>
          <w:rFonts w:ascii="Verdana" w:hAnsi="Verdana"/>
          <w:color w:val="000000" w:themeColor="text1"/>
          <w:sz w:val="24"/>
          <w:szCs w:val="24"/>
        </w:rPr>
        <w:t xml:space="preserve"> </w:t>
      </w:r>
      <w:r w:rsidRPr="000E2771">
        <w:rPr>
          <w:rFonts w:ascii="Verdana" w:hAnsi="Verdana"/>
          <w:color w:val="000000" w:themeColor="text1"/>
          <w:sz w:val="24"/>
          <w:szCs w:val="24"/>
        </w:rPr>
        <w:t>Hogg, Zapata, Duval</w:t>
      </w:r>
    </w:p>
    <w:p w:rsidR="00183D30" w:rsidRPr="000E2771" w:rsidRDefault="00183D30" w:rsidP="000E2771"/>
    <w:p w:rsidR="00805C7D" w:rsidRDefault="00805C7D" w:rsidP="00805C7D">
      <w:pPr>
        <w:contextualSpacing/>
        <w:rPr>
          <w:rFonts w:ascii="Verdana" w:hAnsi="Verdana"/>
          <w:color w:val="000000" w:themeColor="text1"/>
          <w:sz w:val="24"/>
          <w:szCs w:val="24"/>
        </w:rPr>
      </w:pPr>
      <w:r>
        <w:rPr>
          <w:rFonts w:ascii="Verdana" w:hAnsi="Verdana"/>
          <w:color w:val="000000" w:themeColor="text1"/>
          <w:sz w:val="24"/>
          <w:szCs w:val="24"/>
        </w:rPr>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DSE.</w:t>
      </w:r>
    </w:p>
    <w:p w:rsidR="00866B00" w:rsidRPr="00C43887" w:rsidRDefault="00805C7D" w:rsidP="00805C7D">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DSE</w:t>
      </w:r>
    </w:p>
    <w:p w:rsidR="00805C7D" w:rsidRDefault="008316BD" w:rsidP="00866B00">
      <w:pPr>
        <w:contextualSpacing/>
        <w:rPr>
          <w:rFonts w:ascii="Verdana" w:hAnsi="Verdana"/>
          <w:b/>
          <w:color w:val="000000" w:themeColor="text1"/>
          <w:sz w:val="24"/>
          <w:szCs w:val="24"/>
        </w:rPr>
      </w:pPr>
      <w:r>
        <w:rPr>
          <w:rFonts w:ascii="Verdana" w:hAnsi="Verdana"/>
          <w:b/>
          <w:color w:val="000000" w:themeColor="text1"/>
          <w:sz w:val="24"/>
          <w:szCs w:val="24"/>
        </w:rPr>
        <w:t xml:space="preserve"> </w:t>
      </w:r>
    </w:p>
    <w:p w:rsidR="00866B00" w:rsidRPr="00C43887" w:rsidRDefault="00866B00" w:rsidP="00866B00">
      <w:pPr>
        <w:contextualSpacing/>
        <w:rPr>
          <w:rFonts w:ascii="Verdana" w:hAnsi="Verdana"/>
          <w:b/>
          <w:color w:val="000000" w:themeColor="text1"/>
          <w:sz w:val="24"/>
          <w:szCs w:val="24"/>
        </w:rPr>
      </w:pPr>
      <w:r w:rsidRPr="00C43887">
        <w:rPr>
          <w:rFonts w:ascii="Verdana" w:hAnsi="Verdana"/>
          <w:b/>
          <w:color w:val="000000" w:themeColor="text1"/>
          <w:sz w:val="24"/>
          <w:szCs w:val="24"/>
        </w:rPr>
        <w:t xml:space="preserve">Volar Center for Independent Living </w:t>
      </w:r>
      <w:r>
        <w:rPr>
          <w:rFonts w:ascii="Verdana" w:hAnsi="Verdana"/>
          <w:b/>
          <w:color w:val="000000" w:themeColor="text1"/>
          <w:sz w:val="24"/>
          <w:szCs w:val="24"/>
        </w:rPr>
        <w:t>(SPIL Signatory)</w:t>
      </w:r>
    </w:p>
    <w:p w:rsidR="00866B00" w:rsidRPr="00C43887" w:rsidRDefault="00866B00" w:rsidP="00866B00">
      <w:pPr>
        <w:contextualSpacing/>
        <w:rPr>
          <w:rFonts w:ascii="Verdana" w:hAnsi="Verdana"/>
          <w:color w:val="000000" w:themeColor="text1"/>
          <w:sz w:val="24"/>
          <w:szCs w:val="24"/>
        </w:rPr>
      </w:pPr>
      <w:r w:rsidRPr="00C43887">
        <w:rPr>
          <w:rFonts w:ascii="Verdana" w:hAnsi="Verdana"/>
          <w:color w:val="000000" w:themeColor="text1"/>
          <w:sz w:val="24"/>
          <w:szCs w:val="24"/>
        </w:rPr>
        <w:t>(Volar CIL)</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Address: </w:t>
      </w:r>
      <w:r w:rsidR="00866B00" w:rsidRPr="00C43887">
        <w:rPr>
          <w:rFonts w:ascii="Verdana" w:hAnsi="Verdana"/>
          <w:color w:val="000000" w:themeColor="text1"/>
          <w:sz w:val="24"/>
          <w:szCs w:val="24"/>
        </w:rPr>
        <w:t>1220 Golden Key Circle, El Paso, Texas 79925-5825</w:t>
      </w:r>
    </w:p>
    <w:p w:rsidR="00866B00" w:rsidRPr="00C43887" w:rsidRDefault="00594184" w:rsidP="00866B00">
      <w:pPr>
        <w:contextualSpacing/>
        <w:rPr>
          <w:rFonts w:ascii="Verdana" w:hAnsi="Verdana"/>
          <w:color w:val="000000" w:themeColor="text1"/>
          <w:sz w:val="24"/>
          <w:szCs w:val="24"/>
        </w:rPr>
      </w:pPr>
      <w:r>
        <w:rPr>
          <w:rFonts w:ascii="Verdana" w:hAnsi="Verdana"/>
          <w:color w:val="000000" w:themeColor="text1"/>
          <w:sz w:val="24"/>
          <w:szCs w:val="24"/>
        </w:rPr>
        <w:t xml:space="preserve">Funding Sources: </w:t>
      </w:r>
      <w:r w:rsidR="00866B00" w:rsidRPr="00C43887">
        <w:rPr>
          <w:rFonts w:ascii="Verdana" w:hAnsi="Verdana"/>
          <w:color w:val="000000" w:themeColor="text1"/>
          <w:sz w:val="24"/>
          <w:szCs w:val="24"/>
        </w:rPr>
        <w:t xml:space="preserve">Federal Title VII, Part </w:t>
      </w:r>
      <w:r>
        <w:rPr>
          <w:rFonts w:ascii="Verdana" w:hAnsi="Verdana"/>
          <w:color w:val="000000" w:themeColor="text1"/>
          <w:sz w:val="24"/>
          <w:szCs w:val="24"/>
        </w:rPr>
        <w:t xml:space="preserve">B and </w:t>
      </w:r>
      <w:r w:rsidR="00866B00" w:rsidRPr="00C43887">
        <w:rPr>
          <w:rFonts w:ascii="Verdana" w:hAnsi="Verdana"/>
          <w:color w:val="000000" w:themeColor="text1"/>
          <w:sz w:val="24"/>
          <w:szCs w:val="24"/>
        </w:rPr>
        <w:t xml:space="preserve">C; </w:t>
      </w:r>
      <w:r w:rsidR="00F85631">
        <w:rPr>
          <w:rFonts w:ascii="Verdana" w:hAnsi="Verdana"/>
          <w:color w:val="000000" w:themeColor="text1"/>
          <w:sz w:val="24"/>
          <w:szCs w:val="24"/>
        </w:rPr>
        <w:t xml:space="preserve">CARES Act; </w:t>
      </w:r>
      <w:r>
        <w:rPr>
          <w:rFonts w:ascii="Verdana" w:hAnsi="Verdana"/>
          <w:color w:val="000000" w:themeColor="text1"/>
          <w:sz w:val="24"/>
          <w:szCs w:val="24"/>
        </w:rPr>
        <w:t xml:space="preserve">State, SSA-VR; </w:t>
      </w:r>
      <w:r w:rsidR="00866B00" w:rsidRPr="00C43887">
        <w:rPr>
          <w:rFonts w:ascii="Verdana" w:hAnsi="Verdana"/>
          <w:color w:val="000000" w:themeColor="text1"/>
          <w:sz w:val="24"/>
          <w:szCs w:val="24"/>
        </w:rPr>
        <w:t>Local Government; Private; Other Federal Funds</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Counties Served for Core S</w:t>
      </w:r>
      <w:r w:rsidR="00866B00" w:rsidRPr="00C43887">
        <w:rPr>
          <w:rFonts w:ascii="Verdana" w:hAnsi="Verdana"/>
          <w:color w:val="000000" w:themeColor="text1"/>
          <w:sz w:val="24"/>
          <w:szCs w:val="24"/>
        </w:rPr>
        <w:t>erves:</w:t>
      </w:r>
      <w:r w:rsidR="00866B00">
        <w:rPr>
          <w:rFonts w:ascii="Verdana" w:hAnsi="Verdana"/>
          <w:color w:val="000000" w:themeColor="text1"/>
          <w:sz w:val="24"/>
          <w:szCs w:val="24"/>
        </w:rPr>
        <w:t xml:space="preserve"> </w:t>
      </w:r>
      <w:r w:rsidR="00866B00" w:rsidRPr="00C43887">
        <w:rPr>
          <w:rFonts w:ascii="Verdana" w:hAnsi="Verdana"/>
          <w:color w:val="000000" w:themeColor="text1"/>
          <w:sz w:val="24"/>
          <w:szCs w:val="24"/>
        </w:rPr>
        <w:t>El Paso</w:t>
      </w:r>
    </w:p>
    <w:p w:rsidR="00183D30" w:rsidRDefault="00183D30" w:rsidP="00866B00">
      <w:pPr>
        <w:contextualSpacing/>
        <w:rPr>
          <w:rFonts w:ascii="Verdana" w:hAnsi="Verdana"/>
          <w:color w:val="000000" w:themeColor="text1"/>
          <w:sz w:val="24"/>
          <w:szCs w:val="24"/>
        </w:rPr>
      </w:pP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Non-Core Service C</w:t>
      </w:r>
      <w:r w:rsidR="00866B00" w:rsidRPr="00C43887">
        <w:rPr>
          <w:rFonts w:ascii="Verdana" w:hAnsi="Verdana"/>
          <w:color w:val="000000" w:themeColor="text1"/>
          <w:sz w:val="24"/>
          <w:szCs w:val="24"/>
        </w:rPr>
        <w:t>ontracts</w:t>
      </w:r>
      <w:r>
        <w:rPr>
          <w:rFonts w:ascii="Verdana" w:hAnsi="Verdana"/>
          <w:color w:val="000000" w:themeColor="text1"/>
          <w:sz w:val="24"/>
          <w:szCs w:val="24"/>
        </w:rPr>
        <w:t xml:space="preserve"> and Counties Served</w:t>
      </w:r>
      <w:r w:rsidR="00866B00" w:rsidRPr="00C43887">
        <w:rPr>
          <w:rFonts w:ascii="Verdana" w:hAnsi="Verdana"/>
          <w:color w:val="000000" w:themeColor="text1"/>
          <w:sz w:val="24"/>
          <w:szCs w:val="24"/>
        </w:rPr>
        <w:t>:</w:t>
      </w:r>
    </w:p>
    <w:p w:rsidR="00866B00" w:rsidRPr="00C43887" w:rsidRDefault="00183D30" w:rsidP="00866B00">
      <w:pPr>
        <w:contextualSpacing/>
        <w:rPr>
          <w:rFonts w:ascii="Verdana" w:hAnsi="Verdana"/>
          <w:color w:val="000000" w:themeColor="text1"/>
          <w:sz w:val="24"/>
          <w:szCs w:val="24"/>
        </w:rPr>
      </w:pPr>
      <w:r>
        <w:rPr>
          <w:rFonts w:ascii="Verdana" w:hAnsi="Verdana"/>
          <w:color w:val="000000" w:themeColor="text1"/>
          <w:sz w:val="24"/>
          <w:szCs w:val="24"/>
        </w:rPr>
        <w:t xml:space="preserve">HHSC-IL Purchased Services Program: </w:t>
      </w:r>
      <w:r w:rsidR="00866B00" w:rsidRPr="00C43887">
        <w:rPr>
          <w:rFonts w:ascii="Verdana" w:hAnsi="Verdana"/>
          <w:color w:val="000000" w:themeColor="text1"/>
          <w:sz w:val="24"/>
          <w:szCs w:val="24"/>
        </w:rPr>
        <w:t xml:space="preserve">Brewster, Culberson, </w:t>
      </w:r>
      <w:r w:rsidR="00D60910">
        <w:rPr>
          <w:rFonts w:ascii="Verdana" w:hAnsi="Verdana"/>
          <w:color w:val="000000" w:themeColor="text1"/>
          <w:sz w:val="24"/>
          <w:szCs w:val="24"/>
        </w:rPr>
        <w:t xml:space="preserve">El Paso, </w:t>
      </w:r>
      <w:r w:rsidR="00866B00" w:rsidRPr="00C43887">
        <w:rPr>
          <w:rFonts w:ascii="Verdana" w:hAnsi="Verdana"/>
          <w:color w:val="000000" w:themeColor="text1"/>
          <w:sz w:val="24"/>
          <w:szCs w:val="24"/>
        </w:rPr>
        <w:t>Hudspet</w:t>
      </w:r>
      <w:r w:rsidR="00D60910">
        <w:rPr>
          <w:rFonts w:ascii="Verdana" w:hAnsi="Verdana"/>
          <w:color w:val="000000" w:themeColor="text1"/>
          <w:sz w:val="24"/>
          <w:szCs w:val="24"/>
        </w:rPr>
        <w:t>h, Jeff Davis, Presidio, and Presidio</w:t>
      </w:r>
    </w:p>
    <w:p w:rsidR="00183D30" w:rsidRDefault="00183D30" w:rsidP="00805C7D">
      <w:pPr>
        <w:contextualSpacing/>
        <w:rPr>
          <w:rFonts w:ascii="Verdana" w:hAnsi="Verdana"/>
          <w:color w:val="000000" w:themeColor="text1"/>
          <w:sz w:val="24"/>
          <w:szCs w:val="24"/>
        </w:rPr>
      </w:pPr>
    </w:p>
    <w:p w:rsidR="00805C7D" w:rsidRDefault="00805C7D" w:rsidP="00805C7D">
      <w:pPr>
        <w:contextualSpacing/>
        <w:rPr>
          <w:rFonts w:ascii="Verdana" w:hAnsi="Verdana"/>
          <w:color w:val="000000" w:themeColor="text1"/>
          <w:sz w:val="24"/>
          <w:szCs w:val="24"/>
        </w:rPr>
      </w:pPr>
      <w:r>
        <w:rPr>
          <w:rFonts w:ascii="Verdana" w:hAnsi="Verdana"/>
          <w:color w:val="000000" w:themeColor="text1"/>
          <w:sz w:val="24"/>
          <w:szCs w:val="24"/>
        </w:rPr>
        <w:lastRenderedPageBreak/>
        <w:t>Oversight Process:</w:t>
      </w:r>
      <w:r w:rsidR="00D9475D" w:rsidRPr="00D9475D">
        <w:rPr>
          <w:rFonts w:ascii="Verdana" w:hAnsi="Verdana"/>
          <w:color w:val="000000" w:themeColor="text1"/>
          <w:sz w:val="24"/>
          <w:szCs w:val="24"/>
        </w:rPr>
        <w:t xml:space="preserve"> </w:t>
      </w:r>
      <w:r w:rsidR="00D9475D">
        <w:rPr>
          <w:rFonts w:ascii="Verdana" w:hAnsi="Verdana"/>
          <w:color w:val="000000" w:themeColor="text1"/>
          <w:sz w:val="24"/>
          <w:szCs w:val="24"/>
        </w:rPr>
        <w:t>CIL submits Program Performance Report to ACL and DSE.</w:t>
      </w:r>
    </w:p>
    <w:p w:rsidR="00866B00" w:rsidRPr="00C43887" w:rsidRDefault="00805C7D" w:rsidP="00805C7D">
      <w:pPr>
        <w:contextualSpacing/>
        <w:rPr>
          <w:rFonts w:ascii="Verdana" w:hAnsi="Verdana"/>
          <w:color w:val="000000" w:themeColor="text1"/>
          <w:sz w:val="24"/>
          <w:szCs w:val="24"/>
        </w:rPr>
      </w:pPr>
      <w:r>
        <w:rPr>
          <w:rFonts w:ascii="Verdana" w:hAnsi="Verdana"/>
          <w:color w:val="000000" w:themeColor="text1"/>
          <w:sz w:val="24"/>
          <w:szCs w:val="24"/>
        </w:rPr>
        <w:t>Oversight Entity:</w:t>
      </w:r>
      <w:r w:rsidR="008316BD">
        <w:rPr>
          <w:rFonts w:ascii="Verdana" w:hAnsi="Verdana"/>
          <w:color w:val="000000" w:themeColor="text1"/>
          <w:sz w:val="24"/>
          <w:szCs w:val="24"/>
        </w:rPr>
        <w:t xml:space="preserve"> ACL and DSE</w:t>
      </w:r>
    </w:p>
    <w:p w:rsid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805C7D" w:rsidRPr="00C74017" w:rsidRDefault="00805C7D"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 xml:space="preserve">3.2 </w:t>
      </w:r>
      <w:r w:rsidRPr="00C74017">
        <w:rPr>
          <w:rFonts w:ascii="Verdana" w:eastAsia="Times New Roman" w:hAnsi="Verdana" w:cs="Times New Roman"/>
          <w:b/>
          <w:sz w:val="24"/>
          <w:szCs w:val="24"/>
          <w:u w:val="single"/>
        </w:rPr>
        <w:t>Expansion and Adjustment of Network</w:t>
      </w:r>
    </w:p>
    <w:p w:rsidR="00C74017" w:rsidRPr="00C74017" w:rsidRDefault="00C74017" w:rsidP="00C74017">
      <w:pPr>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statewideness of Network.</w:t>
      </w:r>
    </w:p>
    <w:p w:rsidR="00C74017" w:rsidRP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C74017" w:rsidRPr="00C74017" w:rsidRDefault="00C74017" w:rsidP="00C74017">
      <w:pPr>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Minimum funding level for a Center and formula/plan for distribution of funds to bring each Center to the minimum.  Exceptions must be explained with sufficient detail.</w:t>
      </w:r>
    </w:p>
    <w:p w:rsidR="00C74017" w:rsidRPr="00C74017" w:rsidRDefault="00C74017" w:rsidP="00C74017">
      <w:pPr>
        <w:spacing w:after="0" w:line="240" w:lineRule="auto"/>
        <w:rPr>
          <w:rFonts w:ascii="Verdana" w:eastAsia="Times New Roman" w:hAnsi="Verdana" w:cs="Times New Roman"/>
          <w:b/>
          <w:sz w:val="24"/>
          <w:szCs w:val="24"/>
        </w:rPr>
      </w:pPr>
    </w:p>
    <w:p w:rsidR="00C74017" w:rsidRPr="00C74017" w:rsidRDefault="00C74017" w:rsidP="00C74017">
      <w:pPr>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Action/process for distribution of funds relinquished or removed from a Center and/or if a Center closes.</w:t>
      </w:r>
    </w:p>
    <w:p w:rsidR="00C74017" w:rsidRPr="00C74017" w:rsidRDefault="00C74017" w:rsidP="00C74017">
      <w:pPr>
        <w:spacing w:after="0" w:line="240" w:lineRule="auto"/>
        <w:rPr>
          <w:rFonts w:ascii="Verdana" w:eastAsia="Times New Roman" w:hAnsi="Verdana" w:cs="Times New Roman"/>
          <w:b/>
          <w:sz w:val="24"/>
          <w:szCs w:val="24"/>
        </w:rPr>
      </w:pPr>
    </w:p>
    <w:p w:rsidR="00C74017" w:rsidRPr="00C74017" w:rsidRDefault="00C74017" w:rsidP="00C74017">
      <w:pPr>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Plan/formula for adjusting distribution of funds when cut/reduced.</w:t>
      </w:r>
    </w:p>
    <w:p w:rsidR="00C74017" w:rsidRPr="00C74017" w:rsidRDefault="00C74017" w:rsidP="00C74017">
      <w:pPr>
        <w:spacing w:after="0" w:line="240" w:lineRule="auto"/>
        <w:rPr>
          <w:rFonts w:ascii="Verdana" w:eastAsia="Times New Roman" w:hAnsi="Verdana" w:cs="Times New Roman"/>
          <w:b/>
          <w:sz w:val="24"/>
          <w:szCs w:val="24"/>
        </w:rPr>
      </w:pPr>
    </w:p>
    <w:p w:rsidR="00C74017" w:rsidRPr="00C74017" w:rsidRDefault="00C74017" w:rsidP="00C74017">
      <w:pPr>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Plan for changes to Center service areas and/or funding levels to accommodate expansion and/or adjustment of the Network.</w:t>
      </w:r>
    </w:p>
    <w:p w:rsidR="00C74017" w:rsidRPr="00C74017" w:rsidRDefault="00C74017" w:rsidP="00C74017">
      <w:pPr>
        <w:spacing w:after="0" w:line="240" w:lineRule="auto"/>
        <w:rPr>
          <w:rFonts w:ascii="Verdana" w:eastAsia="Times New Roman" w:hAnsi="Verdana" w:cs="Times New Roman"/>
          <w:b/>
          <w:sz w:val="24"/>
          <w:szCs w:val="24"/>
        </w:rPr>
      </w:pPr>
    </w:p>
    <w:p w:rsidR="00C74017" w:rsidRDefault="00C74017" w:rsidP="00C74017">
      <w:pPr>
        <w:spacing w:after="0" w:line="240" w:lineRule="auto"/>
        <w:rPr>
          <w:rFonts w:ascii="Verdana" w:eastAsia="Times New Roman" w:hAnsi="Verdana" w:cs="Times New Roman"/>
          <w:b/>
          <w:sz w:val="24"/>
          <w:szCs w:val="24"/>
        </w:rPr>
      </w:pPr>
      <w:r w:rsidRPr="00C74017">
        <w:rPr>
          <w:rFonts w:ascii="Verdana" w:eastAsia="Times New Roman" w:hAnsi="Verdana" w:cs="Times New Roman"/>
          <w:b/>
          <w:sz w:val="24"/>
          <w:szCs w:val="24"/>
        </w:rPr>
        <w:t>Plan for one-time funding and/or temporary changes to Center service areas and/or funding levels.</w:t>
      </w:r>
    </w:p>
    <w:p w:rsidR="00840771" w:rsidRDefault="00840771" w:rsidP="00C74017">
      <w:pPr>
        <w:spacing w:after="0" w:line="240" w:lineRule="auto"/>
        <w:rPr>
          <w:rFonts w:ascii="Verdana" w:eastAsia="Times New Roman" w:hAnsi="Verdana" w:cs="Times New Roman"/>
          <w:b/>
          <w:sz w:val="24"/>
          <w:szCs w:val="24"/>
        </w:rPr>
      </w:pPr>
    </w:p>
    <w:p w:rsidR="00840771" w:rsidRPr="00061D7E" w:rsidRDefault="00840771" w:rsidP="00840771">
      <w:pPr>
        <w:tabs>
          <w:tab w:val="left" w:pos="5760"/>
        </w:tabs>
        <w:spacing w:before="100" w:beforeAutospacing="1" w:after="100" w:afterAutospacing="1"/>
        <w:contextualSpacing/>
        <w:jc w:val="both"/>
        <w:rPr>
          <w:rFonts w:ascii="Verdana" w:hAnsi="Verdana"/>
          <w:color w:val="0D0D0D" w:themeColor="text1" w:themeTint="F2"/>
          <w:sz w:val="24"/>
          <w:szCs w:val="24"/>
          <w:u w:val="single"/>
        </w:rPr>
      </w:pPr>
      <w:r w:rsidRPr="00061D7E">
        <w:rPr>
          <w:rFonts w:ascii="Verdana" w:hAnsi="Verdana"/>
          <w:color w:val="0D0D0D" w:themeColor="text1" w:themeTint="F2"/>
          <w:sz w:val="24"/>
          <w:szCs w:val="24"/>
          <w:u w:val="single"/>
        </w:rPr>
        <w:t>Strengthen the Network-- Statement of Funding Equity:</w:t>
      </w:r>
    </w:p>
    <w:p w:rsidR="00840771" w:rsidRPr="00061D7E" w:rsidRDefault="00840771" w:rsidP="00840771">
      <w:pPr>
        <w:spacing w:before="100" w:beforeAutospacing="1" w:after="100" w:afterAutospacing="1"/>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The Network of Centers for Independent Living and the Texas State Independent Living Council recognize the value and importance of implementing a statement of funding equity.  The purpose of this statement is to increase access to services for individuals with disabilities and strengthen the Network.  The Network is committed to pursuing increased funding that will allow for financial support to bring existing Centers for Independent Living up to a baseline level of $500,000.  Funding will also be pursued to expand the capacity of Centers for Independent Living to reach underserved populations and regions within existing coverage areas.  Decreases in General Center for Independent Living Operating funds and stagnant funding levels jeopardize the ability of the Network to maintain their current level of services and adequately fund the activities of the five Core servic</w:t>
      </w:r>
      <w:r w:rsidR="004F420D">
        <w:rPr>
          <w:rFonts w:ascii="Verdana" w:hAnsi="Verdana"/>
          <w:color w:val="0D0D0D" w:themeColor="text1" w:themeTint="F2"/>
          <w:sz w:val="24"/>
          <w:szCs w:val="24"/>
        </w:rPr>
        <w:t xml:space="preserve">es.  The </w:t>
      </w:r>
      <w:r w:rsidRPr="00061D7E">
        <w:rPr>
          <w:rFonts w:ascii="Verdana" w:hAnsi="Verdana"/>
          <w:color w:val="0D0D0D" w:themeColor="text1" w:themeTint="F2"/>
          <w:sz w:val="24"/>
          <w:szCs w:val="24"/>
        </w:rPr>
        <w:t xml:space="preserve">Network should remain stable from year-to-year and every effort should be made to bring all Centers up to equal baseline funding.  The Network will not accept expansion funds if it will potentially jeopardize the stability of the existing </w:t>
      </w:r>
      <w:r w:rsidRPr="00061D7E">
        <w:rPr>
          <w:rFonts w:ascii="Verdana" w:hAnsi="Verdana"/>
          <w:color w:val="0D0D0D" w:themeColor="text1" w:themeTint="F2"/>
          <w:sz w:val="24"/>
          <w:szCs w:val="24"/>
        </w:rPr>
        <w:lastRenderedPageBreak/>
        <w:t xml:space="preserve">Network such as the reducing the continuation funding of existing Centers for Independent Living in the Network.  Any funding to establish a new Center should be expected to continue from year-to-year indefinitely.  As indicated in the Plan’s Goals and Objectives, the Network will also pursue efforts to provide more security to the funding currently provided by the State of Texas.  </w:t>
      </w:r>
    </w:p>
    <w:p w:rsidR="00840771" w:rsidRPr="00061D7E" w:rsidRDefault="00840771" w:rsidP="00840771">
      <w:pPr>
        <w:spacing w:before="100" w:beforeAutospacing="1" w:after="100" w:afterAutospacing="1"/>
        <w:contextualSpacing/>
        <w:jc w:val="both"/>
        <w:rPr>
          <w:rFonts w:ascii="Verdana" w:hAnsi="Verdana"/>
          <w:color w:val="0D0D0D" w:themeColor="text1" w:themeTint="F2"/>
          <w:sz w:val="24"/>
          <w:szCs w:val="24"/>
        </w:rPr>
      </w:pPr>
    </w:p>
    <w:p w:rsidR="00840771" w:rsidRPr="00061D7E" w:rsidRDefault="00840771" w:rsidP="00840771">
      <w:pPr>
        <w:spacing w:before="100" w:beforeAutospacing="1" w:after="100" w:afterAutospacing="1"/>
        <w:contextualSpacing/>
        <w:jc w:val="both"/>
        <w:rPr>
          <w:rFonts w:ascii="Verdana" w:hAnsi="Verdana"/>
          <w:color w:val="0D0D0D" w:themeColor="text1" w:themeTint="F2"/>
          <w:sz w:val="24"/>
          <w:szCs w:val="24"/>
        </w:rPr>
      </w:pPr>
    </w:p>
    <w:p w:rsidR="00840771" w:rsidRPr="00061D7E" w:rsidRDefault="00840771" w:rsidP="00840771">
      <w:pPr>
        <w:spacing w:before="100" w:beforeAutospacing="1" w:after="100" w:afterAutospacing="1"/>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The Texas State Independent Living Council and the Network of Centers for Independent Living worked together to identify a strategy for completi</w:t>
      </w:r>
      <w:r w:rsidR="0097507B">
        <w:rPr>
          <w:rFonts w:ascii="Verdana" w:hAnsi="Verdana"/>
          <w:color w:val="0D0D0D" w:themeColor="text1" w:themeTint="F2"/>
          <w:sz w:val="24"/>
          <w:szCs w:val="24"/>
        </w:rPr>
        <w:t>ng the N</w:t>
      </w:r>
      <w:r w:rsidRPr="00061D7E">
        <w:rPr>
          <w:rFonts w:ascii="Verdana" w:hAnsi="Verdana"/>
          <w:color w:val="0D0D0D" w:themeColor="text1" w:themeTint="F2"/>
          <w:sz w:val="24"/>
          <w:szCs w:val="24"/>
        </w:rPr>
        <w:t>etwork of Centers</w:t>
      </w:r>
      <w:r w:rsidR="0097507B">
        <w:rPr>
          <w:rFonts w:ascii="Verdana" w:hAnsi="Verdana"/>
          <w:color w:val="0D0D0D" w:themeColor="text1" w:themeTint="F2"/>
          <w:sz w:val="24"/>
          <w:szCs w:val="24"/>
        </w:rPr>
        <w:t xml:space="preserve"> for Independent Living in the S</w:t>
      </w:r>
      <w:r w:rsidRPr="00061D7E">
        <w:rPr>
          <w:rFonts w:ascii="Verdana" w:hAnsi="Verdana"/>
          <w:color w:val="0D0D0D" w:themeColor="text1" w:themeTint="F2"/>
          <w:sz w:val="24"/>
          <w:szCs w:val="24"/>
        </w:rPr>
        <w:t>tate</w:t>
      </w:r>
      <w:r w:rsidRPr="0097507B">
        <w:rPr>
          <w:rFonts w:ascii="Verdana" w:hAnsi="Verdana"/>
          <w:color w:val="0D0D0D" w:themeColor="text1" w:themeTint="F2"/>
          <w:sz w:val="24"/>
          <w:szCs w:val="24"/>
        </w:rPr>
        <w:t>.</w:t>
      </w:r>
      <w:r w:rsidRPr="00061D7E">
        <w:rPr>
          <w:rFonts w:ascii="Verdana" w:hAnsi="Verdana"/>
          <w:color w:val="0D0D0D" w:themeColor="text1" w:themeTint="F2"/>
          <w:sz w:val="24"/>
          <w:szCs w:val="24"/>
        </w:rPr>
        <w:t xml:space="preserve"> </w:t>
      </w:r>
    </w:p>
    <w:p w:rsidR="00840771" w:rsidRPr="00061D7E" w:rsidRDefault="00840771" w:rsidP="00840771">
      <w:pPr>
        <w:spacing w:before="100" w:beforeAutospacing="1" w:after="100" w:afterAutospacing="1"/>
        <w:contextualSpacing/>
        <w:jc w:val="both"/>
        <w:rPr>
          <w:rFonts w:ascii="Verdana" w:hAnsi="Verdana"/>
          <w:color w:val="0D0D0D" w:themeColor="text1" w:themeTint="F2"/>
          <w:sz w:val="24"/>
          <w:szCs w:val="24"/>
          <w:u w:val="single"/>
        </w:rPr>
      </w:pPr>
    </w:p>
    <w:p w:rsidR="00840771" w:rsidRPr="00061D7E" w:rsidRDefault="00840771" w:rsidP="00840771">
      <w:pPr>
        <w:spacing w:before="100" w:beforeAutospacing="1" w:after="100" w:afterAutospacing="1"/>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u w:val="single"/>
        </w:rPr>
        <w:t>Unde</w:t>
      </w:r>
      <w:r w:rsidR="002A27B2">
        <w:rPr>
          <w:rFonts w:ascii="Verdana" w:hAnsi="Verdana"/>
          <w:color w:val="0D0D0D" w:themeColor="text1" w:themeTint="F2"/>
          <w:sz w:val="24"/>
          <w:szCs w:val="24"/>
          <w:u w:val="single"/>
        </w:rPr>
        <w:t>rserved Counties</w:t>
      </w:r>
      <w:r w:rsidRPr="00061D7E">
        <w:rPr>
          <w:rFonts w:ascii="Verdana" w:hAnsi="Verdana"/>
          <w:color w:val="0D0D0D" w:themeColor="text1" w:themeTint="F2"/>
          <w:sz w:val="24"/>
          <w:szCs w:val="24"/>
          <w:u w:val="single"/>
        </w:rPr>
        <w:t>:</w:t>
      </w:r>
    </w:p>
    <w:p w:rsidR="002A27B2" w:rsidRDefault="00840771" w:rsidP="004F420D">
      <w:pPr>
        <w:spacing w:before="100" w:beforeAutospacing="1" w:after="100" w:afterAutospacing="1"/>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 xml:space="preserve">The Texas State Independent Living Council and the Network of Centers for Independent Living recognizes that all counties and areas currently served by a Center for Independent Living are underserved.  </w:t>
      </w:r>
      <w:r w:rsidR="002A27B2">
        <w:rPr>
          <w:rFonts w:ascii="Verdana" w:hAnsi="Verdana"/>
          <w:color w:val="0D0D0D" w:themeColor="text1" w:themeTint="F2"/>
          <w:sz w:val="24"/>
          <w:szCs w:val="24"/>
        </w:rPr>
        <w:t xml:space="preserve">There are 162 out of 254 Texas counties that </w:t>
      </w:r>
      <w:r w:rsidR="0097507B">
        <w:rPr>
          <w:rFonts w:ascii="Verdana" w:hAnsi="Verdana"/>
          <w:color w:val="0D0D0D" w:themeColor="text1" w:themeTint="F2"/>
          <w:sz w:val="24"/>
          <w:szCs w:val="24"/>
        </w:rPr>
        <w:t>receive the five Independent Living five core services but are considered to be underserved.  Underserved counties</w:t>
      </w:r>
      <w:r w:rsidR="002A27B2">
        <w:rPr>
          <w:rFonts w:ascii="Verdana" w:hAnsi="Verdana"/>
          <w:color w:val="0D0D0D" w:themeColor="text1" w:themeTint="F2"/>
          <w:sz w:val="24"/>
          <w:szCs w:val="24"/>
        </w:rPr>
        <w:t xml:space="preserve"> are counties within a Center’s service area</w:t>
      </w:r>
      <w:r w:rsidR="0097507B">
        <w:rPr>
          <w:rFonts w:ascii="Verdana" w:hAnsi="Verdana"/>
          <w:color w:val="0D0D0D" w:themeColor="text1" w:themeTint="F2"/>
          <w:sz w:val="24"/>
          <w:szCs w:val="24"/>
        </w:rPr>
        <w:t xml:space="preserve"> where </w:t>
      </w:r>
      <w:r w:rsidR="002A27B2">
        <w:rPr>
          <w:rFonts w:ascii="Verdana" w:hAnsi="Verdana"/>
          <w:color w:val="0D0D0D" w:themeColor="text1" w:themeTint="F2"/>
          <w:sz w:val="24"/>
          <w:szCs w:val="24"/>
        </w:rPr>
        <w:t>Independent Living services are</w:t>
      </w:r>
      <w:r w:rsidR="0097507B">
        <w:rPr>
          <w:rFonts w:ascii="Verdana" w:hAnsi="Verdana"/>
          <w:color w:val="0D0D0D" w:themeColor="text1" w:themeTint="F2"/>
          <w:sz w:val="24"/>
          <w:szCs w:val="24"/>
        </w:rPr>
        <w:t xml:space="preserve"> provided but not to </w:t>
      </w:r>
      <w:r w:rsidR="002A27B2">
        <w:rPr>
          <w:rFonts w:ascii="Verdana" w:hAnsi="Verdana"/>
          <w:color w:val="0D0D0D" w:themeColor="text1" w:themeTint="F2"/>
          <w:sz w:val="24"/>
          <w:szCs w:val="24"/>
        </w:rPr>
        <w:t>all Texans with disabilities residing in the service area</w:t>
      </w:r>
      <w:r w:rsidR="0097507B">
        <w:rPr>
          <w:rFonts w:ascii="Verdana" w:hAnsi="Verdana"/>
          <w:color w:val="0D0D0D" w:themeColor="text1" w:themeTint="F2"/>
          <w:sz w:val="24"/>
          <w:szCs w:val="24"/>
        </w:rPr>
        <w:t xml:space="preserve">.  There are a variety of reasons the counties remain underserved. Examples include inability to reach all Texans with disabilities in the county or limited resources and funding. </w:t>
      </w:r>
    </w:p>
    <w:p w:rsidR="002A27B2" w:rsidRDefault="002A27B2" w:rsidP="004F420D">
      <w:pPr>
        <w:spacing w:before="100" w:beforeAutospacing="1" w:after="100" w:afterAutospacing="1"/>
        <w:contextualSpacing/>
        <w:jc w:val="both"/>
        <w:rPr>
          <w:rFonts w:ascii="Verdana" w:hAnsi="Verdana"/>
          <w:color w:val="0D0D0D" w:themeColor="text1" w:themeTint="F2"/>
          <w:sz w:val="24"/>
          <w:szCs w:val="24"/>
        </w:rPr>
      </w:pPr>
    </w:p>
    <w:p w:rsidR="00840771" w:rsidRPr="004F420D" w:rsidRDefault="00840771" w:rsidP="004F420D">
      <w:pPr>
        <w:spacing w:before="100" w:beforeAutospacing="1" w:after="100" w:afterAutospacing="1"/>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Despite the large number of Centers for Independent Living in Texas, the Independent Living needs in their service areas are greater than the resources and capacity available to them.  Federal and State funding for the Texas Network has remained</w:t>
      </w:r>
      <w:r w:rsidR="002A27B2">
        <w:rPr>
          <w:rFonts w:ascii="Verdana" w:hAnsi="Verdana"/>
          <w:color w:val="0D0D0D" w:themeColor="text1" w:themeTint="F2"/>
          <w:sz w:val="24"/>
          <w:szCs w:val="24"/>
        </w:rPr>
        <w:t xml:space="preserve"> relatively</w:t>
      </w:r>
      <w:r w:rsidRPr="00061D7E">
        <w:rPr>
          <w:rFonts w:ascii="Verdana" w:hAnsi="Verdana"/>
          <w:color w:val="0D0D0D" w:themeColor="text1" w:themeTint="F2"/>
          <w:sz w:val="24"/>
          <w:szCs w:val="24"/>
        </w:rPr>
        <w:t xml:space="preserve"> stagnant despite increased mandates and additional requirements.  The Centers for Independent Living have worked to diversify their funding sources and secure private sources of funding, but a majority of Centers for Independent Living rely on federal and state sources for their base funding.  It is imperative for the Network to secure additional funding to ensure they can meet the needs and serve the counties and populations within their current service areas and priorities.  The fact remains that as long as the Network continues to be underfunded, the current Network’s service areas and populations will also continue to be underserved. </w:t>
      </w:r>
    </w:p>
    <w:p w:rsidR="00985C28" w:rsidRDefault="00985C28" w:rsidP="00840771">
      <w:pPr>
        <w:spacing w:before="100" w:beforeAutospacing="1" w:after="100" w:afterAutospacing="1"/>
        <w:contextualSpacing/>
        <w:jc w:val="both"/>
        <w:rPr>
          <w:rFonts w:ascii="Verdana" w:hAnsi="Verdana"/>
          <w:color w:val="0D0D0D" w:themeColor="text1" w:themeTint="F2"/>
          <w:sz w:val="24"/>
          <w:szCs w:val="24"/>
          <w:u w:val="single"/>
        </w:rPr>
      </w:pPr>
    </w:p>
    <w:p w:rsidR="00985C28" w:rsidRDefault="00985C28" w:rsidP="00840771">
      <w:pPr>
        <w:spacing w:before="100" w:beforeAutospacing="1" w:after="100" w:afterAutospacing="1"/>
        <w:contextualSpacing/>
        <w:jc w:val="both"/>
        <w:rPr>
          <w:rFonts w:ascii="Verdana" w:hAnsi="Verdana"/>
          <w:color w:val="0D0D0D" w:themeColor="text1" w:themeTint="F2"/>
          <w:sz w:val="24"/>
          <w:szCs w:val="24"/>
          <w:u w:val="single"/>
        </w:rPr>
      </w:pPr>
    </w:p>
    <w:p w:rsidR="00985C28" w:rsidRDefault="00985C28" w:rsidP="00840771">
      <w:pPr>
        <w:spacing w:before="100" w:beforeAutospacing="1" w:after="100" w:afterAutospacing="1"/>
        <w:contextualSpacing/>
        <w:jc w:val="both"/>
        <w:rPr>
          <w:rFonts w:ascii="Verdana" w:hAnsi="Verdana"/>
          <w:color w:val="0D0D0D" w:themeColor="text1" w:themeTint="F2"/>
          <w:sz w:val="24"/>
          <w:szCs w:val="24"/>
          <w:u w:val="single"/>
        </w:rPr>
      </w:pPr>
    </w:p>
    <w:p w:rsidR="00840771" w:rsidRPr="00061D7E" w:rsidRDefault="00840771" w:rsidP="00840771">
      <w:pPr>
        <w:spacing w:before="100" w:beforeAutospacing="1" w:after="100" w:afterAutospacing="1"/>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u w:val="single"/>
        </w:rPr>
        <w:t>Unserved Counties:</w:t>
      </w:r>
      <w:r w:rsidRPr="00061D7E">
        <w:rPr>
          <w:rFonts w:ascii="Verdana" w:hAnsi="Verdana"/>
          <w:color w:val="0D0D0D" w:themeColor="text1" w:themeTint="F2"/>
          <w:sz w:val="24"/>
          <w:szCs w:val="24"/>
        </w:rPr>
        <w:t xml:space="preserve"> </w:t>
      </w:r>
    </w:p>
    <w:p w:rsidR="00840771" w:rsidRPr="00061D7E" w:rsidRDefault="00A232FD" w:rsidP="00EF6401">
      <w:pPr>
        <w:spacing w:before="100" w:beforeAutospacing="1" w:after="100" w:afterAutospacing="1"/>
        <w:contextualSpacing/>
        <w:jc w:val="both"/>
        <w:rPr>
          <w:rFonts w:ascii="Verdana" w:hAnsi="Verdana"/>
          <w:color w:val="0D0D0D" w:themeColor="text1" w:themeTint="F2"/>
          <w:sz w:val="24"/>
          <w:szCs w:val="24"/>
        </w:rPr>
        <w:sectPr w:rsidR="00840771" w:rsidRPr="00061D7E" w:rsidSect="00832CFB">
          <w:footerReference w:type="default" r:id="rId8"/>
          <w:pgSz w:w="12240" w:h="15840"/>
          <w:pgMar w:top="1440" w:right="1440" w:bottom="1440" w:left="1440" w:header="720" w:footer="720" w:gutter="0"/>
          <w:cols w:space="720"/>
          <w:docGrid w:linePitch="360"/>
        </w:sectPr>
      </w:pPr>
      <w:r>
        <w:rPr>
          <w:rFonts w:ascii="Verdana" w:hAnsi="Verdana"/>
          <w:color w:val="0D0D0D" w:themeColor="text1" w:themeTint="F2"/>
          <w:sz w:val="24"/>
          <w:szCs w:val="24"/>
        </w:rPr>
        <w:t>There are 91</w:t>
      </w:r>
      <w:r w:rsidR="00EF6401">
        <w:rPr>
          <w:rFonts w:ascii="Verdana" w:hAnsi="Verdana"/>
          <w:color w:val="0D0D0D" w:themeColor="text1" w:themeTint="F2"/>
          <w:sz w:val="24"/>
          <w:szCs w:val="24"/>
        </w:rPr>
        <w:t xml:space="preserve"> out of 254 Texas counties are not served by one of the 27 Centers for Independent Living. </w:t>
      </w:r>
      <w:r w:rsidR="00840771" w:rsidRPr="00061D7E">
        <w:rPr>
          <w:rFonts w:ascii="Verdana" w:hAnsi="Verdana"/>
          <w:color w:val="0D0D0D" w:themeColor="text1" w:themeTint="F2"/>
          <w:sz w:val="24"/>
          <w:szCs w:val="24"/>
        </w:rPr>
        <w:t xml:space="preserve">The Centers remain aware of the unmet needs of those </w:t>
      </w:r>
      <w:r w:rsidR="00840771" w:rsidRPr="00061D7E">
        <w:rPr>
          <w:rFonts w:ascii="Verdana" w:hAnsi="Verdana"/>
          <w:color w:val="0D0D0D" w:themeColor="text1" w:themeTint="F2"/>
          <w:sz w:val="24"/>
          <w:szCs w:val="24"/>
        </w:rPr>
        <w:lastRenderedPageBreak/>
        <w:t xml:space="preserve">areas because they receive requests for additional services.  It should be noted that Centers for Independent Living provide Information and Referral services to individuals in unserved counties at their request.  Should new state or federal funds become available for the purpose of establishing a new Center for Independent Living, the following </w:t>
      </w:r>
      <w:r>
        <w:rPr>
          <w:rFonts w:ascii="Verdana" w:hAnsi="Verdana"/>
          <w:color w:val="0D0D0D" w:themeColor="text1" w:themeTint="F2"/>
          <w:sz w:val="24"/>
          <w:szCs w:val="24"/>
        </w:rPr>
        <w:t>91</w:t>
      </w:r>
      <w:r w:rsidR="00EF6401">
        <w:rPr>
          <w:rFonts w:ascii="Verdana" w:hAnsi="Verdana"/>
          <w:color w:val="0D0D0D" w:themeColor="text1" w:themeTint="F2"/>
          <w:sz w:val="24"/>
          <w:szCs w:val="24"/>
        </w:rPr>
        <w:t xml:space="preserve"> unserved </w:t>
      </w:r>
      <w:r w:rsidR="00840771" w:rsidRPr="00061D7E">
        <w:rPr>
          <w:rFonts w:ascii="Verdana" w:hAnsi="Verdana"/>
          <w:color w:val="0D0D0D" w:themeColor="text1" w:themeTint="F2"/>
          <w:sz w:val="24"/>
          <w:szCs w:val="24"/>
        </w:rPr>
        <w:t>counties woul</w:t>
      </w:r>
      <w:r w:rsidR="00EF6401">
        <w:rPr>
          <w:rFonts w:ascii="Verdana" w:hAnsi="Verdana"/>
          <w:color w:val="0D0D0D" w:themeColor="text1" w:themeTint="F2"/>
          <w:sz w:val="24"/>
          <w:szCs w:val="24"/>
        </w:rPr>
        <w:t xml:space="preserve">d be eligible for such funding:  </w:t>
      </w:r>
    </w:p>
    <w:p w:rsidR="00840771" w:rsidRDefault="00840771" w:rsidP="00840771">
      <w:pPr>
        <w:jc w:val="both"/>
        <w:rPr>
          <w:rFonts w:ascii="Verdana" w:hAnsi="Verdana"/>
          <w:color w:val="0D0D0D" w:themeColor="text1" w:themeTint="F2"/>
          <w:sz w:val="24"/>
          <w:szCs w:val="24"/>
        </w:rPr>
      </w:pPr>
    </w:p>
    <w:p w:rsidR="000952B4" w:rsidRDefault="000952B4" w:rsidP="00840771">
      <w:pPr>
        <w:jc w:val="both"/>
        <w:rPr>
          <w:rFonts w:ascii="Verdana" w:hAnsi="Verdana"/>
          <w:color w:val="0D0D0D" w:themeColor="text1" w:themeTint="F2"/>
          <w:sz w:val="24"/>
          <w:szCs w:val="24"/>
        </w:rPr>
      </w:pPr>
    </w:p>
    <w:p w:rsidR="000952B4" w:rsidRDefault="000952B4" w:rsidP="00840771">
      <w:pPr>
        <w:jc w:val="both"/>
        <w:rPr>
          <w:rFonts w:ascii="Verdana" w:hAnsi="Verdana"/>
          <w:color w:val="0D0D0D" w:themeColor="text1" w:themeTint="F2"/>
          <w:sz w:val="24"/>
          <w:szCs w:val="24"/>
        </w:rPr>
      </w:pPr>
    </w:p>
    <w:p w:rsidR="000952B4" w:rsidRDefault="000952B4" w:rsidP="00840771">
      <w:pPr>
        <w:jc w:val="both"/>
        <w:rPr>
          <w:rFonts w:ascii="Verdana" w:hAnsi="Verdana"/>
          <w:color w:val="0D0D0D" w:themeColor="text1" w:themeTint="F2"/>
          <w:sz w:val="24"/>
          <w:szCs w:val="24"/>
        </w:rPr>
      </w:pPr>
    </w:p>
    <w:p w:rsidR="000952B4" w:rsidRPr="00061D7E" w:rsidRDefault="000952B4" w:rsidP="00840771">
      <w:pPr>
        <w:jc w:val="both"/>
        <w:rPr>
          <w:rFonts w:ascii="Verdana" w:hAnsi="Verdana"/>
          <w:color w:val="0D0D0D" w:themeColor="text1" w:themeTint="F2"/>
          <w:sz w:val="24"/>
          <w:szCs w:val="24"/>
        </w:rPr>
        <w:sectPr w:rsidR="000952B4" w:rsidRPr="00061D7E" w:rsidSect="00832CFB">
          <w:type w:val="continuous"/>
          <w:pgSz w:w="12240" w:h="15840"/>
          <w:pgMar w:top="1440" w:right="1440" w:bottom="1440" w:left="1440" w:header="720" w:footer="720" w:gutter="0"/>
          <w:cols w:num="3" w:space="720"/>
          <w:docGrid w:linePitch="360"/>
        </w:sectPr>
      </w:pPr>
    </w:p>
    <w:tbl>
      <w:tblPr>
        <w:tblW w:w="2127" w:type="dxa"/>
        <w:tblInd w:w="-15" w:type="dxa"/>
        <w:tblLook w:val="04A0" w:firstRow="1" w:lastRow="0" w:firstColumn="1" w:lastColumn="0" w:noHBand="0" w:noVBand="1"/>
      </w:tblPr>
      <w:tblGrid>
        <w:gridCol w:w="1905"/>
        <w:gridCol w:w="222"/>
      </w:tblGrid>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lastRenderedPageBreak/>
              <w:t>Archer</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Bailey</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Baylor</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Borden</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Bosque</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Bowie</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Brewster</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Brown</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Cass</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Chambers</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Clay</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Cochran</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Coleman</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Comanche</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Cooke</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Cottle</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Crockett</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Culberson</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Dawson</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Delta</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Dickens</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lastRenderedPageBreak/>
              <w:t>Ellis</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Erath</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Falls</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Fannin</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Fayette</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Fisher</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Foard</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Franklin</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Gaines</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Glasscock</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EF6401" w:rsidRPr="00061D7E" w:rsidTr="00EF6401">
        <w:trPr>
          <w:trHeight w:val="290"/>
        </w:trPr>
        <w:tc>
          <w:tcPr>
            <w:tcW w:w="1905" w:type="dxa"/>
            <w:tcBorders>
              <w:top w:val="nil"/>
              <w:left w:val="nil"/>
              <w:bottom w:val="nil"/>
              <w:right w:val="nil"/>
            </w:tcBorders>
            <w:shd w:val="clear" w:color="auto" w:fill="auto"/>
            <w:noWrap/>
            <w:vAlign w:val="bottom"/>
            <w:hideMark/>
          </w:tcPr>
          <w:p w:rsidR="00EF6401" w:rsidRPr="00061D7E" w:rsidRDefault="00EF6401"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Grayson</w:t>
            </w:r>
          </w:p>
        </w:tc>
        <w:tc>
          <w:tcPr>
            <w:tcW w:w="222" w:type="dxa"/>
            <w:tcBorders>
              <w:top w:val="nil"/>
              <w:left w:val="nil"/>
              <w:bottom w:val="nil"/>
              <w:right w:val="nil"/>
            </w:tcBorders>
          </w:tcPr>
          <w:p w:rsidR="00EF6401" w:rsidRPr="00061D7E" w:rsidRDefault="00EF6401"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Hamilton</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Hardeman</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Haskell</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Hood</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Hopkins</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Howard</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Hudspeth</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Hunt</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Jack</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Jasper</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lastRenderedPageBreak/>
              <w:t>Jeff Davis</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Johnson</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Kaufman</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Kent</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Kimble</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King</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Knox</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La Salle</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Lamar</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Lampasas</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Liberty</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Limestone</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Llano</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Loving</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Mason</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McCulloch</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Mills</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Mitchell</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Montague</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Montgomery</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Morris</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Motley</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Navarro</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Newton</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Nolan</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Palo Pinto</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Parker</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lastRenderedPageBreak/>
              <w:t>Pecos</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Presidio</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Reagan</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Red River</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Reeves</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Rockwall</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San Jacinto</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San Saba</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Scurry</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Somervell</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Stonewall</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Sutton</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Terrell</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Throckmorton</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Titus</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Walker</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Wichita</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Wilbarger</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Winkler</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Wise</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Yoakum</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EF6401">
        <w:trPr>
          <w:trHeight w:val="290"/>
        </w:trPr>
        <w:tc>
          <w:tcPr>
            <w:tcW w:w="1905" w:type="dxa"/>
            <w:tcBorders>
              <w:top w:val="nil"/>
              <w:left w:val="nil"/>
              <w:bottom w:val="nil"/>
              <w:right w:val="nil"/>
            </w:tcBorders>
            <w:shd w:val="clear" w:color="auto" w:fill="auto"/>
            <w:noWrap/>
            <w:vAlign w:val="bottom"/>
            <w:hideMark/>
          </w:tcPr>
          <w:p w:rsidR="00A232FD" w:rsidRPr="00061D7E" w:rsidRDefault="00A232FD" w:rsidP="00AA2777">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Young</w:t>
            </w: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r w:rsidR="00A232FD" w:rsidRPr="00061D7E" w:rsidTr="005D329D">
        <w:trPr>
          <w:trHeight w:val="290"/>
        </w:trPr>
        <w:tc>
          <w:tcPr>
            <w:tcW w:w="1905" w:type="dxa"/>
            <w:tcBorders>
              <w:top w:val="nil"/>
              <w:left w:val="nil"/>
              <w:bottom w:val="nil"/>
              <w:right w:val="nil"/>
            </w:tcBorders>
            <w:shd w:val="clear" w:color="auto" w:fill="auto"/>
            <w:noWrap/>
            <w:vAlign w:val="bottom"/>
          </w:tcPr>
          <w:p w:rsidR="00A232FD" w:rsidRPr="00061D7E" w:rsidRDefault="00A232FD" w:rsidP="00AA2777">
            <w:pPr>
              <w:jc w:val="both"/>
              <w:rPr>
                <w:rFonts w:ascii="Verdana" w:hAnsi="Verdana"/>
                <w:color w:val="0D0D0D" w:themeColor="text1" w:themeTint="F2"/>
                <w:sz w:val="24"/>
                <w:szCs w:val="24"/>
              </w:rPr>
            </w:pPr>
          </w:p>
        </w:tc>
        <w:tc>
          <w:tcPr>
            <w:tcW w:w="222" w:type="dxa"/>
            <w:tcBorders>
              <w:top w:val="nil"/>
              <w:left w:val="nil"/>
              <w:bottom w:val="nil"/>
              <w:right w:val="nil"/>
            </w:tcBorders>
          </w:tcPr>
          <w:p w:rsidR="00A232FD" w:rsidRPr="00061D7E" w:rsidRDefault="00A232FD" w:rsidP="00AA2777">
            <w:pPr>
              <w:jc w:val="both"/>
              <w:rPr>
                <w:rFonts w:ascii="Verdana" w:hAnsi="Verdana"/>
                <w:color w:val="0D0D0D" w:themeColor="text1" w:themeTint="F2"/>
                <w:sz w:val="24"/>
                <w:szCs w:val="24"/>
              </w:rPr>
            </w:pPr>
          </w:p>
        </w:tc>
      </w:tr>
    </w:tbl>
    <w:p w:rsidR="00840771" w:rsidRPr="00061D7E" w:rsidRDefault="00840771" w:rsidP="00840771">
      <w:pPr>
        <w:spacing w:before="100" w:beforeAutospacing="1" w:after="100" w:afterAutospacing="1"/>
        <w:contextualSpacing/>
        <w:jc w:val="both"/>
        <w:rPr>
          <w:rFonts w:ascii="Verdana" w:hAnsi="Verdana"/>
          <w:strike/>
          <w:color w:val="0D0D0D" w:themeColor="text1" w:themeTint="F2"/>
          <w:sz w:val="24"/>
          <w:szCs w:val="24"/>
        </w:rPr>
        <w:sectPr w:rsidR="00840771" w:rsidRPr="00061D7E" w:rsidSect="00832CFB">
          <w:type w:val="continuous"/>
          <w:pgSz w:w="12240" w:h="15840"/>
          <w:pgMar w:top="1440" w:right="1440" w:bottom="1440" w:left="1440" w:header="720" w:footer="720" w:gutter="0"/>
          <w:cols w:num="2" w:space="720"/>
          <w:docGrid w:linePitch="360"/>
        </w:sectPr>
      </w:pPr>
    </w:p>
    <w:p w:rsidR="00840771" w:rsidRPr="00061D7E" w:rsidRDefault="00840771" w:rsidP="00840771">
      <w:pPr>
        <w:spacing w:before="100" w:beforeAutospacing="1" w:after="100" w:afterAutospacing="1"/>
        <w:contextualSpacing/>
        <w:jc w:val="both"/>
        <w:rPr>
          <w:rFonts w:ascii="Verdana" w:hAnsi="Verdana"/>
          <w:strike/>
          <w:color w:val="0D0D0D" w:themeColor="text1" w:themeTint="F2"/>
          <w:sz w:val="24"/>
          <w:szCs w:val="24"/>
        </w:rPr>
      </w:pPr>
    </w:p>
    <w:p w:rsidR="00840771" w:rsidRPr="00061D7E" w:rsidRDefault="00840771" w:rsidP="00840771">
      <w:pPr>
        <w:tabs>
          <w:tab w:val="left" w:pos="-1080"/>
          <w:tab w:val="left" w:pos="-720"/>
          <w:tab w:val="left" w:pos="0"/>
          <w:tab w:val="left" w:pos="900"/>
          <w:tab w:val="left" w:pos="99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Verdana" w:hAnsi="Verdana"/>
          <w:color w:val="0D0D0D" w:themeColor="text1" w:themeTint="F2"/>
          <w:sz w:val="24"/>
          <w:szCs w:val="24"/>
          <w:u w:val="single"/>
        </w:rPr>
      </w:pPr>
      <w:r w:rsidRPr="00061D7E">
        <w:rPr>
          <w:rFonts w:ascii="Verdana" w:hAnsi="Verdana"/>
          <w:color w:val="0D0D0D" w:themeColor="text1" w:themeTint="F2"/>
          <w:sz w:val="24"/>
          <w:szCs w:val="24"/>
          <w:u w:val="single"/>
        </w:rPr>
        <w:t>Expansion of the Network:</w:t>
      </w:r>
    </w:p>
    <w:p w:rsidR="00840771" w:rsidRPr="00061D7E" w:rsidRDefault="00840771" w:rsidP="00840771">
      <w:pPr>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 xml:space="preserve">Efforts to expand and strengthen the network of Centers for </w:t>
      </w:r>
      <w:r w:rsidR="003B7D91">
        <w:rPr>
          <w:rFonts w:ascii="Verdana" w:hAnsi="Verdana"/>
          <w:color w:val="0D0D0D" w:themeColor="text1" w:themeTint="F2"/>
          <w:sz w:val="24"/>
          <w:szCs w:val="24"/>
        </w:rPr>
        <w:t>Independent Living in Texas</w:t>
      </w:r>
      <w:r w:rsidRPr="00061D7E">
        <w:rPr>
          <w:rFonts w:ascii="Verdana" w:hAnsi="Verdana"/>
          <w:color w:val="0D0D0D" w:themeColor="text1" w:themeTint="F2"/>
          <w:sz w:val="24"/>
          <w:szCs w:val="24"/>
        </w:rPr>
        <w:t xml:space="preserve"> involve working closely with state and federal entities toward the allocation of additional funding for the establishment and operation of Centers for Independent Living.  Should funding become available, a competitive process will be conducted, which will define criteria for selection.  In addition, as stated above, the network will not accept expansion funds if it will potentially jeopardize the stability of the existing network such as the reducing of the continuation funding of existing Centers for Independent Living in the Network.  Priority will be given to applicants with a cross-disability board in place that have filed for incorporation and obtained, or are in the process of obta</w:t>
      </w:r>
      <w:r w:rsidR="003B7D91">
        <w:rPr>
          <w:rFonts w:ascii="Verdana" w:hAnsi="Verdana"/>
          <w:color w:val="0D0D0D" w:themeColor="text1" w:themeTint="F2"/>
          <w:sz w:val="24"/>
          <w:szCs w:val="24"/>
        </w:rPr>
        <w:t>ining a</w:t>
      </w:r>
      <w:r w:rsidRPr="00061D7E">
        <w:rPr>
          <w:rFonts w:ascii="Verdana" w:hAnsi="Verdana"/>
          <w:color w:val="0D0D0D" w:themeColor="text1" w:themeTint="F2"/>
          <w:sz w:val="24"/>
          <w:szCs w:val="24"/>
        </w:rPr>
        <w:t xml:space="preserve"> 501(c)(3)</w:t>
      </w:r>
      <w:r w:rsidR="003B7D91">
        <w:rPr>
          <w:rFonts w:ascii="Verdana" w:hAnsi="Verdana"/>
          <w:color w:val="0D0D0D" w:themeColor="text1" w:themeTint="F2"/>
          <w:sz w:val="24"/>
          <w:szCs w:val="24"/>
        </w:rPr>
        <w:t xml:space="preserve"> non-profit tax-exempt status because such applicants will be better</w:t>
      </w:r>
      <w:r w:rsidRPr="00061D7E">
        <w:rPr>
          <w:rFonts w:ascii="Verdana" w:hAnsi="Verdana"/>
          <w:color w:val="0D0D0D" w:themeColor="text1" w:themeTint="F2"/>
          <w:sz w:val="24"/>
          <w:szCs w:val="24"/>
        </w:rPr>
        <w:t xml:space="preserve"> position</w:t>
      </w:r>
      <w:r w:rsidR="003B7D91">
        <w:rPr>
          <w:rFonts w:ascii="Verdana" w:hAnsi="Verdana"/>
          <w:color w:val="0D0D0D" w:themeColor="text1" w:themeTint="F2"/>
          <w:sz w:val="24"/>
          <w:szCs w:val="24"/>
        </w:rPr>
        <w:t>ed</w:t>
      </w:r>
      <w:r w:rsidRPr="00061D7E">
        <w:rPr>
          <w:rFonts w:ascii="Verdana" w:hAnsi="Verdana"/>
          <w:color w:val="0D0D0D" w:themeColor="text1" w:themeTint="F2"/>
          <w:sz w:val="24"/>
          <w:szCs w:val="24"/>
        </w:rPr>
        <w:t xml:space="preserve"> to initiate programming</w:t>
      </w:r>
      <w:r w:rsidR="003B7D91">
        <w:rPr>
          <w:rFonts w:ascii="Verdana" w:hAnsi="Verdana"/>
          <w:color w:val="0D0D0D" w:themeColor="text1" w:themeTint="F2"/>
          <w:sz w:val="24"/>
          <w:szCs w:val="24"/>
        </w:rPr>
        <w:t xml:space="preserve"> and deliver services</w:t>
      </w:r>
      <w:r w:rsidRPr="00061D7E">
        <w:rPr>
          <w:rFonts w:ascii="Verdana" w:hAnsi="Verdana"/>
          <w:color w:val="0D0D0D" w:themeColor="text1" w:themeTint="F2"/>
          <w:sz w:val="24"/>
          <w:szCs w:val="24"/>
        </w:rPr>
        <w:t xml:space="preserve"> more readily. </w:t>
      </w:r>
    </w:p>
    <w:p w:rsidR="00840771" w:rsidRPr="00061D7E" w:rsidRDefault="00840771" w:rsidP="00840771">
      <w:pPr>
        <w:spacing w:after="240"/>
        <w:contextualSpacing/>
        <w:jc w:val="both"/>
        <w:rPr>
          <w:rFonts w:ascii="Verdana" w:hAnsi="Verdana"/>
          <w:color w:val="0D0D0D" w:themeColor="text1" w:themeTint="F2"/>
          <w:sz w:val="24"/>
          <w:szCs w:val="24"/>
        </w:rPr>
      </w:pPr>
    </w:p>
    <w:p w:rsidR="00840771" w:rsidRPr="00061D7E" w:rsidRDefault="00840771" w:rsidP="00840771">
      <w:pPr>
        <w:jc w:val="both"/>
        <w:rPr>
          <w:rFonts w:ascii="Verdana" w:hAnsi="Verdana"/>
          <w:b/>
          <w:color w:val="0D0D0D" w:themeColor="text1" w:themeTint="F2"/>
          <w:sz w:val="24"/>
          <w:szCs w:val="24"/>
        </w:rPr>
      </w:pPr>
      <w:r w:rsidRPr="00061D7E">
        <w:rPr>
          <w:rFonts w:ascii="Verdana" w:hAnsi="Verdana"/>
          <w:color w:val="0D0D0D" w:themeColor="text1" w:themeTint="F2"/>
          <w:sz w:val="24"/>
          <w:szCs w:val="24"/>
          <w:u w:val="single"/>
        </w:rPr>
        <w:t>Priority Unserved Or Underserved Area(s) in the State:</w:t>
      </w:r>
      <w:r w:rsidRPr="00061D7E">
        <w:rPr>
          <w:rFonts w:ascii="Verdana" w:hAnsi="Verdana"/>
          <w:b/>
          <w:color w:val="0D0D0D" w:themeColor="text1" w:themeTint="F2"/>
          <w:sz w:val="24"/>
          <w:szCs w:val="24"/>
        </w:rPr>
        <w:t xml:space="preserve"> </w:t>
      </w:r>
      <w:r w:rsidRPr="00061D7E">
        <w:rPr>
          <w:rFonts w:ascii="Verdana" w:hAnsi="Verdana"/>
          <w:color w:val="0D0D0D" w:themeColor="text1" w:themeTint="F2"/>
          <w:sz w:val="24"/>
          <w:szCs w:val="24"/>
          <w:shd w:val="clear" w:color="auto" w:fill="FFFFFF"/>
        </w:rPr>
        <w:t>Ninety-two counties in Texas remain unserved.  In adherence with federal guidance, if Part C funds become available over the threshold of establishing a new Center, the priority will be to establish a new Center for Independent Living in an unserved area.  Priority should be given to applicants with a cross-disability board in place that have filed</w:t>
      </w:r>
      <w:r w:rsidR="003B7D91">
        <w:rPr>
          <w:rFonts w:ascii="Verdana" w:hAnsi="Verdana"/>
          <w:color w:val="0D0D0D" w:themeColor="text1" w:themeTint="F2"/>
          <w:sz w:val="24"/>
          <w:szCs w:val="24"/>
          <w:shd w:val="clear" w:color="auto" w:fill="FFFFFF"/>
        </w:rPr>
        <w:t xml:space="preserve"> for incorporation and obtained</w:t>
      </w:r>
      <w:r w:rsidRPr="00061D7E">
        <w:rPr>
          <w:rFonts w:ascii="Verdana" w:hAnsi="Verdana"/>
          <w:color w:val="0D0D0D" w:themeColor="text1" w:themeTint="F2"/>
          <w:sz w:val="24"/>
          <w:szCs w:val="24"/>
          <w:shd w:val="clear" w:color="auto" w:fill="FFFFFF"/>
        </w:rPr>
        <w:t xml:space="preserve"> or in a process of obtaining, 501(c)(3) </w:t>
      </w:r>
      <w:r w:rsidR="003B7D91">
        <w:rPr>
          <w:rFonts w:ascii="Verdana" w:hAnsi="Verdana"/>
          <w:color w:val="0D0D0D" w:themeColor="text1" w:themeTint="F2"/>
          <w:sz w:val="24"/>
          <w:szCs w:val="24"/>
          <w:shd w:val="clear" w:color="auto" w:fill="FFFFFF"/>
        </w:rPr>
        <w:t xml:space="preserve">nonprofit, tax-exempt status because such </w:t>
      </w:r>
      <w:r w:rsidRPr="00061D7E">
        <w:rPr>
          <w:rFonts w:ascii="Verdana" w:hAnsi="Verdana"/>
          <w:color w:val="0D0D0D" w:themeColor="text1" w:themeTint="F2"/>
          <w:sz w:val="24"/>
          <w:szCs w:val="24"/>
          <w:shd w:val="clear" w:color="auto" w:fill="FFFFFF"/>
        </w:rPr>
        <w:t xml:space="preserve">applicants will be in a </w:t>
      </w:r>
      <w:r w:rsidR="003B7D91">
        <w:rPr>
          <w:rFonts w:ascii="Verdana" w:hAnsi="Verdana"/>
          <w:color w:val="0D0D0D" w:themeColor="text1" w:themeTint="F2"/>
          <w:sz w:val="24"/>
          <w:szCs w:val="24"/>
          <w:shd w:val="clear" w:color="auto" w:fill="FFFFFF"/>
        </w:rPr>
        <w:t xml:space="preserve">better </w:t>
      </w:r>
      <w:r w:rsidRPr="00061D7E">
        <w:rPr>
          <w:rFonts w:ascii="Verdana" w:hAnsi="Verdana"/>
          <w:color w:val="0D0D0D" w:themeColor="text1" w:themeTint="F2"/>
          <w:sz w:val="24"/>
          <w:szCs w:val="24"/>
          <w:shd w:val="clear" w:color="auto" w:fill="FFFFFF"/>
        </w:rPr>
        <w:t>position to initiate programming</w:t>
      </w:r>
      <w:r w:rsidR="003B7D91">
        <w:rPr>
          <w:rFonts w:ascii="Verdana" w:hAnsi="Verdana"/>
          <w:color w:val="0D0D0D" w:themeColor="text1" w:themeTint="F2"/>
          <w:sz w:val="24"/>
          <w:szCs w:val="24"/>
          <w:shd w:val="clear" w:color="auto" w:fill="FFFFFF"/>
        </w:rPr>
        <w:t xml:space="preserve"> and services</w:t>
      </w:r>
      <w:r w:rsidRPr="00061D7E">
        <w:rPr>
          <w:rFonts w:ascii="Verdana" w:hAnsi="Verdana"/>
          <w:color w:val="0D0D0D" w:themeColor="text1" w:themeTint="F2"/>
          <w:sz w:val="24"/>
          <w:szCs w:val="24"/>
          <w:shd w:val="clear" w:color="auto" w:fill="FFFFFF"/>
        </w:rPr>
        <w:t xml:space="preserve"> more readily.  In addition, if additional funds from sources such as Part B, State General Revenue, or SSA-VR become available, the Network supports efforts for the following activities: 1) to add currently unserved areas/counties to an existing Center for Independent Living’s catchment area for purposes of providing the five core services; 2) To expand the capacity of Centers for Independent Living to reach underserved populations and regions within existing coverage areas.  The Network will not accept expansion funds if it will potentially jeopardize the stability of the existing Network.  </w:t>
      </w:r>
    </w:p>
    <w:p w:rsidR="00840771" w:rsidRPr="00061D7E" w:rsidRDefault="00840771" w:rsidP="00840771">
      <w:pPr>
        <w:jc w:val="both"/>
        <w:rPr>
          <w:rFonts w:ascii="Verdana" w:hAnsi="Verdana"/>
          <w:b/>
          <w:color w:val="0D0D0D" w:themeColor="text1" w:themeTint="F2"/>
          <w:sz w:val="24"/>
          <w:szCs w:val="24"/>
        </w:rPr>
      </w:pPr>
    </w:p>
    <w:p w:rsidR="00840771" w:rsidRPr="00061D7E" w:rsidRDefault="00840771" w:rsidP="00840771">
      <w:pPr>
        <w:jc w:val="both"/>
        <w:rPr>
          <w:rFonts w:ascii="Verdana" w:hAnsi="Verdana"/>
          <w:b/>
          <w:strike/>
          <w:color w:val="0D0D0D" w:themeColor="text1" w:themeTint="F2"/>
          <w:sz w:val="24"/>
          <w:szCs w:val="24"/>
        </w:rPr>
      </w:pPr>
      <w:r w:rsidRPr="00061D7E">
        <w:rPr>
          <w:rFonts w:ascii="Verdana" w:hAnsi="Verdana"/>
          <w:color w:val="0D0D0D" w:themeColor="text1" w:themeTint="F2"/>
          <w:sz w:val="24"/>
          <w:szCs w:val="24"/>
          <w:u w:val="single"/>
        </w:rPr>
        <w:t>Order Of Priority For Establishing New Centers for Independent Living in these Areas:</w:t>
      </w:r>
      <w:r w:rsidRPr="00061D7E">
        <w:rPr>
          <w:rFonts w:ascii="Verdana" w:hAnsi="Verdana"/>
          <w:b/>
          <w:color w:val="0D0D0D" w:themeColor="text1" w:themeTint="F2"/>
          <w:sz w:val="24"/>
          <w:szCs w:val="24"/>
        </w:rPr>
        <w:t xml:space="preserve"> </w:t>
      </w:r>
      <w:r w:rsidRPr="00061D7E">
        <w:rPr>
          <w:rFonts w:ascii="Verdana" w:hAnsi="Verdana"/>
          <w:color w:val="0D0D0D" w:themeColor="text1" w:themeTint="F2"/>
          <w:sz w:val="24"/>
          <w:szCs w:val="24"/>
          <w:shd w:val="clear" w:color="auto" w:fill="FFFFFF"/>
        </w:rPr>
        <w:t xml:space="preserve">Should funding become available to establish a new Center for Independent Living in an unserved area, the Network supports open competition among unserved areas and believes that all qualified applicants should be considered regardless of their presence on the priority areas list that follows.  The following list contains the priority areas as required by the Rehabilitation Act.  The areas are listed in descending order with the highest </w:t>
      </w:r>
      <w:r w:rsidRPr="00061D7E">
        <w:rPr>
          <w:rFonts w:ascii="Verdana" w:hAnsi="Verdana"/>
          <w:color w:val="0D0D0D" w:themeColor="text1" w:themeTint="F2"/>
          <w:sz w:val="24"/>
          <w:szCs w:val="24"/>
          <w:shd w:val="clear" w:color="auto" w:fill="FFFFFF"/>
        </w:rPr>
        <w:lastRenderedPageBreak/>
        <w:t xml:space="preserve">populations listed first; however, the order of listing should not be construed as being listed in any particular priority order. </w:t>
      </w:r>
      <w:r w:rsidR="00310CAA">
        <w:rPr>
          <w:rFonts w:ascii="Verdana" w:hAnsi="Verdana"/>
          <w:color w:val="0D0D0D" w:themeColor="text1" w:themeTint="F2"/>
          <w:sz w:val="24"/>
          <w:szCs w:val="24"/>
          <w:shd w:val="clear" w:color="auto" w:fill="FFFFFF"/>
        </w:rPr>
        <w:t>A map showing the priority areas may be fou</w:t>
      </w:r>
      <w:r w:rsidR="00835DB7">
        <w:rPr>
          <w:rFonts w:ascii="Verdana" w:hAnsi="Verdana"/>
          <w:color w:val="0D0D0D" w:themeColor="text1" w:themeTint="F2"/>
          <w:sz w:val="24"/>
          <w:szCs w:val="24"/>
          <w:shd w:val="clear" w:color="auto" w:fill="FFFFFF"/>
        </w:rPr>
        <w:t>nd in Appendix C</w:t>
      </w:r>
      <w:r w:rsidR="00310CAA">
        <w:rPr>
          <w:rFonts w:ascii="Verdana" w:hAnsi="Verdana"/>
          <w:color w:val="0D0D0D" w:themeColor="text1" w:themeTint="F2"/>
          <w:sz w:val="24"/>
          <w:szCs w:val="24"/>
          <w:shd w:val="clear" w:color="auto" w:fill="FFFFFF"/>
        </w:rPr>
        <w:t>.</w:t>
      </w:r>
      <w:r w:rsidRPr="00061D7E">
        <w:rPr>
          <w:rFonts w:ascii="Verdana" w:hAnsi="Verdana"/>
          <w:color w:val="0D0D0D" w:themeColor="text1" w:themeTint="F2"/>
          <w:sz w:val="24"/>
          <w:szCs w:val="24"/>
          <w:shd w:val="clear" w:color="auto" w:fill="FFFFFF"/>
        </w:rPr>
        <w:t xml:space="preserve"> </w:t>
      </w:r>
    </w:p>
    <w:p w:rsidR="00840771" w:rsidRPr="00061D7E" w:rsidRDefault="00840771" w:rsidP="00840771">
      <w:pPr>
        <w:contextualSpacing/>
        <w:jc w:val="both"/>
        <w:rPr>
          <w:rFonts w:ascii="Verdana" w:hAnsi="Verdana"/>
          <w:strike/>
          <w:color w:val="0D0D0D" w:themeColor="text1" w:themeTint="F2"/>
          <w:sz w:val="24"/>
          <w:szCs w:val="24"/>
          <w:shd w:val="clear" w:color="auto" w:fill="FFFFFF"/>
        </w:rPr>
      </w:pPr>
    </w:p>
    <w:p w:rsidR="00840771" w:rsidRPr="00061D7E" w:rsidRDefault="00840771" w:rsidP="001E3FFA">
      <w:pPr>
        <w:pStyle w:val="ListParagraph"/>
        <w:numPr>
          <w:ilvl w:val="0"/>
          <w:numId w:val="32"/>
        </w:numPr>
        <w:kinsoku w:val="0"/>
        <w:overflowPunct w:val="0"/>
        <w:jc w:val="both"/>
        <w:textAlignment w:val="baseline"/>
        <w:rPr>
          <w:rFonts w:ascii="Verdana" w:hAnsi="Verdana"/>
          <w:color w:val="0D0D0D" w:themeColor="text1" w:themeTint="F2"/>
        </w:rPr>
      </w:pPr>
      <w:r w:rsidRPr="00061D7E">
        <w:rPr>
          <w:rFonts w:ascii="Verdana" w:hAnsi="Verdana"/>
          <w:b/>
          <w:bCs/>
          <w:iCs/>
          <w:color w:val="0D0D0D" w:themeColor="text1" w:themeTint="F2"/>
          <w:kern w:val="24"/>
        </w:rPr>
        <w:t xml:space="preserve">Area A : </w:t>
      </w:r>
      <w:r w:rsidRPr="00061D7E">
        <w:rPr>
          <w:rFonts w:ascii="Verdana" w:hAnsi="Verdana"/>
          <w:iCs/>
          <w:color w:val="0D0D0D" w:themeColor="text1" w:themeTint="F2"/>
          <w:kern w:val="24"/>
        </w:rPr>
        <w:t>Location: Southeast Texas</w:t>
      </w:r>
    </w:p>
    <w:p w:rsidR="003B7D91" w:rsidRDefault="00840771" w:rsidP="003B7D91">
      <w:pPr>
        <w:kinsoku w:val="0"/>
        <w:overflowPunct w:val="0"/>
        <w:ind w:left="720"/>
        <w:jc w:val="both"/>
        <w:textAlignment w:val="baseline"/>
        <w:rPr>
          <w:rFonts w:ascii="Verdana" w:hAnsi="Verdana"/>
          <w:color w:val="0D0D0D" w:themeColor="text1" w:themeTint="F2"/>
          <w:kern w:val="24"/>
          <w:sz w:val="24"/>
          <w:szCs w:val="24"/>
        </w:rPr>
      </w:pPr>
      <w:r w:rsidRPr="00061D7E">
        <w:rPr>
          <w:rFonts w:ascii="Verdana" w:hAnsi="Verdana"/>
          <w:color w:val="0D0D0D" w:themeColor="text1" w:themeTint="F2"/>
          <w:kern w:val="24"/>
          <w:sz w:val="24"/>
          <w:szCs w:val="24"/>
        </w:rPr>
        <w:t>Texas Health and Human Servi</w:t>
      </w:r>
      <w:r w:rsidR="003B7D91">
        <w:rPr>
          <w:rFonts w:ascii="Verdana" w:hAnsi="Verdana"/>
          <w:color w:val="0D0D0D" w:themeColor="text1" w:themeTint="F2"/>
          <w:kern w:val="24"/>
          <w:sz w:val="24"/>
          <w:szCs w:val="24"/>
        </w:rPr>
        <w:t>ces Commission Region(s): 5,6,7</w:t>
      </w:r>
    </w:p>
    <w:p w:rsidR="00840771" w:rsidRPr="00061D7E" w:rsidRDefault="00840771" w:rsidP="003B7D91">
      <w:pPr>
        <w:kinsoku w:val="0"/>
        <w:overflowPunct w:val="0"/>
        <w:ind w:left="720"/>
        <w:jc w:val="both"/>
        <w:textAlignment w:val="baseline"/>
        <w:rPr>
          <w:rFonts w:ascii="Verdana" w:hAnsi="Verdana"/>
          <w:color w:val="0D0D0D" w:themeColor="text1" w:themeTint="F2"/>
          <w:kern w:val="24"/>
          <w:sz w:val="24"/>
          <w:szCs w:val="24"/>
        </w:rPr>
      </w:pPr>
      <w:r w:rsidRPr="00061D7E">
        <w:rPr>
          <w:rFonts w:ascii="Verdana" w:hAnsi="Verdana"/>
          <w:color w:val="0D0D0D" w:themeColor="text1" w:themeTint="F2"/>
          <w:kern w:val="24"/>
          <w:sz w:val="24"/>
          <w:szCs w:val="24"/>
        </w:rPr>
        <w:t>Unserv</w:t>
      </w:r>
      <w:r w:rsidR="006E4FED">
        <w:rPr>
          <w:rFonts w:ascii="Verdana" w:hAnsi="Verdana"/>
          <w:color w:val="0D0D0D" w:themeColor="text1" w:themeTint="F2"/>
          <w:kern w:val="24"/>
          <w:sz w:val="24"/>
          <w:szCs w:val="24"/>
        </w:rPr>
        <w:t xml:space="preserve">ed Counties: Chambers; </w:t>
      </w:r>
      <w:r w:rsidRPr="00061D7E">
        <w:rPr>
          <w:rFonts w:ascii="Verdana" w:hAnsi="Verdana"/>
          <w:color w:val="0D0D0D" w:themeColor="text1" w:themeTint="F2"/>
          <w:kern w:val="24"/>
          <w:sz w:val="24"/>
          <w:szCs w:val="24"/>
        </w:rPr>
        <w:t>Liberty; Montgomery;</w:t>
      </w:r>
      <w:r w:rsidR="00D40666">
        <w:rPr>
          <w:rFonts w:ascii="Verdana" w:hAnsi="Verdana"/>
          <w:color w:val="0D0D0D" w:themeColor="text1" w:themeTint="F2"/>
          <w:kern w:val="24"/>
          <w:sz w:val="24"/>
          <w:szCs w:val="24"/>
        </w:rPr>
        <w:t xml:space="preserve"> San Jacinto; Walker</w:t>
      </w:r>
    </w:p>
    <w:p w:rsidR="00840771" w:rsidRPr="00061D7E" w:rsidRDefault="00840771" w:rsidP="00840771">
      <w:pPr>
        <w:kinsoku w:val="0"/>
        <w:overflowPunct w:val="0"/>
        <w:ind w:left="720"/>
        <w:jc w:val="both"/>
        <w:textAlignment w:val="baseline"/>
        <w:rPr>
          <w:rFonts w:ascii="Verdana" w:hAnsi="Verdana"/>
          <w:color w:val="0D0D0D" w:themeColor="text1" w:themeTint="F2"/>
          <w:kern w:val="24"/>
          <w:sz w:val="24"/>
          <w:szCs w:val="24"/>
        </w:rPr>
      </w:pPr>
    </w:p>
    <w:p w:rsidR="00840771" w:rsidRPr="00061D7E" w:rsidRDefault="00840771" w:rsidP="001E3FFA">
      <w:pPr>
        <w:pStyle w:val="ListParagraph"/>
        <w:numPr>
          <w:ilvl w:val="0"/>
          <w:numId w:val="32"/>
        </w:numPr>
        <w:kinsoku w:val="0"/>
        <w:overflowPunct w:val="0"/>
        <w:jc w:val="both"/>
        <w:textAlignment w:val="baseline"/>
        <w:rPr>
          <w:rFonts w:ascii="Verdana" w:hAnsi="Verdana"/>
          <w:color w:val="0D0D0D" w:themeColor="text1" w:themeTint="F2"/>
        </w:rPr>
      </w:pPr>
      <w:r w:rsidRPr="00061D7E">
        <w:rPr>
          <w:rFonts w:ascii="Verdana" w:hAnsi="Verdana"/>
          <w:b/>
          <w:bCs/>
          <w:color w:val="0D0D0D" w:themeColor="text1" w:themeTint="F2"/>
          <w:kern w:val="24"/>
        </w:rPr>
        <w:t xml:space="preserve">Area B: </w:t>
      </w:r>
      <w:r w:rsidRPr="00061D7E">
        <w:rPr>
          <w:rFonts w:ascii="Verdana" w:hAnsi="Verdana"/>
          <w:color w:val="0D0D0D" w:themeColor="text1" w:themeTint="F2"/>
          <w:kern w:val="24"/>
        </w:rPr>
        <w:t xml:space="preserve">Location:  North-East Texas </w:t>
      </w:r>
    </w:p>
    <w:p w:rsidR="00840771" w:rsidRPr="00061D7E" w:rsidRDefault="00840771" w:rsidP="00840771">
      <w:pPr>
        <w:kinsoku w:val="0"/>
        <w:overflowPunct w:val="0"/>
        <w:ind w:left="720"/>
        <w:jc w:val="both"/>
        <w:textAlignment w:val="baseline"/>
        <w:rPr>
          <w:rFonts w:ascii="Verdana" w:hAnsi="Verdana"/>
          <w:color w:val="0D0D0D" w:themeColor="text1" w:themeTint="F2"/>
          <w:kern w:val="24"/>
          <w:sz w:val="24"/>
          <w:szCs w:val="24"/>
        </w:rPr>
      </w:pPr>
      <w:r w:rsidRPr="00061D7E">
        <w:rPr>
          <w:rFonts w:ascii="Verdana" w:hAnsi="Verdana"/>
          <w:color w:val="0D0D0D" w:themeColor="text1" w:themeTint="F2"/>
          <w:kern w:val="24"/>
          <w:sz w:val="24"/>
          <w:szCs w:val="24"/>
        </w:rPr>
        <w:t>Texas Health and Human Services Commission Region(s): 4</w:t>
      </w:r>
    </w:p>
    <w:p w:rsidR="00840771" w:rsidRPr="00061D7E" w:rsidRDefault="00840771" w:rsidP="00D40666">
      <w:pPr>
        <w:kinsoku w:val="0"/>
        <w:overflowPunct w:val="0"/>
        <w:ind w:left="720"/>
        <w:jc w:val="both"/>
        <w:textAlignment w:val="baseline"/>
        <w:rPr>
          <w:rFonts w:ascii="Verdana" w:hAnsi="Verdana"/>
          <w:color w:val="0D0D0D" w:themeColor="text1" w:themeTint="F2"/>
          <w:kern w:val="24"/>
          <w:sz w:val="24"/>
          <w:szCs w:val="24"/>
        </w:rPr>
      </w:pPr>
      <w:r w:rsidRPr="00061D7E">
        <w:rPr>
          <w:rFonts w:ascii="Verdana" w:hAnsi="Verdana"/>
          <w:color w:val="0D0D0D" w:themeColor="text1" w:themeTint="F2"/>
          <w:kern w:val="24"/>
          <w:sz w:val="24"/>
          <w:szCs w:val="24"/>
        </w:rPr>
        <w:t>Unserved Counties: Bow</w:t>
      </w:r>
      <w:r w:rsidR="00D40666">
        <w:rPr>
          <w:rFonts w:ascii="Verdana" w:hAnsi="Verdana"/>
          <w:color w:val="0D0D0D" w:themeColor="text1" w:themeTint="F2"/>
          <w:kern w:val="24"/>
          <w:sz w:val="24"/>
          <w:szCs w:val="24"/>
        </w:rPr>
        <w:t>ie; Cass; Delta</w:t>
      </w:r>
      <w:r w:rsidRPr="00061D7E">
        <w:rPr>
          <w:rFonts w:ascii="Verdana" w:hAnsi="Verdana"/>
          <w:color w:val="0D0D0D" w:themeColor="text1" w:themeTint="F2"/>
          <w:kern w:val="24"/>
          <w:sz w:val="24"/>
          <w:szCs w:val="24"/>
        </w:rPr>
        <w:t>; Frank</w:t>
      </w:r>
      <w:r w:rsidR="00D40666">
        <w:rPr>
          <w:rFonts w:ascii="Verdana" w:hAnsi="Verdana"/>
          <w:color w:val="0D0D0D" w:themeColor="text1" w:themeTint="F2"/>
          <w:kern w:val="24"/>
          <w:sz w:val="24"/>
          <w:szCs w:val="24"/>
        </w:rPr>
        <w:t>lin; Hopkins; Lamar; Morris; Red River; Titus</w:t>
      </w:r>
    </w:p>
    <w:p w:rsidR="00840771" w:rsidRPr="00061D7E" w:rsidRDefault="00840771" w:rsidP="00840771">
      <w:pPr>
        <w:pStyle w:val="ListParagraph"/>
        <w:kinsoku w:val="0"/>
        <w:overflowPunct w:val="0"/>
        <w:jc w:val="both"/>
        <w:textAlignment w:val="baseline"/>
        <w:rPr>
          <w:rFonts w:ascii="Verdana" w:hAnsi="Verdana"/>
          <w:color w:val="0D0D0D" w:themeColor="text1" w:themeTint="F2"/>
        </w:rPr>
      </w:pPr>
    </w:p>
    <w:p w:rsidR="00840771" w:rsidRPr="00061D7E" w:rsidRDefault="00840771" w:rsidP="001E3FFA">
      <w:pPr>
        <w:pStyle w:val="ListParagraph"/>
        <w:numPr>
          <w:ilvl w:val="0"/>
          <w:numId w:val="32"/>
        </w:numPr>
        <w:kinsoku w:val="0"/>
        <w:overflowPunct w:val="0"/>
        <w:jc w:val="both"/>
        <w:textAlignment w:val="baseline"/>
        <w:rPr>
          <w:rFonts w:ascii="Verdana" w:hAnsi="Verdana"/>
          <w:color w:val="0D0D0D" w:themeColor="text1" w:themeTint="F2"/>
        </w:rPr>
      </w:pPr>
      <w:r w:rsidRPr="00061D7E">
        <w:rPr>
          <w:rFonts w:ascii="Verdana" w:hAnsi="Verdana"/>
          <w:b/>
          <w:bCs/>
          <w:color w:val="0D0D0D" w:themeColor="text1" w:themeTint="F2"/>
          <w:kern w:val="24"/>
        </w:rPr>
        <w:t xml:space="preserve">Area C : </w:t>
      </w:r>
      <w:r w:rsidRPr="00061D7E">
        <w:rPr>
          <w:rFonts w:ascii="Verdana" w:hAnsi="Verdana"/>
          <w:color w:val="0D0D0D" w:themeColor="text1" w:themeTint="F2"/>
          <w:kern w:val="24"/>
        </w:rPr>
        <w:t xml:space="preserve">Location: North Texas </w:t>
      </w:r>
    </w:p>
    <w:p w:rsidR="00840771" w:rsidRPr="00061D7E" w:rsidRDefault="00840771" w:rsidP="00840771">
      <w:pPr>
        <w:kinsoku w:val="0"/>
        <w:overflowPunct w:val="0"/>
        <w:ind w:left="720"/>
        <w:jc w:val="both"/>
        <w:textAlignment w:val="baseline"/>
        <w:rPr>
          <w:rFonts w:ascii="Verdana" w:hAnsi="Verdana"/>
          <w:color w:val="0D0D0D" w:themeColor="text1" w:themeTint="F2"/>
          <w:sz w:val="24"/>
          <w:szCs w:val="24"/>
        </w:rPr>
      </w:pPr>
      <w:r w:rsidRPr="00061D7E">
        <w:rPr>
          <w:rFonts w:ascii="Verdana" w:hAnsi="Verdana"/>
          <w:color w:val="0D0D0D" w:themeColor="text1" w:themeTint="F2"/>
          <w:kern w:val="24"/>
          <w:sz w:val="24"/>
          <w:szCs w:val="24"/>
        </w:rPr>
        <w:t>Texas Health and Human Services Commission Region(s): 2</w:t>
      </w:r>
    </w:p>
    <w:p w:rsidR="00840771" w:rsidRDefault="00840771" w:rsidP="00D40666">
      <w:pPr>
        <w:kinsoku w:val="0"/>
        <w:overflowPunct w:val="0"/>
        <w:ind w:left="720"/>
        <w:jc w:val="both"/>
        <w:textAlignment w:val="baseline"/>
        <w:rPr>
          <w:rFonts w:ascii="Verdana" w:hAnsi="Verdana"/>
          <w:color w:val="0D0D0D" w:themeColor="text1" w:themeTint="F2"/>
          <w:sz w:val="24"/>
          <w:szCs w:val="24"/>
        </w:rPr>
      </w:pPr>
      <w:r w:rsidRPr="00061D7E">
        <w:rPr>
          <w:rFonts w:ascii="Verdana" w:hAnsi="Verdana"/>
          <w:color w:val="0D0D0D" w:themeColor="text1" w:themeTint="F2"/>
          <w:kern w:val="24"/>
          <w:sz w:val="24"/>
          <w:szCs w:val="24"/>
        </w:rPr>
        <w:t>Unserved Cou</w:t>
      </w:r>
      <w:r w:rsidR="00D40666">
        <w:rPr>
          <w:rFonts w:ascii="Verdana" w:hAnsi="Verdana"/>
          <w:color w:val="0D0D0D" w:themeColor="text1" w:themeTint="F2"/>
          <w:kern w:val="24"/>
          <w:sz w:val="24"/>
          <w:szCs w:val="24"/>
        </w:rPr>
        <w:t xml:space="preserve">nties: </w:t>
      </w:r>
      <w:r w:rsidRPr="00061D7E">
        <w:rPr>
          <w:rFonts w:ascii="Verdana" w:hAnsi="Verdana"/>
          <w:color w:val="0D0D0D" w:themeColor="text1" w:themeTint="F2"/>
          <w:kern w:val="24"/>
          <w:sz w:val="24"/>
          <w:szCs w:val="24"/>
        </w:rPr>
        <w:t>Archer; Baylor; Clay; Cottle</w:t>
      </w:r>
      <w:r w:rsidR="00D40666">
        <w:rPr>
          <w:rFonts w:ascii="Verdana" w:hAnsi="Verdana"/>
          <w:color w:val="0D0D0D" w:themeColor="text1" w:themeTint="F2"/>
          <w:kern w:val="24"/>
          <w:sz w:val="24"/>
          <w:szCs w:val="24"/>
        </w:rPr>
        <w:t>; Foard</w:t>
      </w:r>
      <w:r w:rsidRPr="00061D7E">
        <w:rPr>
          <w:rFonts w:ascii="Verdana" w:hAnsi="Verdana"/>
          <w:color w:val="0D0D0D" w:themeColor="text1" w:themeTint="F2"/>
          <w:kern w:val="24"/>
          <w:sz w:val="24"/>
          <w:szCs w:val="24"/>
        </w:rPr>
        <w:t>; Harde</w:t>
      </w:r>
      <w:r w:rsidR="00D40666">
        <w:rPr>
          <w:rFonts w:ascii="Verdana" w:hAnsi="Verdana"/>
          <w:color w:val="0D0D0D" w:themeColor="text1" w:themeTint="F2"/>
          <w:kern w:val="24"/>
          <w:sz w:val="24"/>
          <w:szCs w:val="24"/>
        </w:rPr>
        <w:t>man; Jack; Montague; Wichita; Wilbarger; Young</w:t>
      </w:r>
    </w:p>
    <w:p w:rsidR="00D40666" w:rsidRPr="00061D7E" w:rsidRDefault="00D40666" w:rsidP="00D40666">
      <w:pPr>
        <w:kinsoku w:val="0"/>
        <w:overflowPunct w:val="0"/>
        <w:ind w:left="720"/>
        <w:jc w:val="both"/>
        <w:textAlignment w:val="baseline"/>
        <w:rPr>
          <w:rFonts w:ascii="Verdana" w:hAnsi="Verdana"/>
          <w:color w:val="0D0D0D" w:themeColor="text1" w:themeTint="F2"/>
          <w:sz w:val="24"/>
          <w:szCs w:val="24"/>
        </w:rPr>
      </w:pPr>
    </w:p>
    <w:p w:rsidR="00840771" w:rsidRPr="00061D7E" w:rsidRDefault="00840771" w:rsidP="001E3FFA">
      <w:pPr>
        <w:pStyle w:val="ListParagraph"/>
        <w:numPr>
          <w:ilvl w:val="0"/>
          <w:numId w:val="32"/>
        </w:numPr>
        <w:kinsoku w:val="0"/>
        <w:overflowPunct w:val="0"/>
        <w:jc w:val="both"/>
        <w:textAlignment w:val="baseline"/>
        <w:rPr>
          <w:rFonts w:ascii="Verdana" w:hAnsi="Verdana"/>
          <w:color w:val="0D0D0D" w:themeColor="text1" w:themeTint="F2"/>
        </w:rPr>
      </w:pPr>
      <w:r w:rsidRPr="00061D7E">
        <w:rPr>
          <w:rFonts w:ascii="Verdana" w:hAnsi="Verdana"/>
          <w:b/>
          <w:bCs/>
          <w:color w:val="0D0D0D" w:themeColor="text1" w:themeTint="F2"/>
          <w:kern w:val="24"/>
        </w:rPr>
        <w:t xml:space="preserve">Area D:  </w:t>
      </w:r>
      <w:r w:rsidRPr="00061D7E">
        <w:rPr>
          <w:rFonts w:ascii="Verdana" w:hAnsi="Verdana"/>
          <w:color w:val="0D0D0D" w:themeColor="text1" w:themeTint="F2"/>
          <w:kern w:val="24"/>
        </w:rPr>
        <w:t>Location:  North Texas</w:t>
      </w:r>
    </w:p>
    <w:p w:rsidR="00840771" w:rsidRPr="00061D7E" w:rsidRDefault="00840771" w:rsidP="00840771">
      <w:pPr>
        <w:kinsoku w:val="0"/>
        <w:overflowPunct w:val="0"/>
        <w:ind w:left="720"/>
        <w:jc w:val="both"/>
        <w:textAlignment w:val="baseline"/>
        <w:rPr>
          <w:rFonts w:ascii="Verdana" w:hAnsi="Verdana"/>
          <w:color w:val="0D0D0D" w:themeColor="text1" w:themeTint="F2"/>
          <w:kern w:val="24"/>
          <w:sz w:val="24"/>
          <w:szCs w:val="24"/>
        </w:rPr>
      </w:pPr>
      <w:r w:rsidRPr="00061D7E">
        <w:rPr>
          <w:rFonts w:ascii="Verdana" w:hAnsi="Verdana"/>
          <w:color w:val="0D0D0D" w:themeColor="text1" w:themeTint="F2"/>
          <w:kern w:val="24"/>
          <w:sz w:val="24"/>
          <w:szCs w:val="24"/>
        </w:rPr>
        <w:t>Texas Health and Human Services Commission Region(s): 3</w:t>
      </w:r>
    </w:p>
    <w:p w:rsidR="00840771" w:rsidRPr="00061D7E" w:rsidRDefault="00840771" w:rsidP="003B7D91">
      <w:pPr>
        <w:kinsoku w:val="0"/>
        <w:overflowPunct w:val="0"/>
        <w:ind w:left="720"/>
        <w:jc w:val="both"/>
        <w:textAlignment w:val="baseline"/>
        <w:rPr>
          <w:rFonts w:ascii="Verdana" w:hAnsi="Verdana"/>
          <w:color w:val="0D0D0D" w:themeColor="text1" w:themeTint="F2"/>
          <w:kern w:val="24"/>
          <w:sz w:val="24"/>
          <w:szCs w:val="24"/>
        </w:rPr>
      </w:pPr>
      <w:r w:rsidRPr="00061D7E">
        <w:rPr>
          <w:rFonts w:ascii="Verdana" w:hAnsi="Verdana"/>
          <w:color w:val="0D0D0D" w:themeColor="text1" w:themeTint="F2"/>
          <w:kern w:val="24"/>
          <w:sz w:val="24"/>
          <w:szCs w:val="24"/>
        </w:rPr>
        <w:t>Unserved Counti</w:t>
      </w:r>
      <w:r w:rsidR="00D40666">
        <w:rPr>
          <w:rFonts w:ascii="Verdana" w:hAnsi="Verdana"/>
          <w:color w:val="0D0D0D" w:themeColor="text1" w:themeTint="F2"/>
          <w:kern w:val="24"/>
          <w:sz w:val="24"/>
          <w:szCs w:val="24"/>
        </w:rPr>
        <w:t xml:space="preserve">es: </w:t>
      </w:r>
      <w:r w:rsidRPr="00061D7E">
        <w:rPr>
          <w:rFonts w:ascii="Verdana" w:hAnsi="Verdana"/>
          <w:color w:val="0D0D0D" w:themeColor="text1" w:themeTint="F2"/>
          <w:kern w:val="24"/>
          <w:sz w:val="24"/>
          <w:szCs w:val="24"/>
        </w:rPr>
        <w:t>Co</w:t>
      </w:r>
      <w:r w:rsidR="00D40666">
        <w:rPr>
          <w:rFonts w:ascii="Verdana" w:hAnsi="Verdana"/>
          <w:color w:val="0D0D0D" w:themeColor="text1" w:themeTint="F2"/>
          <w:kern w:val="24"/>
          <w:sz w:val="24"/>
          <w:szCs w:val="24"/>
        </w:rPr>
        <w:t xml:space="preserve">oke; Fannin; </w:t>
      </w:r>
      <w:r w:rsidRPr="00061D7E">
        <w:rPr>
          <w:rFonts w:ascii="Verdana" w:hAnsi="Verdana"/>
          <w:color w:val="0D0D0D" w:themeColor="text1" w:themeTint="F2"/>
          <w:kern w:val="24"/>
          <w:sz w:val="24"/>
          <w:szCs w:val="24"/>
        </w:rPr>
        <w:t>Grayson</w:t>
      </w:r>
      <w:r w:rsidRPr="00061D7E">
        <w:rPr>
          <w:rFonts w:ascii="Verdana" w:hAnsi="Verdana"/>
          <w:color w:val="0D0D0D" w:themeColor="text1" w:themeTint="F2"/>
          <w:kern w:val="24"/>
          <w:sz w:val="24"/>
          <w:szCs w:val="24"/>
        </w:rPr>
        <w:tab/>
      </w:r>
    </w:p>
    <w:p w:rsidR="00840771" w:rsidRPr="00061D7E" w:rsidRDefault="00840771" w:rsidP="00840771">
      <w:pPr>
        <w:kinsoku w:val="0"/>
        <w:overflowPunct w:val="0"/>
        <w:ind w:firstLine="60"/>
        <w:jc w:val="both"/>
        <w:textAlignment w:val="baseline"/>
        <w:rPr>
          <w:rFonts w:ascii="Verdana" w:hAnsi="Verdana"/>
          <w:color w:val="0D0D0D" w:themeColor="text1" w:themeTint="F2"/>
          <w:sz w:val="24"/>
          <w:szCs w:val="24"/>
        </w:rPr>
      </w:pPr>
    </w:p>
    <w:p w:rsidR="00840771" w:rsidRPr="00061D7E" w:rsidRDefault="00840771" w:rsidP="001E3FFA">
      <w:pPr>
        <w:pStyle w:val="ListParagraph"/>
        <w:numPr>
          <w:ilvl w:val="0"/>
          <w:numId w:val="32"/>
        </w:numPr>
        <w:kinsoku w:val="0"/>
        <w:overflowPunct w:val="0"/>
        <w:jc w:val="both"/>
        <w:textAlignment w:val="baseline"/>
        <w:rPr>
          <w:rFonts w:ascii="Verdana" w:hAnsi="Verdana"/>
          <w:color w:val="0D0D0D" w:themeColor="text1" w:themeTint="F2"/>
        </w:rPr>
      </w:pPr>
      <w:r w:rsidRPr="00061D7E">
        <w:rPr>
          <w:rFonts w:ascii="Verdana" w:hAnsi="Verdana"/>
          <w:b/>
          <w:bCs/>
          <w:iCs/>
          <w:color w:val="0D0D0D" w:themeColor="text1" w:themeTint="F2"/>
          <w:kern w:val="24"/>
        </w:rPr>
        <w:t xml:space="preserve">Area E:  </w:t>
      </w:r>
      <w:r w:rsidRPr="00061D7E">
        <w:rPr>
          <w:rFonts w:ascii="Verdana" w:hAnsi="Verdana"/>
          <w:iCs/>
          <w:color w:val="0D0D0D" w:themeColor="text1" w:themeTint="F2"/>
          <w:kern w:val="24"/>
        </w:rPr>
        <w:t>Location: Central Texas</w:t>
      </w:r>
    </w:p>
    <w:p w:rsidR="00840771" w:rsidRPr="00061D7E" w:rsidRDefault="00840771" w:rsidP="00840771">
      <w:pPr>
        <w:kinsoku w:val="0"/>
        <w:overflowPunct w:val="0"/>
        <w:ind w:left="720"/>
        <w:jc w:val="both"/>
        <w:textAlignment w:val="baseline"/>
        <w:rPr>
          <w:rFonts w:ascii="Verdana" w:hAnsi="Verdana"/>
          <w:color w:val="0D0D0D" w:themeColor="text1" w:themeTint="F2"/>
          <w:kern w:val="24"/>
          <w:sz w:val="24"/>
          <w:szCs w:val="24"/>
        </w:rPr>
      </w:pPr>
      <w:r w:rsidRPr="00061D7E">
        <w:rPr>
          <w:rFonts w:ascii="Verdana" w:hAnsi="Verdana"/>
          <w:color w:val="0D0D0D" w:themeColor="text1" w:themeTint="F2"/>
          <w:kern w:val="24"/>
          <w:sz w:val="24"/>
          <w:szCs w:val="24"/>
        </w:rPr>
        <w:t>Texas Health and Human Services Commission Region(s): 2,7,9</w:t>
      </w:r>
    </w:p>
    <w:p w:rsidR="00840771" w:rsidRPr="00061D7E" w:rsidRDefault="00840771" w:rsidP="00D40666">
      <w:pPr>
        <w:kinsoku w:val="0"/>
        <w:overflowPunct w:val="0"/>
        <w:ind w:left="720"/>
        <w:jc w:val="both"/>
        <w:textAlignment w:val="baseline"/>
        <w:rPr>
          <w:rFonts w:ascii="Verdana" w:hAnsi="Verdana"/>
          <w:color w:val="0D0D0D" w:themeColor="text1" w:themeTint="F2"/>
          <w:kern w:val="24"/>
          <w:sz w:val="24"/>
          <w:szCs w:val="24"/>
        </w:rPr>
      </w:pPr>
      <w:r w:rsidRPr="00061D7E">
        <w:rPr>
          <w:rFonts w:ascii="Verdana" w:hAnsi="Verdana"/>
          <w:color w:val="0D0D0D" w:themeColor="text1" w:themeTint="F2"/>
          <w:kern w:val="24"/>
          <w:sz w:val="24"/>
          <w:szCs w:val="24"/>
        </w:rPr>
        <w:t>Unserved Counties with Di</w:t>
      </w:r>
      <w:r w:rsidR="00D40666">
        <w:rPr>
          <w:rFonts w:ascii="Verdana" w:hAnsi="Verdana"/>
          <w:color w:val="0D0D0D" w:themeColor="text1" w:themeTint="F2"/>
          <w:kern w:val="24"/>
          <w:sz w:val="24"/>
          <w:szCs w:val="24"/>
        </w:rPr>
        <w:t>sability Population: Brown; Coleman; Comanche; Hamilton; Lampasas; Llano; Mason; McCulloch; Mills; San Saba</w:t>
      </w:r>
    </w:p>
    <w:p w:rsidR="00840771" w:rsidRPr="00061D7E" w:rsidRDefault="00840771" w:rsidP="00840771">
      <w:pPr>
        <w:kinsoku w:val="0"/>
        <w:overflowPunct w:val="0"/>
        <w:ind w:firstLine="60"/>
        <w:jc w:val="both"/>
        <w:textAlignment w:val="baseline"/>
        <w:rPr>
          <w:rFonts w:ascii="Verdana" w:hAnsi="Verdana"/>
          <w:color w:val="0D0D0D" w:themeColor="text1" w:themeTint="F2"/>
          <w:sz w:val="24"/>
          <w:szCs w:val="24"/>
        </w:rPr>
      </w:pPr>
    </w:p>
    <w:p w:rsidR="00840771" w:rsidRPr="00061D7E" w:rsidRDefault="00840771" w:rsidP="001E3FFA">
      <w:pPr>
        <w:pStyle w:val="ListParagraph"/>
        <w:numPr>
          <w:ilvl w:val="0"/>
          <w:numId w:val="32"/>
        </w:numPr>
        <w:kinsoku w:val="0"/>
        <w:overflowPunct w:val="0"/>
        <w:jc w:val="both"/>
        <w:textAlignment w:val="baseline"/>
        <w:rPr>
          <w:rFonts w:ascii="Verdana" w:hAnsi="Verdana"/>
          <w:color w:val="0D0D0D" w:themeColor="text1" w:themeTint="F2"/>
        </w:rPr>
      </w:pPr>
      <w:r w:rsidRPr="00061D7E">
        <w:rPr>
          <w:rFonts w:ascii="Verdana" w:hAnsi="Verdana"/>
          <w:b/>
          <w:bCs/>
          <w:iCs/>
          <w:color w:val="0D0D0D" w:themeColor="text1" w:themeTint="F2"/>
          <w:kern w:val="24"/>
        </w:rPr>
        <w:t xml:space="preserve">Area F: </w:t>
      </w:r>
      <w:r w:rsidRPr="00061D7E">
        <w:rPr>
          <w:rFonts w:ascii="Verdana" w:hAnsi="Verdana"/>
          <w:iCs/>
          <w:color w:val="0D0D0D" w:themeColor="text1" w:themeTint="F2"/>
          <w:kern w:val="24"/>
        </w:rPr>
        <w:t>Location: West Texas</w:t>
      </w:r>
    </w:p>
    <w:p w:rsidR="00840771" w:rsidRPr="00061D7E" w:rsidRDefault="00840771" w:rsidP="00840771">
      <w:pPr>
        <w:kinsoku w:val="0"/>
        <w:overflowPunct w:val="0"/>
        <w:ind w:left="720"/>
        <w:jc w:val="both"/>
        <w:textAlignment w:val="baseline"/>
        <w:rPr>
          <w:rFonts w:ascii="Verdana" w:hAnsi="Verdana"/>
          <w:color w:val="0D0D0D" w:themeColor="text1" w:themeTint="F2"/>
          <w:kern w:val="24"/>
          <w:sz w:val="24"/>
          <w:szCs w:val="24"/>
        </w:rPr>
      </w:pPr>
      <w:r w:rsidRPr="00061D7E">
        <w:rPr>
          <w:rFonts w:ascii="Verdana" w:hAnsi="Verdana"/>
          <w:color w:val="0D0D0D" w:themeColor="text1" w:themeTint="F2"/>
          <w:kern w:val="24"/>
          <w:sz w:val="24"/>
          <w:szCs w:val="24"/>
        </w:rPr>
        <w:t>Texas Health and Human Services Commission Region(s):9,10</w:t>
      </w:r>
    </w:p>
    <w:p w:rsidR="00840771" w:rsidRPr="00061D7E" w:rsidRDefault="00D40666" w:rsidP="00D40666">
      <w:pPr>
        <w:kinsoku w:val="0"/>
        <w:overflowPunct w:val="0"/>
        <w:ind w:left="720"/>
        <w:jc w:val="both"/>
        <w:textAlignment w:val="baseline"/>
        <w:rPr>
          <w:rFonts w:ascii="Verdana" w:hAnsi="Verdana"/>
          <w:color w:val="0D0D0D" w:themeColor="text1" w:themeTint="F2"/>
          <w:kern w:val="24"/>
          <w:sz w:val="24"/>
          <w:szCs w:val="24"/>
        </w:rPr>
      </w:pPr>
      <w:r>
        <w:rPr>
          <w:rFonts w:ascii="Verdana" w:hAnsi="Verdana"/>
          <w:color w:val="0D0D0D" w:themeColor="text1" w:themeTint="F2"/>
          <w:kern w:val="24"/>
          <w:sz w:val="24"/>
          <w:szCs w:val="24"/>
        </w:rPr>
        <w:t>Unserved Counties: Brewster; Culberson; Hudspeth</w:t>
      </w:r>
      <w:r w:rsidR="00840771" w:rsidRPr="00061D7E">
        <w:rPr>
          <w:rFonts w:ascii="Verdana" w:hAnsi="Verdana"/>
          <w:color w:val="0D0D0D" w:themeColor="text1" w:themeTint="F2"/>
          <w:kern w:val="24"/>
          <w:sz w:val="24"/>
          <w:szCs w:val="24"/>
        </w:rPr>
        <w:t>; J</w:t>
      </w:r>
      <w:r>
        <w:rPr>
          <w:rFonts w:ascii="Verdana" w:hAnsi="Verdana"/>
          <w:color w:val="0D0D0D" w:themeColor="text1" w:themeTint="F2"/>
          <w:kern w:val="24"/>
          <w:sz w:val="24"/>
          <w:szCs w:val="24"/>
        </w:rPr>
        <w:t>eff Davis; Loving; Pecos; Presidio; Reeves; Terrell; Winkler</w:t>
      </w:r>
    </w:p>
    <w:p w:rsidR="00840771" w:rsidRPr="00061D7E" w:rsidRDefault="00840771" w:rsidP="00840771">
      <w:pPr>
        <w:kinsoku w:val="0"/>
        <w:overflowPunct w:val="0"/>
        <w:ind w:firstLine="60"/>
        <w:jc w:val="both"/>
        <w:textAlignment w:val="baseline"/>
        <w:rPr>
          <w:rFonts w:ascii="Verdana" w:hAnsi="Verdana"/>
          <w:color w:val="0D0D0D" w:themeColor="text1" w:themeTint="F2"/>
          <w:sz w:val="24"/>
          <w:szCs w:val="24"/>
        </w:rPr>
      </w:pPr>
    </w:p>
    <w:p w:rsidR="00840771" w:rsidRPr="00061D7E" w:rsidRDefault="00840771" w:rsidP="001E3FFA">
      <w:pPr>
        <w:pStyle w:val="ListParagraph"/>
        <w:numPr>
          <w:ilvl w:val="0"/>
          <w:numId w:val="32"/>
        </w:numPr>
        <w:kinsoku w:val="0"/>
        <w:overflowPunct w:val="0"/>
        <w:jc w:val="both"/>
        <w:textAlignment w:val="baseline"/>
        <w:rPr>
          <w:rFonts w:ascii="Verdana" w:hAnsi="Verdana"/>
          <w:color w:val="0D0D0D" w:themeColor="text1" w:themeTint="F2"/>
        </w:rPr>
      </w:pPr>
      <w:r w:rsidRPr="00061D7E">
        <w:rPr>
          <w:rFonts w:ascii="Verdana" w:hAnsi="Verdana"/>
          <w:b/>
          <w:bCs/>
          <w:color w:val="0D0D0D" w:themeColor="text1" w:themeTint="F2"/>
          <w:kern w:val="24"/>
        </w:rPr>
        <w:t xml:space="preserve">Area G : </w:t>
      </w:r>
      <w:r w:rsidRPr="00061D7E">
        <w:rPr>
          <w:rFonts w:ascii="Verdana" w:hAnsi="Verdana"/>
          <w:color w:val="0D0D0D" w:themeColor="text1" w:themeTint="F2"/>
          <w:kern w:val="24"/>
        </w:rPr>
        <w:t>Location: West Texas</w:t>
      </w:r>
    </w:p>
    <w:p w:rsidR="00840771" w:rsidRPr="00061D7E" w:rsidRDefault="00840771" w:rsidP="00840771">
      <w:pPr>
        <w:kinsoku w:val="0"/>
        <w:overflowPunct w:val="0"/>
        <w:ind w:left="720"/>
        <w:jc w:val="both"/>
        <w:textAlignment w:val="baseline"/>
        <w:rPr>
          <w:rFonts w:ascii="Verdana" w:hAnsi="Verdana"/>
          <w:color w:val="0D0D0D" w:themeColor="text1" w:themeTint="F2"/>
          <w:kern w:val="24"/>
          <w:sz w:val="24"/>
          <w:szCs w:val="24"/>
        </w:rPr>
      </w:pPr>
      <w:r w:rsidRPr="00061D7E">
        <w:rPr>
          <w:rFonts w:ascii="Verdana" w:hAnsi="Verdana"/>
          <w:color w:val="0D0D0D" w:themeColor="text1" w:themeTint="F2"/>
          <w:kern w:val="24"/>
          <w:sz w:val="24"/>
          <w:szCs w:val="24"/>
        </w:rPr>
        <w:t>Texas Health and Human Services Commission Region(s):9</w:t>
      </w:r>
    </w:p>
    <w:p w:rsidR="00840771" w:rsidRPr="00061D7E" w:rsidRDefault="00840771" w:rsidP="00840771">
      <w:pPr>
        <w:kinsoku w:val="0"/>
        <w:overflowPunct w:val="0"/>
        <w:ind w:left="720"/>
        <w:jc w:val="both"/>
        <w:textAlignment w:val="baseline"/>
        <w:rPr>
          <w:rFonts w:ascii="Verdana" w:hAnsi="Verdana"/>
          <w:color w:val="0D0D0D" w:themeColor="text1" w:themeTint="F2"/>
          <w:kern w:val="24"/>
          <w:sz w:val="24"/>
          <w:szCs w:val="24"/>
        </w:rPr>
      </w:pPr>
      <w:r w:rsidRPr="00061D7E">
        <w:rPr>
          <w:rFonts w:ascii="Verdana" w:hAnsi="Verdana"/>
          <w:color w:val="0D0D0D" w:themeColor="text1" w:themeTint="F2"/>
          <w:kern w:val="24"/>
          <w:sz w:val="24"/>
          <w:szCs w:val="24"/>
        </w:rPr>
        <w:t>Unserved Cou</w:t>
      </w:r>
      <w:r w:rsidR="00D40666">
        <w:rPr>
          <w:rFonts w:ascii="Verdana" w:hAnsi="Verdana"/>
          <w:color w:val="0D0D0D" w:themeColor="text1" w:themeTint="F2"/>
          <w:kern w:val="24"/>
          <w:sz w:val="24"/>
          <w:szCs w:val="24"/>
        </w:rPr>
        <w:t>nties: Borden; Dawson; Gaines; Glasscock; Howard</w:t>
      </w:r>
    </w:p>
    <w:p w:rsidR="00840771" w:rsidRPr="00061D7E" w:rsidRDefault="00840771" w:rsidP="00840771">
      <w:pPr>
        <w:contextualSpacing/>
        <w:jc w:val="both"/>
        <w:rPr>
          <w:rFonts w:ascii="Verdana" w:hAnsi="Verdana"/>
          <w:color w:val="0D0D0D" w:themeColor="text1" w:themeTint="F2"/>
          <w:sz w:val="24"/>
          <w:szCs w:val="24"/>
          <w:shd w:val="clear" w:color="auto" w:fill="FFFFFF"/>
        </w:rPr>
      </w:pPr>
    </w:p>
    <w:p w:rsidR="00840771" w:rsidRPr="00061D7E" w:rsidRDefault="00840771" w:rsidP="00840771">
      <w:pPr>
        <w:spacing w:before="100" w:beforeAutospacing="1" w:after="100" w:afterAutospacing="1"/>
        <w:contextualSpacing/>
        <w:jc w:val="both"/>
        <w:rPr>
          <w:rFonts w:ascii="Verdana" w:hAnsi="Verdana"/>
          <w:color w:val="0D0D0D" w:themeColor="text1" w:themeTint="F2"/>
          <w:sz w:val="24"/>
          <w:szCs w:val="24"/>
          <w:u w:val="single"/>
        </w:rPr>
      </w:pPr>
      <w:r w:rsidRPr="00061D7E">
        <w:rPr>
          <w:rFonts w:ascii="Verdana" w:hAnsi="Verdana"/>
          <w:color w:val="0D0D0D" w:themeColor="text1" w:themeTint="F2"/>
          <w:sz w:val="24"/>
          <w:szCs w:val="24"/>
          <w:u w:val="single"/>
        </w:rPr>
        <w:t>Funding Priorities:</w:t>
      </w:r>
    </w:p>
    <w:p w:rsidR="00840771" w:rsidRPr="00061D7E" w:rsidRDefault="00840771" w:rsidP="00840771">
      <w:pPr>
        <w:spacing w:before="100" w:beforeAutospacing="1" w:after="100" w:afterAutospacing="1"/>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The priorities for the designation of additional funds will be determined as funding becomes available through a process of negotiation among Texas Health and Human Services Commission, the Texas State Independent Living Council, and the Centers for Independent Living in the network.  These basic guidelines will be employed to make such determinations:</w:t>
      </w:r>
    </w:p>
    <w:p w:rsidR="00840771" w:rsidRPr="00061D7E" w:rsidRDefault="00B80336" w:rsidP="001E3FFA">
      <w:pPr>
        <w:numPr>
          <w:ilvl w:val="0"/>
          <w:numId w:val="30"/>
        </w:numPr>
        <w:spacing w:before="100" w:beforeAutospacing="1" w:after="240" w:afterAutospacing="1" w:line="240" w:lineRule="auto"/>
        <w:contextualSpacing/>
        <w:jc w:val="both"/>
        <w:rPr>
          <w:rFonts w:ascii="Verdana" w:hAnsi="Verdana"/>
          <w:color w:val="0D0D0D" w:themeColor="text1" w:themeTint="F2"/>
          <w:sz w:val="24"/>
          <w:szCs w:val="24"/>
        </w:rPr>
      </w:pPr>
      <w:r>
        <w:rPr>
          <w:rFonts w:ascii="Verdana" w:hAnsi="Verdana"/>
          <w:color w:val="0D0D0D" w:themeColor="text1" w:themeTint="F2"/>
          <w:sz w:val="24"/>
          <w:szCs w:val="24"/>
          <w:u w:val="single"/>
        </w:rPr>
        <w:t>Short-</w:t>
      </w:r>
      <w:r w:rsidR="00840771" w:rsidRPr="00061D7E">
        <w:rPr>
          <w:rFonts w:ascii="Verdana" w:hAnsi="Verdana"/>
          <w:color w:val="0D0D0D" w:themeColor="text1" w:themeTint="F2"/>
          <w:sz w:val="24"/>
          <w:szCs w:val="24"/>
          <w:u w:val="single"/>
        </w:rPr>
        <w:t>Term Funding:</w:t>
      </w:r>
      <w:r w:rsidR="00840771" w:rsidRPr="00061D7E">
        <w:rPr>
          <w:rFonts w:ascii="Verdana" w:hAnsi="Verdana"/>
          <w:color w:val="0D0D0D" w:themeColor="text1" w:themeTint="F2"/>
          <w:sz w:val="24"/>
          <w:szCs w:val="24"/>
        </w:rPr>
        <w:t xml:space="preserve"> As previously stated, funds that are short-term in nature and do not have a provision for ongoing sustainability (beyond those used to establish a new Center for Independent Living if doing so does not jeopardize the Part C funding of existing Centers for Independent Living), will be used to expand the capacity of existing Centers for Independent Living consistent with the goals and objectives of the St</w:t>
      </w:r>
      <w:r>
        <w:rPr>
          <w:rFonts w:ascii="Verdana" w:hAnsi="Verdana"/>
          <w:color w:val="0D0D0D" w:themeColor="text1" w:themeTint="F2"/>
          <w:sz w:val="24"/>
          <w:szCs w:val="24"/>
        </w:rPr>
        <w:t>ate Plan for Independent Living and with particular focus</w:t>
      </w:r>
      <w:r w:rsidR="00840771" w:rsidRPr="00061D7E">
        <w:rPr>
          <w:rFonts w:ascii="Verdana" w:hAnsi="Verdana"/>
          <w:color w:val="0D0D0D" w:themeColor="text1" w:themeTint="F2"/>
          <w:sz w:val="24"/>
          <w:szCs w:val="24"/>
        </w:rPr>
        <w:t xml:space="preserve"> on underser</w:t>
      </w:r>
      <w:r>
        <w:rPr>
          <w:rFonts w:ascii="Verdana" w:hAnsi="Verdana"/>
          <w:color w:val="0D0D0D" w:themeColor="text1" w:themeTint="F2"/>
          <w:sz w:val="24"/>
          <w:szCs w:val="24"/>
        </w:rPr>
        <w:t>ved areas and populations.  Short-term, one-time</w:t>
      </w:r>
      <w:r w:rsidR="00840771" w:rsidRPr="00061D7E">
        <w:rPr>
          <w:rFonts w:ascii="Verdana" w:hAnsi="Verdana"/>
          <w:color w:val="0D0D0D" w:themeColor="text1" w:themeTint="F2"/>
          <w:sz w:val="24"/>
          <w:szCs w:val="24"/>
        </w:rPr>
        <w:t xml:space="preserve"> funds will be distributed among existing Centers for Independent Living in the same proportion as their regular Part C appropriation.</w:t>
      </w:r>
    </w:p>
    <w:p w:rsidR="00840771" w:rsidRPr="00061D7E" w:rsidRDefault="00840771" w:rsidP="001E3FFA">
      <w:pPr>
        <w:numPr>
          <w:ilvl w:val="0"/>
          <w:numId w:val="31"/>
        </w:numPr>
        <w:spacing w:before="100" w:beforeAutospacing="1" w:after="100" w:afterAutospacing="1" w:line="240" w:lineRule="auto"/>
        <w:jc w:val="both"/>
        <w:rPr>
          <w:rFonts w:ascii="Verdana" w:hAnsi="Verdana"/>
          <w:color w:val="0D0D0D" w:themeColor="text1" w:themeTint="F2"/>
          <w:sz w:val="24"/>
          <w:szCs w:val="24"/>
        </w:rPr>
      </w:pPr>
      <w:r w:rsidRPr="00061D7E">
        <w:rPr>
          <w:rFonts w:ascii="Verdana" w:hAnsi="Verdana"/>
          <w:bCs/>
          <w:color w:val="0D0D0D" w:themeColor="text1" w:themeTint="F2"/>
          <w:sz w:val="24"/>
          <w:szCs w:val="24"/>
          <w:u w:val="single"/>
        </w:rPr>
        <w:t>Minimum Funding Level Required To Establish A New Center for Independent Living:</w:t>
      </w:r>
      <w:r w:rsidRPr="00061D7E">
        <w:rPr>
          <w:rFonts w:ascii="Verdana" w:hAnsi="Verdana"/>
          <w:b/>
          <w:bCs/>
          <w:color w:val="0D0D0D" w:themeColor="text1" w:themeTint="F2"/>
          <w:sz w:val="24"/>
          <w:szCs w:val="24"/>
        </w:rPr>
        <w:t xml:space="preserve"> </w:t>
      </w:r>
      <w:r w:rsidRPr="00061D7E">
        <w:rPr>
          <w:rFonts w:ascii="Verdana" w:hAnsi="Verdana"/>
          <w:color w:val="0D0D0D" w:themeColor="text1" w:themeTint="F2"/>
          <w:sz w:val="24"/>
          <w:szCs w:val="24"/>
          <w:shd w:val="clear" w:color="auto" w:fill="FFFFFF"/>
        </w:rPr>
        <w:t>The minimum funding required to establish a new Center for Independent Living (Center for Independent Living) in Texas is $500,000 for the provision of the five core services.  This figure reflects the staffing needs necessary to establish and maintain a Center for Independent Living with an Executive Director, Program Director, Bookkeeper, three IL Specialists, an Outreach Coordinator, and a Secretary/Administrative Assistant.  This funding level includes salary, fringe, space, contract services, supplies, travel, and other necessary expenses.  This</w:t>
      </w:r>
      <w:r w:rsidR="00B80336">
        <w:rPr>
          <w:rFonts w:ascii="Verdana" w:hAnsi="Verdana"/>
          <w:color w:val="0D0D0D" w:themeColor="text1" w:themeTint="F2"/>
          <w:sz w:val="24"/>
          <w:szCs w:val="24"/>
          <w:shd w:val="clear" w:color="auto" w:fill="FFFFFF"/>
        </w:rPr>
        <w:t xml:space="preserve"> funding amount</w:t>
      </w:r>
      <w:r w:rsidRPr="00061D7E">
        <w:rPr>
          <w:rFonts w:ascii="Verdana" w:hAnsi="Verdana"/>
          <w:color w:val="0D0D0D" w:themeColor="text1" w:themeTint="F2"/>
          <w:sz w:val="24"/>
          <w:szCs w:val="24"/>
          <w:shd w:val="clear" w:color="auto" w:fill="FFFFFF"/>
        </w:rPr>
        <w:t xml:space="preserve"> was determined after reviewing the staffing and program needs to provide adequate consumer services while looking at the average costs of personnel and overhead from both rural and</w:t>
      </w:r>
      <w:r w:rsidR="00B80336">
        <w:rPr>
          <w:rFonts w:ascii="Verdana" w:hAnsi="Verdana"/>
          <w:color w:val="0D0D0D" w:themeColor="text1" w:themeTint="F2"/>
          <w:sz w:val="24"/>
          <w:szCs w:val="24"/>
          <w:shd w:val="clear" w:color="auto" w:fill="FFFFFF"/>
        </w:rPr>
        <w:t xml:space="preserve"> urban centers from across the S</w:t>
      </w:r>
      <w:r w:rsidRPr="00061D7E">
        <w:rPr>
          <w:rFonts w:ascii="Verdana" w:hAnsi="Verdana"/>
          <w:color w:val="0D0D0D" w:themeColor="text1" w:themeTint="F2"/>
          <w:sz w:val="24"/>
          <w:szCs w:val="24"/>
          <w:shd w:val="clear" w:color="auto" w:fill="FFFFFF"/>
        </w:rPr>
        <w:t>tate.  </w:t>
      </w:r>
      <w:r w:rsidRPr="00061D7E">
        <w:rPr>
          <w:rFonts w:ascii="Verdana" w:hAnsi="Verdana"/>
          <w:color w:val="0D0D0D" w:themeColor="text1" w:themeTint="F2"/>
          <w:sz w:val="24"/>
          <w:szCs w:val="24"/>
        </w:rPr>
        <w:t xml:space="preserve"> </w:t>
      </w:r>
    </w:p>
    <w:p w:rsidR="00840771" w:rsidRPr="00061D7E" w:rsidRDefault="00840771" w:rsidP="001E3FFA">
      <w:pPr>
        <w:numPr>
          <w:ilvl w:val="1"/>
          <w:numId w:val="31"/>
        </w:numPr>
        <w:spacing w:before="100" w:beforeAutospacing="1" w:after="100" w:afterAutospacing="1" w:line="240" w:lineRule="auto"/>
        <w:jc w:val="both"/>
        <w:rPr>
          <w:rFonts w:ascii="Verdana" w:hAnsi="Verdana"/>
          <w:color w:val="0D0D0D" w:themeColor="text1" w:themeTint="F2"/>
          <w:sz w:val="24"/>
          <w:szCs w:val="24"/>
          <w:shd w:val="clear" w:color="auto" w:fill="FFFFFF"/>
        </w:rPr>
      </w:pPr>
      <w:r w:rsidRPr="00061D7E">
        <w:rPr>
          <w:rFonts w:ascii="Verdana" w:hAnsi="Verdana"/>
          <w:color w:val="0D0D0D" w:themeColor="text1" w:themeTint="F2"/>
          <w:sz w:val="24"/>
          <w:szCs w:val="24"/>
          <w:u w:val="single"/>
        </w:rPr>
        <w:t>Potential Funding Sources For This Minimum Level (i.e., Part C only or a combination of Part C, Part B, state or other funding):</w:t>
      </w:r>
      <w:r w:rsidRPr="00061D7E">
        <w:rPr>
          <w:rFonts w:ascii="Verdana" w:hAnsi="Verdana"/>
          <w:b/>
          <w:color w:val="0D0D0D" w:themeColor="text1" w:themeTint="F2"/>
          <w:sz w:val="24"/>
          <w:szCs w:val="24"/>
        </w:rPr>
        <w:t xml:space="preserve">  </w:t>
      </w:r>
      <w:r w:rsidRPr="00061D7E">
        <w:rPr>
          <w:rFonts w:ascii="Verdana" w:hAnsi="Verdana"/>
          <w:color w:val="0D0D0D" w:themeColor="text1" w:themeTint="F2"/>
          <w:sz w:val="24"/>
          <w:szCs w:val="24"/>
          <w:shd w:val="clear" w:color="auto" w:fill="FFFFFF"/>
        </w:rPr>
        <w:t xml:space="preserve">Texas will fully utilize as many funding resources as possible to achieve the minimum funding levels depending on the availability of such sources.  Resources that could be used to fulfill the minimum level include sustainable Part C, Part B, State General Revenue, and SSA-VR funds.  When Part C funding does become </w:t>
      </w:r>
      <w:r w:rsidRPr="00061D7E">
        <w:rPr>
          <w:rFonts w:ascii="Verdana" w:hAnsi="Verdana"/>
          <w:color w:val="0D0D0D" w:themeColor="text1" w:themeTint="F2"/>
          <w:sz w:val="24"/>
          <w:szCs w:val="24"/>
          <w:shd w:val="clear" w:color="auto" w:fill="FFFFFF"/>
        </w:rPr>
        <w:lastRenderedPageBreak/>
        <w:t>available, the Texas State Independent Living Council and the Designated State</w:t>
      </w:r>
      <w:r w:rsidR="00B80336">
        <w:rPr>
          <w:rFonts w:ascii="Verdana" w:hAnsi="Verdana"/>
          <w:color w:val="0D0D0D" w:themeColor="text1" w:themeTint="F2"/>
          <w:sz w:val="24"/>
          <w:szCs w:val="24"/>
          <w:shd w:val="clear" w:color="auto" w:fill="FFFFFF"/>
        </w:rPr>
        <w:t xml:space="preserve"> Entity will coordinate with the Administration on Community Living</w:t>
      </w:r>
      <w:r w:rsidRPr="00061D7E">
        <w:rPr>
          <w:rFonts w:ascii="Verdana" w:hAnsi="Verdana"/>
          <w:color w:val="0D0D0D" w:themeColor="text1" w:themeTint="F2"/>
          <w:sz w:val="24"/>
          <w:szCs w:val="24"/>
          <w:shd w:val="clear" w:color="auto" w:fill="FFFFFF"/>
        </w:rPr>
        <w:t xml:space="preserve"> to determine if these alternative sources are available to reach a minimum funding level to establish a new Center for Independent Living. </w:t>
      </w:r>
    </w:p>
    <w:p w:rsidR="00840771" w:rsidRPr="00061D7E" w:rsidRDefault="00840771" w:rsidP="001E3FFA">
      <w:pPr>
        <w:numPr>
          <w:ilvl w:val="1"/>
          <w:numId w:val="31"/>
        </w:numPr>
        <w:spacing w:before="100" w:beforeAutospacing="1" w:after="100" w:afterAutospacing="1" w:line="240" w:lineRule="auto"/>
        <w:jc w:val="both"/>
        <w:rPr>
          <w:rFonts w:ascii="Verdana" w:hAnsi="Verdana"/>
          <w:color w:val="0D0D0D" w:themeColor="text1" w:themeTint="F2"/>
          <w:sz w:val="24"/>
          <w:szCs w:val="24"/>
          <w:shd w:val="clear" w:color="auto" w:fill="FFFFFF"/>
        </w:rPr>
      </w:pPr>
      <w:r w:rsidRPr="00061D7E">
        <w:rPr>
          <w:rFonts w:ascii="Verdana" w:hAnsi="Verdana"/>
          <w:color w:val="0D0D0D" w:themeColor="text1" w:themeTint="F2"/>
          <w:sz w:val="24"/>
          <w:szCs w:val="24"/>
          <w:u w:val="single"/>
        </w:rPr>
        <w:t>If The Minimum Funding Level Required To Establish A New Center Will Not Be Met, The Method</w:t>
      </w:r>
      <w:r w:rsidR="00B80336">
        <w:rPr>
          <w:rFonts w:ascii="Verdana" w:hAnsi="Verdana"/>
          <w:color w:val="0D0D0D" w:themeColor="text1" w:themeTint="F2"/>
          <w:sz w:val="24"/>
          <w:szCs w:val="24"/>
          <w:u w:val="single"/>
        </w:rPr>
        <w:t xml:space="preserve"> By Which The State Requests Administration on Community Living</w:t>
      </w:r>
      <w:r w:rsidRPr="00061D7E">
        <w:rPr>
          <w:rFonts w:ascii="Verdana" w:hAnsi="Verdana"/>
          <w:color w:val="0D0D0D" w:themeColor="text1" w:themeTint="F2"/>
          <w:sz w:val="24"/>
          <w:szCs w:val="24"/>
          <w:u w:val="single"/>
        </w:rPr>
        <w:t xml:space="preserve"> Distribute The Additional Part C Funds:</w:t>
      </w:r>
      <w:r w:rsidRPr="00061D7E">
        <w:rPr>
          <w:rFonts w:ascii="Verdana" w:hAnsi="Verdana"/>
          <w:b/>
          <w:color w:val="0D0D0D" w:themeColor="text1" w:themeTint="F2"/>
          <w:sz w:val="24"/>
          <w:szCs w:val="24"/>
        </w:rPr>
        <w:t xml:space="preserve"> </w:t>
      </w:r>
      <w:r w:rsidRPr="00061D7E">
        <w:rPr>
          <w:rFonts w:ascii="Verdana" w:hAnsi="Verdana"/>
          <w:color w:val="0D0D0D" w:themeColor="text1" w:themeTint="F2"/>
          <w:sz w:val="24"/>
          <w:szCs w:val="24"/>
        </w:rPr>
        <w:t>I</w:t>
      </w:r>
      <w:r w:rsidRPr="00061D7E">
        <w:rPr>
          <w:rFonts w:ascii="Verdana" w:hAnsi="Verdana"/>
          <w:color w:val="0D0D0D" w:themeColor="text1" w:themeTint="F2"/>
          <w:sz w:val="24"/>
          <w:szCs w:val="24"/>
          <w:shd w:val="clear" w:color="auto" w:fill="FFFFFF"/>
        </w:rPr>
        <w:t xml:space="preserve">f the minimum funding level required to establish a new Center cannot be met, Texas requests that distribution of additional Part C funds first to Part C Centers for annual Cost of Living Adjustment.  The remaining funds above a cost of living allowance when available, should be distributed among existing Centers for Independent Living receiving Part C funding that receive less than $500,000 in Part C funds, in the same proportion as their regular Part C award is to the State’s total Part C allocation.  With this method, it is goal of the </w:t>
      </w:r>
      <w:r w:rsidR="00B80336">
        <w:rPr>
          <w:rFonts w:ascii="Verdana" w:hAnsi="Verdana"/>
          <w:color w:val="0D0D0D" w:themeColor="text1" w:themeTint="F2"/>
          <w:sz w:val="24"/>
          <w:szCs w:val="24"/>
          <w:shd w:val="clear" w:color="auto" w:fill="FFFFFF"/>
        </w:rPr>
        <w:t>Independent Living Network to bring Part C C</w:t>
      </w:r>
      <w:r w:rsidRPr="00061D7E">
        <w:rPr>
          <w:rFonts w:ascii="Verdana" w:hAnsi="Verdana"/>
          <w:color w:val="0D0D0D" w:themeColor="text1" w:themeTint="F2"/>
          <w:sz w:val="24"/>
          <w:szCs w:val="24"/>
          <w:shd w:val="clear" w:color="auto" w:fill="FFFFFF"/>
        </w:rPr>
        <w:t xml:space="preserve">enters that are currently funded below the established minimum funding level up to a more equitable level. </w:t>
      </w:r>
    </w:p>
    <w:p w:rsidR="00840771" w:rsidRPr="00061D7E" w:rsidRDefault="00840771" w:rsidP="00840771">
      <w:pPr>
        <w:spacing w:after="240"/>
        <w:contextualSpacing/>
        <w:jc w:val="both"/>
        <w:rPr>
          <w:rFonts w:ascii="Verdana" w:hAnsi="Verdana"/>
          <w:color w:val="0D0D0D" w:themeColor="text1" w:themeTint="F2"/>
          <w:sz w:val="24"/>
          <w:szCs w:val="24"/>
        </w:rPr>
      </w:pPr>
    </w:p>
    <w:p w:rsidR="00840771" w:rsidRPr="00061D7E" w:rsidRDefault="00840771" w:rsidP="00840771">
      <w:pPr>
        <w:spacing w:after="240"/>
        <w:contextualSpacing/>
        <w:jc w:val="both"/>
        <w:rPr>
          <w:rFonts w:ascii="Verdana" w:hAnsi="Verdana"/>
          <w:color w:val="0D0D0D" w:themeColor="text1" w:themeTint="F2"/>
          <w:sz w:val="24"/>
          <w:szCs w:val="24"/>
          <w:u w:val="single"/>
        </w:rPr>
      </w:pPr>
      <w:r w:rsidRPr="00061D7E">
        <w:rPr>
          <w:rFonts w:ascii="Verdana" w:hAnsi="Verdana"/>
          <w:color w:val="0D0D0D" w:themeColor="text1" w:themeTint="F2"/>
          <w:sz w:val="24"/>
          <w:szCs w:val="24"/>
          <w:u w:val="single"/>
        </w:rPr>
        <w:t xml:space="preserve">Funding Reductions: </w:t>
      </w:r>
    </w:p>
    <w:p w:rsidR="00840771" w:rsidRDefault="00840771" w:rsidP="00840771">
      <w:pPr>
        <w:spacing w:after="240"/>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Due to recent reductions, bo</w:t>
      </w:r>
      <w:r w:rsidR="00D40666">
        <w:rPr>
          <w:rFonts w:ascii="Verdana" w:hAnsi="Verdana"/>
          <w:color w:val="0D0D0D" w:themeColor="text1" w:themeTint="F2"/>
          <w:sz w:val="24"/>
          <w:szCs w:val="24"/>
        </w:rPr>
        <w:t>th planned and unplanned, the Independent Living</w:t>
      </w:r>
      <w:r w:rsidRPr="00061D7E">
        <w:rPr>
          <w:rFonts w:ascii="Verdana" w:hAnsi="Verdana"/>
          <w:color w:val="0D0D0D" w:themeColor="text1" w:themeTint="F2"/>
          <w:sz w:val="24"/>
          <w:szCs w:val="24"/>
        </w:rPr>
        <w:t xml:space="preserve"> Network encourages the d</w:t>
      </w:r>
      <w:r w:rsidR="00B80336">
        <w:rPr>
          <w:rFonts w:ascii="Verdana" w:hAnsi="Verdana"/>
          <w:color w:val="0D0D0D" w:themeColor="text1" w:themeTint="F2"/>
          <w:sz w:val="24"/>
          <w:szCs w:val="24"/>
        </w:rPr>
        <w:t>evelopment of contingency plans should there be a reduction</w:t>
      </w:r>
      <w:r w:rsidRPr="00061D7E">
        <w:rPr>
          <w:rFonts w:ascii="Verdana" w:hAnsi="Verdana"/>
          <w:color w:val="0D0D0D" w:themeColor="text1" w:themeTint="F2"/>
          <w:sz w:val="24"/>
          <w:szCs w:val="24"/>
        </w:rPr>
        <w:t xml:space="preserve"> or rescission</w:t>
      </w:r>
      <w:r w:rsidR="00B80336">
        <w:rPr>
          <w:rFonts w:ascii="Verdana" w:hAnsi="Verdana"/>
          <w:color w:val="0D0D0D" w:themeColor="text1" w:themeTint="F2"/>
          <w:sz w:val="24"/>
          <w:szCs w:val="24"/>
        </w:rPr>
        <w:t xml:space="preserve"> of S</w:t>
      </w:r>
      <w:r w:rsidRPr="00061D7E">
        <w:rPr>
          <w:rFonts w:ascii="Verdana" w:hAnsi="Verdana"/>
          <w:color w:val="0D0D0D" w:themeColor="text1" w:themeTint="F2"/>
          <w:sz w:val="24"/>
          <w:szCs w:val="24"/>
        </w:rPr>
        <w:t>tate or federal funds.  If reductions take place, the Center for Independent Living Network is committed to providing the five core services to consumers in the Center’s catchment area to ensure their status as Center for Independent Living under Title VII, Part C is not jeopardized.  It i</w:t>
      </w:r>
      <w:r w:rsidR="00D40666">
        <w:rPr>
          <w:rFonts w:ascii="Verdana" w:hAnsi="Verdana"/>
          <w:color w:val="0D0D0D" w:themeColor="text1" w:themeTint="F2"/>
          <w:sz w:val="24"/>
          <w:szCs w:val="24"/>
        </w:rPr>
        <w:t>s recommended that the State expend</w:t>
      </w:r>
      <w:r w:rsidRPr="00061D7E">
        <w:rPr>
          <w:rFonts w:ascii="Verdana" w:hAnsi="Verdana"/>
          <w:color w:val="0D0D0D" w:themeColor="text1" w:themeTint="F2"/>
          <w:sz w:val="24"/>
          <w:szCs w:val="24"/>
        </w:rPr>
        <w:t xml:space="preserve"> Part B funding to replace reducti</w:t>
      </w:r>
      <w:r w:rsidR="00B80336">
        <w:rPr>
          <w:rFonts w:ascii="Verdana" w:hAnsi="Verdana"/>
          <w:color w:val="0D0D0D" w:themeColor="text1" w:themeTint="F2"/>
          <w:sz w:val="24"/>
          <w:szCs w:val="24"/>
        </w:rPr>
        <w:t>ons in Part C funding.  Should State G</w:t>
      </w:r>
      <w:r w:rsidRPr="00061D7E">
        <w:rPr>
          <w:rFonts w:ascii="Verdana" w:hAnsi="Verdana"/>
          <w:color w:val="0D0D0D" w:themeColor="text1" w:themeTint="F2"/>
          <w:sz w:val="24"/>
          <w:szCs w:val="24"/>
        </w:rPr>
        <w:t xml:space="preserve">eneral </w:t>
      </w:r>
      <w:r w:rsidR="00B80336">
        <w:rPr>
          <w:rFonts w:ascii="Verdana" w:hAnsi="Verdana"/>
          <w:color w:val="0D0D0D" w:themeColor="text1" w:themeTint="F2"/>
          <w:sz w:val="24"/>
          <w:szCs w:val="24"/>
        </w:rPr>
        <w:t xml:space="preserve">Revenue </w:t>
      </w:r>
      <w:r w:rsidRPr="00061D7E">
        <w:rPr>
          <w:rFonts w:ascii="Verdana" w:hAnsi="Verdana"/>
          <w:color w:val="0D0D0D" w:themeColor="text1" w:themeTint="F2"/>
          <w:sz w:val="24"/>
          <w:szCs w:val="24"/>
        </w:rPr>
        <w:t>funding for Centers for Independent Livi</w:t>
      </w:r>
      <w:r w:rsidR="00B80336">
        <w:rPr>
          <w:rFonts w:ascii="Verdana" w:hAnsi="Verdana"/>
          <w:color w:val="0D0D0D" w:themeColor="text1" w:themeTint="F2"/>
          <w:sz w:val="24"/>
          <w:szCs w:val="24"/>
        </w:rPr>
        <w:t>ng be reduced</w:t>
      </w:r>
      <w:r w:rsidRPr="00061D7E">
        <w:rPr>
          <w:rFonts w:ascii="Verdana" w:hAnsi="Verdana"/>
          <w:color w:val="0D0D0D" w:themeColor="text1" w:themeTint="F2"/>
          <w:sz w:val="24"/>
          <w:szCs w:val="24"/>
        </w:rPr>
        <w:t>, the Network of Centers should receive a</w:t>
      </w:r>
      <w:r w:rsidR="00D40666">
        <w:rPr>
          <w:rFonts w:ascii="Verdana" w:hAnsi="Verdana"/>
          <w:color w:val="0D0D0D" w:themeColor="text1" w:themeTint="F2"/>
          <w:sz w:val="24"/>
          <w:szCs w:val="24"/>
        </w:rPr>
        <w:t xml:space="preserve"> proportional funding reduction</w:t>
      </w:r>
      <w:r w:rsidRPr="00061D7E">
        <w:rPr>
          <w:rFonts w:ascii="Verdana" w:hAnsi="Verdana"/>
          <w:color w:val="0D0D0D" w:themeColor="text1" w:themeTint="F2"/>
          <w:sz w:val="24"/>
          <w:szCs w:val="24"/>
        </w:rPr>
        <w:t xml:space="preserve"> rather than consider the closing of a Center.  It is expected that any such reductions may impact the quantity and quality of services offered by a Center.  </w:t>
      </w:r>
    </w:p>
    <w:p w:rsidR="00F15C63" w:rsidRPr="00061D7E" w:rsidRDefault="00F15C63" w:rsidP="00840771">
      <w:pPr>
        <w:spacing w:after="240"/>
        <w:contextualSpacing/>
        <w:jc w:val="both"/>
        <w:rPr>
          <w:rFonts w:ascii="Verdana" w:hAnsi="Verdana"/>
          <w:color w:val="0D0D0D" w:themeColor="text1" w:themeTint="F2"/>
          <w:sz w:val="24"/>
          <w:szCs w:val="24"/>
        </w:rPr>
      </w:pPr>
    </w:p>
    <w:p w:rsidR="00840771" w:rsidRPr="00061D7E" w:rsidRDefault="00840771" w:rsidP="00840771">
      <w:pPr>
        <w:spacing w:after="240"/>
        <w:contextualSpacing/>
        <w:jc w:val="both"/>
        <w:rPr>
          <w:rFonts w:ascii="Verdana" w:hAnsi="Verdana"/>
          <w:color w:val="0D0D0D" w:themeColor="text1" w:themeTint="F2"/>
          <w:sz w:val="24"/>
          <w:szCs w:val="24"/>
        </w:rPr>
      </w:pPr>
    </w:p>
    <w:p w:rsidR="00840771" w:rsidRPr="00061D7E" w:rsidRDefault="00840771" w:rsidP="00840771">
      <w:pPr>
        <w:spacing w:after="240"/>
        <w:contextualSpacing/>
        <w:jc w:val="both"/>
        <w:rPr>
          <w:rFonts w:ascii="Verdana" w:hAnsi="Verdana"/>
          <w:color w:val="0D0D0D" w:themeColor="text1" w:themeTint="F2"/>
          <w:sz w:val="24"/>
          <w:szCs w:val="24"/>
          <w:u w:val="single"/>
        </w:rPr>
      </w:pPr>
      <w:r w:rsidRPr="00061D7E">
        <w:rPr>
          <w:rFonts w:ascii="Verdana" w:hAnsi="Verdana"/>
          <w:color w:val="0D0D0D" w:themeColor="text1" w:themeTint="F2"/>
          <w:sz w:val="24"/>
          <w:szCs w:val="24"/>
          <w:u w:val="single"/>
        </w:rPr>
        <w:t>Closing of a Center for Independent Living:</w:t>
      </w:r>
    </w:p>
    <w:p w:rsidR="00840771" w:rsidRDefault="00840771" w:rsidP="00840771">
      <w:pPr>
        <w:spacing w:after="240"/>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In the event that a Center funded by Title VII, Part B or Part C</w:t>
      </w:r>
      <w:r w:rsidR="00B80336">
        <w:rPr>
          <w:rFonts w:ascii="Verdana" w:hAnsi="Verdana"/>
          <w:color w:val="0D0D0D" w:themeColor="text1" w:themeTint="F2"/>
          <w:sz w:val="24"/>
          <w:szCs w:val="24"/>
        </w:rPr>
        <w:t>,</w:t>
      </w:r>
      <w:r w:rsidRPr="00061D7E">
        <w:rPr>
          <w:rFonts w:ascii="Verdana" w:hAnsi="Verdana"/>
          <w:color w:val="0D0D0D" w:themeColor="text1" w:themeTint="F2"/>
          <w:sz w:val="24"/>
          <w:szCs w:val="24"/>
        </w:rPr>
        <w:t xml:space="preserve"> should close, the Texas State Inde</w:t>
      </w:r>
      <w:r w:rsidR="00B80336">
        <w:rPr>
          <w:rFonts w:ascii="Verdana" w:hAnsi="Verdana"/>
          <w:color w:val="0D0D0D" w:themeColor="text1" w:themeTint="F2"/>
          <w:sz w:val="24"/>
          <w:szCs w:val="24"/>
        </w:rPr>
        <w:t>pendent Living Council and the N</w:t>
      </w:r>
      <w:r w:rsidRPr="00061D7E">
        <w:rPr>
          <w:rFonts w:ascii="Verdana" w:hAnsi="Verdana"/>
          <w:color w:val="0D0D0D" w:themeColor="text1" w:themeTint="F2"/>
          <w:sz w:val="24"/>
          <w:szCs w:val="24"/>
        </w:rPr>
        <w:t>etwork of Centers</w:t>
      </w:r>
      <w:r w:rsidR="00B80336">
        <w:rPr>
          <w:rFonts w:ascii="Verdana" w:hAnsi="Verdana"/>
          <w:color w:val="0D0D0D" w:themeColor="text1" w:themeTint="F2"/>
          <w:sz w:val="24"/>
          <w:szCs w:val="24"/>
        </w:rPr>
        <w:t xml:space="preserve"> for Independent Living</w:t>
      </w:r>
      <w:r w:rsidRPr="00061D7E">
        <w:rPr>
          <w:rFonts w:ascii="Verdana" w:hAnsi="Verdana"/>
          <w:color w:val="0D0D0D" w:themeColor="text1" w:themeTint="F2"/>
          <w:sz w:val="24"/>
          <w:szCs w:val="24"/>
        </w:rPr>
        <w:t xml:space="preserve"> (and Texas Health and Human Services Commission when appropriate) will coordinate on the distribution of funds previously allocated </w:t>
      </w:r>
      <w:r w:rsidRPr="00061D7E">
        <w:rPr>
          <w:rFonts w:ascii="Verdana" w:hAnsi="Verdana"/>
          <w:color w:val="0D0D0D" w:themeColor="text1" w:themeTint="F2"/>
          <w:sz w:val="24"/>
          <w:szCs w:val="24"/>
        </w:rPr>
        <w:lastRenderedPageBreak/>
        <w:t>to the Center.  Should such funds remain available for use in the State, the areas and populations previously served by the now-closed center will be given higher priority to reestablish a Center for Independent Living to serve those areas.  If a Center is not reestablished to serve those areas</w:t>
      </w:r>
      <w:r w:rsidR="00D40666">
        <w:rPr>
          <w:rFonts w:ascii="Verdana" w:hAnsi="Verdana"/>
          <w:color w:val="0D0D0D" w:themeColor="text1" w:themeTint="F2"/>
          <w:sz w:val="24"/>
          <w:szCs w:val="24"/>
        </w:rPr>
        <w:t>,</w:t>
      </w:r>
      <w:r w:rsidRPr="00061D7E">
        <w:rPr>
          <w:rFonts w:ascii="Verdana" w:hAnsi="Verdana"/>
          <w:color w:val="0D0D0D" w:themeColor="text1" w:themeTint="F2"/>
          <w:sz w:val="24"/>
          <w:szCs w:val="24"/>
        </w:rPr>
        <w:t xml:space="preserve"> they will be listed as unserved areas for purposes of determining future priorities</w:t>
      </w:r>
      <w:r w:rsidR="00D40666">
        <w:rPr>
          <w:rFonts w:ascii="Verdana" w:hAnsi="Verdana"/>
          <w:color w:val="0D0D0D" w:themeColor="text1" w:themeTint="F2"/>
          <w:sz w:val="24"/>
          <w:szCs w:val="24"/>
        </w:rPr>
        <w:t>.</w:t>
      </w:r>
      <w:r w:rsidRPr="00061D7E">
        <w:rPr>
          <w:rFonts w:ascii="Verdana" w:hAnsi="Verdana"/>
          <w:color w:val="0D0D0D" w:themeColor="text1" w:themeTint="F2"/>
          <w:sz w:val="24"/>
          <w:szCs w:val="24"/>
        </w:rPr>
        <w:t xml:space="preserve"> </w:t>
      </w:r>
    </w:p>
    <w:p w:rsidR="006309D0" w:rsidRDefault="006309D0" w:rsidP="00840771">
      <w:pPr>
        <w:spacing w:after="240"/>
        <w:contextualSpacing/>
        <w:jc w:val="both"/>
        <w:rPr>
          <w:rFonts w:ascii="Verdana" w:hAnsi="Verdana"/>
          <w:color w:val="0D0D0D" w:themeColor="text1" w:themeTint="F2"/>
          <w:sz w:val="24"/>
          <w:szCs w:val="24"/>
        </w:rPr>
      </w:pPr>
    </w:p>
    <w:p w:rsidR="00840771" w:rsidRPr="00142388" w:rsidRDefault="006309D0" w:rsidP="00142388">
      <w:pPr>
        <w:jc w:val="both"/>
        <w:rPr>
          <w:rFonts w:ascii="Verdana" w:eastAsia="Verdana" w:hAnsi="Verdana" w:cs="Verdana"/>
          <w:sz w:val="24"/>
          <w:szCs w:val="24"/>
          <w:u w:val="single"/>
        </w:rPr>
      </w:pPr>
      <w:r w:rsidRPr="003C52DE">
        <w:rPr>
          <w:rFonts w:ascii="Verdana" w:eastAsia="Verdana" w:hAnsi="Verdana" w:cs="Verdana"/>
          <w:sz w:val="24"/>
          <w:szCs w:val="24"/>
          <w:u w:val="single"/>
        </w:rPr>
        <w:t>Emergency Preparedness and Manag</w:t>
      </w:r>
      <w:r>
        <w:rPr>
          <w:rFonts w:ascii="Verdana" w:eastAsia="Verdana" w:hAnsi="Verdana" w:cs="Verdana"/>
          <w:sz w:val="24"/>
          <w:szCs w:val="24"/>
          <w:u w:val="single"/>
        </w:rPr>
        <w:t>e</w:t>
      </w:r>
      <w:r w:rsidRPr="003C52DE">
        <w:rPr>
          <w:rFonts w:ascii="Verdana" w:eastAsia="Verdana" w:hAnsi="Verdana" w:cs="Verdana"/>
          <w:sz w:val="24"/>
          <w:szCs w:val="24"/>
          <w:u w:val="single"/>
        </w:rPr>
        <w:t>ment</w:t>
      </w:r>
    </w:p>
    <w:p w:rsidR="00D4119D" w:rsidRDefault="00142388">
      <w:pPr>
        <w:rPr>
          <w:rFonts w:ascii="Verdana" w:eastAsia="Times New Roman" w:hAnsi="Verdana" w:cs="Times New Roman"/>
          <w:b/>
          <w:sz w:val="24"/>
          <w:szCs w:val="24"/>
        </w:rPr>
      </w:pPr>
      <w:r>
        <w:rPr>
          <w:rFonts w:ascii="Verdana" w:eastAsia="Verdana" w:hAnsi="Verdana" w:cs="Verdana"/>
          <w:sz w:val="24"/>
          <w:szCs w:val="24"/>
        </w:rPr>
        <w:t xml:space="preserve">During times of emergency, Centers work collaboratively to assist people with disabilities to coordinate services with local community partners; such as hospitals, attendant care organizations, 2-1-1 for information sharing related to transportation services and evacuation assistance registries, temporary housing assistance, prescription assistance and document preservation. Furthermore, the Texas State Independent Living Council and Centers for Independent Living have committed to a statewide emergency preparedness plan whereby Centers could contract with each other for services and resources via a Memorandum of Understanding (MOU).  When an emergency is declared by the appropriate state or federal official, state and federal funds may be reallocated from one Center for Independent Living’s contracted service area and to another Center’s service area or unserved area to maximize the goals set forth in this State Plan. Additionally, Centers for Independent Living conduct ongoing emergency preparedness campaigns to ensure people with disabilities are prepared during an emergency and included in State and local plans. </w:t>
      </w:r>
      <w:r w:rsidR="00D4119D">
        <w:rPr>
          <w:rFonts w:ascii="Verdana" w:eastAsia="Times New Roman" w:hAnsi="Verdana" w:cs="Times New Roman"/>
          <w:b/>
          <w:sz w:val="24"/>
          <w:szCs w:val="24"/>
        </w:rPr>
        <w:br w:type="page"/>
      </w:r>
    </w:p>
    <w:p w:rsidR="00C74017" w:rsidRPr="00825312"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825312" w:rsidRDefault="00C74017" w:rsidP="00FF0272">
      <w:pPr>
        <w:pStyle w:val="SPILHeaders"/>
        <w:rPr>
          <w:i/>
          <w:iCs/>
        </w:rPr>
      </w:pPr>
      <w:bookmarkStart w:id="10" w:name="_Toc39570503"/>
      <w:r w:rsidRPr="00825312">
        <w:t>Section 4: Designated State Entity</w:t>
      </w:r>
      <w:bookmarkEnd w:id="10"/>
    </w:p>
    <w:p w:rsidR="00825312" w:rsidRDefault="00825312" w:rsidP="0082531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i/>
          <w:iCs/>
          <w:sz w:val="24"/>
          <w:szCs w:val="24"/>
        </w:rPr>
      </w:pPr>
    </w:p>
    <w:p w:rsidR="00C74017" w:rsidRPr="00825312" w:rsidRDefault="00825312" w:rsidP="0082531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i/>
          <w:iCs/>
          <w:sz w:val="24"/>
          <w:szCs w:val="24"/>
        </w:rPr>
      </w:pPr>
      <w:r>
        <w:rPr>
          <w:rFonts w:ascii="Verdana" w:eastAsia="Times New Roman" w:hAnsi="Verdana" w:cs="Times New Roman"/>
          <w:iCs/>
          <w:sz w:val="24"/>
          <w:szCs w:val="24"/>
        </w:rPr>
        <w:t xml:space="preserve">The Texas Health and Human Services Commission (HHSC) </w:t>
      </w:r>
      <w:r w:rsidR="00C74017" w:rsidRPr="00825312">
        <w:rPr>
          <w:rFonts w:ascii="Verdana" w:eastAsia="Times New Roman" w:hAnsi="Verdana" w:cs="Times New Roman"/>
          <w:sz w:val="24"/>
          <w:szCs w:val="24"/>
        </w:rPr>
        <w:t>will serve as the entity in</w:t>
      </w:r>
      <w:r>
        <w:rPr>
          <w:rFonts w:ascii="Verdana" w:eastAsia="Times New Roman" w:hAnsi="Verdana" w:cs="Times New Roman"/>
          <w:sz w:val="24"/>
          <w:szCs w:val="24"/>
        </w:rPr>
        <w:t xml:space="preserve"> Texas </w:t>
      </w:r>
      <w:r w:rsidR="00C74017" w:rsidRPr="00825312">
        <w:rPr>
          <w:rFonts w:ascii="Verdana" w:eastAsia="Times New Roman" w:hAnsi="Verdana" w:cs="Times New Roman"/>
          <w:sz w:val="24"/>
          <w:szCs w:val="24"/>
        </w:rPr>
        <w:t xml:space="preserve">designated to receive, administer, and account for funds made available to the state under Title VII, Chapter 1, Part B of the Act on behalf of the State. </w:t>
      </w:r>
      <w:r>
        <w:rPr>
          <w:rFonts w:ascii="Verdana" w:eastAsia="Times New Roman" w:hAnsi="Verdana" w:cs="Times New Roman"/>
          <w:sz w:val="24"/>
          <w:szCs w:val="24"/>
        </w:rPr>
        <w:t>(Section</w:t>
      </w:r>
      <w:r w:rsidR="00C74017" w:rsidRPr="00825312">
        <w:rPr>
          <w:rFonts w:ascii="Verdana" w:eastAsia="Times New Roman" w:hAnsi="Verdana" w:cs="Times New Roman"/>
          <w:sz w:val="24"/>
          <w:szCs w:val="24"/>
        </w:rPr>
        <w:t xml:space="preserve"> 704(c)</w:t>
      </w:r>
      <w:r>
        <w:rPr>
          <w:rFonts w:ascii="Verdana" w:eastAsia="Times New Roman" w:hAnsi="Verdana" w:cs="Times New Roman"/>
          <w:sz w:val="24"/>
          <w:szCs w:val="24"/>
        </w:rPr>
        <w:t xml:space="preserve"> of the Act</w:t>
      </w:r>
      <w:r w:rsidR="00C74017" w:rsidRPr="00825312">
        <w:rPr>
          <w:rFonts w:ascii="Verdana" w:eastAsia="Times New Roman" w:hAnsi="Verdana" w:cs="Times New Roman"/>
          <w:sz w:val="24"/>
          <w:szCs w:val="24"/>
        </w:rPr>
        <w:t>)</w:t>
      </w:r>
    </w:p>
    <w:p w:rsidR="00B439FC" w:rsidRPr="00825312" w:rsidRDefault="00B439FC" w:rsidP="00C74017">
      <w:pPr>
        <w:spacing w:after="0" w:line="240" w:lineRule="auto"/>
        <w:rPr>
          <w:rFonts w:ascii="Verdana" w:eastAsia="Times New Roman" w:hAnsi="Verdana" w:cs="Times New Roman"/>
          <w:i/>
          <w:sz w:val="24"/>
          <w:szCs w:val="24"/>
          <w:highlight w:val="yellow"/>
        </w:rPr>
      </w:pPr>
    </w:p>
    <w:p w:rsidR="00B439FC" w:rsidRPr="00825312" w:rsidRDefault="00B439FC" w:rsidP="00B439F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Cs w:val="24"/>
        </w:rPr>
      </w:pPr>
    </w:p>
    <w:p w:rsidR="00825312" w:rsidRDefault="00B439FC" w:rsidP="00B439FC">
      <w:pPr>
        <w:spacing w:after="240"/>
        <w:rPr>
          <w:rFonts w:ascii="Verdana" w:hAnsi="Verdana"/>
          <w:b/>
          <w:sz w:val="24"/>
          <w:szCs w:val="24"/>
          <w:u w:val="single"/>
        </w:rPr>
      </w:pPr>
      <w:r w:rsidRPr="00825312">
        <w:rPr>
          <w:rFonts w:ascii="Verdana" w:hAnsi="Verdana"/>
          <w:b/>
          <w:sz w:val="24"/>
          <w:szCs w:val="24"/>
        </w:rPr>
        <w:t xml:space="preserve">4.1 </w:t>
      </w:r>
      <w:r w:rsidRPr="00825312">
        <w:rPr>
          <w:rFonts w:ascii="Verdana" w:hAnsi="Verdana"/>
          <w:b/>
          <w:sz w:val="24"/>
          <w:szCs w:val="24"/>
          <w:u w:val="single"/>
        </w:rPr>
        <w:t>DSE Responsibilities</w:t>
      </w:r>
    </w:p>
    <w:p w:rsidR="00825312" w:rsidRDefault="00825312" w:rsidP="00B439FC">
      <w:pPr>
        <w:spacing w:after="240"/>
        <w:rPr>
          <w:rFonts w:ascii="Verdana" w:hAnsi="Verdana"/>
          <w:bCs/>
          <w:snapToGrid w:val="0"/>
          <w:sz w:val="24"/>
          <w:szCs w:val="24"/>
        </w:rPr>
      </w:pPr>
      <w:r>
        <w:rPr>
          <w:rFonts w:ascii="Verdana" w:hAnsi="Verdana"/>
          <w:bCs/>
          <w:snapToGrid w:val="0"/>
          <w:sz w:val="24"/>
          <w:szCs w:val="24"/>
        </w:rPr>
        <w:t xml:space="preserve">HHSC, as the </w:t>
      </w:r>
      <w:r w:rsidR="00645EB9">
        <w:rPr>
          <w:rFonts w:ascii="Verdana" w:hAnsi="Verdana"/>
          <w:bCs/>
          <w:snapToGrid w:val="0"/>
          <w:sz w:val="24"/>
          <w:szCs w:val="24"/>
        </w:rPr>
        <w:t>designated state entity (</w:t>
      </w:r>
      <w:r>
        <w:rPr>
          <w:rFonts w:ascii="Verdana" w:hAnsi="Verdana"/>
          <w:bCs/>
          <w:snapToGrid w:val="0"/>
          <w:sz w:val="24"/>
          <w:szCs w:val="24"/>
        </w:rPr>
        <w:t>DSE</w:t>
      </w:r>
      <w:r w:rsidR="00645EB9">
        <w:rPr>
          <w:rFonts w:ascii="Verdana" w:hAnsi="Verdana"/>
          <w:bCs/>
          <w:snapToGrid w:val="0"/>
          <w:sz w:val="24"/>
          <w:szCs w:val="24"/>
        </w:rPr>
        <w:t>)</w:t>
      </w:r>
      <w:r>
        <w:rPr>
          <w:rFonts w:ascii="Verdana" w:hAnsi="Verdana"/>
          <w:bCs/>
          <w:snapToGrid w:val="0"/>
          <w:sz w:val="24"/>
          <w:szCs w:val="24"/>
        </w:rPr>
        <w:t xml:space="preserve"> for Texas, agrees to the following responsibilities:  </w:t>
      </w:r>
    </w:p>
    <w:p w:rsidR="00825312" w:rsidRPr="00825312" w:rsidRDefault="00B439FC" w:rsidP="001E3FFA">
      <w:pPr>
        <w:pStyle w:val="ListParagraph"/>
        <w:numPr>
          <w:ilvl w:val="0"/>
          <w:numId w:val="49"/>
        </w:numPr>
        <w:spacing w:after="240"/>
        <w:rPr>
          <w:rFonts w:ascii="Verdana" w:hAnsi="Verdana"/>
          <w:bCs/>
          <w:snapToGrid w:val="0"/>
        </w:rPr>
      </w:pPr>
      <w:r w:rsidRPr="00825312">
        <w:rPr>
          <w:rFonts w:ascii="Verdana" w:hAnsi="Verdana"/>
          <w:snapToGrid w:val="0"/>
        </w:rPr>
        <w:t>receive, account for, and disburse funds received by the State under this chapter based on the plan;</w:t>
      </w:r>
    </w:p>
    <w:p w:rsidR="00825312" w:rsidRPr="00825312" w:rsidRDefault="00B439FC" w:rsidP="001E3FFA">
      <w:pPr>
        <w:pStyle w:val="ListParagraph"/>
        <w:numPr>
          <w:ilvl w:val="0"/>
          <w:numId w:val="49"/>
        </w:numPr>
        <w:spacing w:after="240"/>
        <w:rPr>
          <w:rFonts w:ascii="Verdana" w:hAnsi="Verdana"/>
          <w:bCs/>
          <w:snapToGrid w:val="0"/>
        </w:rPr>
      </w:pPr>
      <w:r w:rsidRPr="00825312">
        <w:rPr>
          <w:rFonts w:ascii="Verdana" w:hAnsi="Verdana"/>
          <w:snapToGrid w:val="0"/>
        </w:rPr>
        <w:t>provide administrative support services for a program under Part B, and a program under Part C in a case in which the program is a</w:t>
      </w:r>
      <w:r w:rsidR="00825312">
        <w:rPr>
          <w:rFonts w:ascii="Verdana" w:hAnsi="Verdana"/>
          <w:snapToGrid w:val="0"/>
        </w:rPr>
        <w:t>dministered by the State under S</w:t>
      </w:r>
      <w:r w:rsidRPr="00825312">
        <w:rPr>
          <w:rFonts w:ascii="Verdana" w:hAnsi="Verdana"/>
          <w:snapToGrid w:val="0"/>
        </w:rPr>
        <w:t>ection 723;</w:t>
      </w:r>
    </w:p>
    <w:p w:rsidR="00825312" w:rsidRPr="00825312" w:rsidRDefault="00B439FC" w:rsidP="001E3FFA">
      <w:pPr>
        <w:pStyle w:val="ListParagraph"/>
        <w:numPr>
          <w:ilvl w:val="0"/>
          <w:numId w:val="49"/>
        </w:numPr>
        <w:spacing w:after="240"/>
        <w:rPr>
          <w:rFonts w:ascii="Verdana" w:hAnsi="Verdana"/>
          <w:bCs/>
          <w:snapToGrid w:val="0"/>
        </w:rPr>
      </w:pPr>
      <w:r w:rsidRPr="00825312">
        <w:rPr>
          <w:rFonts w:ascii="Verdana" w:hAnsi="Verdana"/>
          <w:snapToGrid w:val="0"/>
        </w:rPr>
        <w:t>keep such records and afford such access to such records as the Administrator finds to be necessary with respect to the programs;</w:t>
      </w:r>
    </w:p>
    <w:p w:rsidR="00825312" w:rsidRPr="00825312" w:rsidRDefault="00B439FC" w:rsidP="001E3FFA">
      <w:pPr>
        <w:pStyle w:val="ListParagraph"/>
        <w:numPr>
          <w:ilvl w:val="0"/>
          <w:numId w:val="49"/>
        </w:numPr>
        <w:spacing w:after="240"/>
        <w:rPr>
          <w:rFonts w:ascii="Verdana" w:hAnsi="Verdana"/>
          <w:bCs/>
          <w:snapToGrid w:val="0"/>
        </w:rPr>
      </w:pPr>
      <w:r w:rsidRPr="00825312">
        <w:rPr>
          <w:rFonts w:ascii="Verdana" w:hAnsi="Verdana"/>
          <w:snapToGrid w:val="0"/>
        </w:rPr>
        <w:t>submit such additional information or provide such assurances as the Administrator may require with respect to the programs; and</w:t>
      </w:r>
    </w:p>
    <w:p w:rsidR="00B439FC" w:rsidRPr="00825312" w:rsidRDefault="00825312" w:rsidP="001E3FFA">
      <w:pPr>
        <w:pStyle w:val="ListParagraph"/>
        <w:numPr>
          <w:ilvl w:val="0"/>
          <w:numId w:val="49"/>
        </w:numPr>
        <w:spacing w:after="240"/>
        <w:rPr>
          <w:rFonts w:ascii="Verdana" w:hAnsi="Verdana"/>
          <w:bCs/>
          <w:snapToGrid w:val="0"/>
        </w:rPr>
      </w:pPr>
      <w:r>
        <w:rPr>
          <w:rFonts w:ascii="Verdana" w:hAnsi="Verdana"/>
          <w:snapToGrid w:val="0"/>
        </w:rPr>
        <w:t>retain not more than five</w:t>
      </w:r>
      <w:r w:rsidR="00B439FC" w:rsidRPr="00825312">
        <w:rPr>
          <w:rFonts w:ascii="Verdana" w:hAnsi="Verdana"/>
          <w:snapToGrid w:val="0"/>
        </w:rPr>
        <w:t xml:space="preserve"> percent of the funds received by the State for any fiscal year under Part B for the performance of the ser</w:t>
      </w:r>
      <w:r>
        <w:rPr>
          <w:rFonts w:ascii="Verdana" w:hAnsi="Verdana"/>
          <w:snapToGrid w:val="0"/>
        </w:rPr>
        <w:t>vices outlined in paragraphs one through four above</w:t>
      </w:r>
      <w:r w:rsidR="00B439FC" w:rsidRPr="00825312">
        <w:rPr>
          <w:rFonts w:ascii="Verdana" w:hAnsi="Verdana"/>
          <w:snapToGrid w:val="0"/>
        </w:rPr>
        <w:t>.</w:t>
      </w:r>
    </w:p>
    <w:p w:rsidR="00B439FC" w:rsidRPr="00825312" w:rsidRDefault="00B439FC" w:rsidP="00B439FC">
      <w:pPr>
        <w:rPr>
          <w:rFonts w:ascii="Verdana" w:hAnsi="Verdana"/>
          <w:snapToGrid w:val="0"/>
          <w:sz w:val="24"/>
          <w:szCs w:val="24"/>
          <w:u w:val="single"/>
        </w:rPr>
      </w:pPr>
    </w:p>
    <w:p w:rsidR="00B439FC" w:rsidRPr="00825312" w:rsidRDefault="00B439FC" w:rsidP="00B439FC">
      <w:pPr>
        <w:rPr>
          <w:rFonts w:ascii="Verdana" w:hAnsi="Verdana"/>
          <w:b/>
          <w:sz w:val="24"/>
          <w:szCs w:val="24"/>
          <w:u w:val="single"/>
        </w:rPr>
      </w:pPr>
      <w:r w:rsidRPr="00825312">
        <w:rPr>
          <w:rFonts w:ascii="Verdana" w:hAnsi="Verdana"/>
          <w:b/>
          <w:sz w:val="24"/>
          <w:szCs w:val="24"/>
        </w:rPr>
        <w:t>4.2</w:t>
      </w:r>
      <w:r w:rsidRPr="00825312">
        <w:rPr>
          <w:rFonts w:ascii="Verdana" w:hAnsi="Verdana"/>
          <w:b/>
          <w:sz w:val="24"/>
          <w:szCs w:val="24"/>
          <w:u w:val="single"/>
        </w:rPr>
        <w:t xml:space="preserve"> Grant Process &amp; Distribution of Funds</w:t>
      </w:r>
    </w:p>
    <w:p w:rsidR="00B439FC" w:rsidRPr="00825312" w:rsidRDefault="00B439FC" w:rsidP="00B439FC">
      <w:pPr>
        <w:rPr>
          <w:rFonts w:ascii="Verdana" w:hAnsi="Verdana"/>
          <w:b/>
          <w:sz w:val="24"/>
          <w:szCs w:val="24"/>
        </w:rPr>
      </w:pPr>
      <w:r w:rsidRPr="00825312">
        <w:rPr>
          <w:rFonts w:ascii="Verdana" w:hAnsi="Verdana"/>
          <w:b/>
          <w:sz w:val="24"/>
          <w:szCs w:val="24"/>
        </w:rPr>
        <w:t>Grant processes, policies, and procedures to be followed by the DSE in the awarding of grants of Part B funds.</w:t>
      </w:r>
    </w:p>
    <w:p w:rsidR="00B439FC" w:rsidRPr="00825312" w:rsidRDefault="00B439FC" w:rsidP="00B439FC">
      <w:pPr>
        <w:rPr>
          <w:rFonts w:ascii="Verdana" w:hAnsi="Verdana"/>
          <w:sz w:val="24"/>
          <w:szCs w:val="24"/>
          <w:u w:val="single"/>
        </w:rPr>
      </w:pPr>
      <w:r w:rsidRPr="00825312">
        <w:rPr>
          <w:rFonts w:ascii="Verdana" w:hAnsi="Verdana"/>
          <w:sz w:val="24"/>
          <w:szCs w:val="24"/>
          <w:u w:val="single"/>
        </w:rPr>
        <w:t>Grant Application Process</w:t>
      </w:r>
    </w:p>
    <w:p w:rsidR="00B439FC" w:rsidRPr="00825312" w:rsidRDefault="00B439FC" w:rsidP="00B439FC">
      <w:pPr>
        <w:rPr>
          <w:rFonts w:ascii="Verdana" w:hAnsi="Verdana"/>
          <w:sz w:val="24"/>
          <w:szCs w:val="24"/>
        </w:rPr>
      </w:pPr>
      <w:r w:rsidRPr="00825312">
        <w:rPr>
          <w:rFonts w:ascii="Verdana" w:hAnsi="Verdana"/>
          <w:sz w:val="24"/>
          <w:szCs w:val="24"/>
        </w:rPr>
        <w:t>An application process is used for awarding contracts to service providers under the Independent Living Services Program</w:t>
      </w:r>
      <w:r w:rsidR="00825312">
        <w:rPr>
          <w:rFonts w:ascii="Verdana" w:hAnsi="Verdana"/>
          <w:sz w:val="24"/>
          <w:szCs w:val="24"/>
        </w:rPr>
        <w:t xml:space="preserve"> within HHSC in accordance with Title 1, Texas Administrative Code</w:t>
      </w:r>
      <w:r w:rsidRPr="00825312">
        <w:rPr>
          <w:rFonts w:ascii="Verdana" w:hAnsi="Verdana"/>
          <w:sz w:val="24"/>
          <w:szCs w:val="24"/>
        </w:rPr>
        <w:t>, Part 15, Chapter 392 Subchapter J Independent Living Services Program Contracts.</w:t>
      </w:r>
    </w:p>
    <w:p w:rsidR="00B439FC" w:rsidRPr="00825312" w:rsidRDefault="00B439FC" w:rsidP="00B439FC">
      <w:pPr>
        <w:rPr>
          <w:rFonts w:ascii="Verdana" w:hAnsi="Verdana"/>
          <w:sz w:val="24"/>
          <w:szCs w:val="24"/>
        </w:rPr>
      </w:pPr>
    </w:p>
    <w:p w:rsidR="00B439FC" w:rsidRPr="00825312" w:rsidRDefault="00825312" w:rsidP="00B439FC">
      <w:pPr>
        <w:rPr>
          <w:rFonts w:ascii="Verdana" w:hAnsi="Verdana"/>
          <w:sz w:val="24"/>
          <w:szCs w:val="24"/>
        </w:rPr>
      </w:pPr>
      <w:r>
        <w:rPr>
          <w:rFonts w:ascii="Verdana" w:hAnsi="Verdana"/>
          <w:sz w:val="24"/>
          <w:szCs w:val="24"/>
        </w:rPr>
        <w:t>Independent Living Service</w:t>
      </w:r>
      <w:r w:rsidR="00B439FC" w:rsidRPr="00825312">
        <w:rPr>
          <w:rFonts w:ascii="Verdana" w:hAnsi="Verdana"/>
          <w:sz w:val="24"/>
          <w:szCs w:val="24"/>
        </w:rPr>
        <w:t xml:space="preserve"> providers seeking financial assistance to provide the services outlined in the Independent Living Services Standards shall </w:t>
      </w:r>
      <w:r w:rsidR="00B439FC" w:rsidRPr="00825312">
        <w:rPr>
          <w:rFonts w:ascii="Verdana" w:hAnsi="Verdana"/>
          <w:sz w:val="24"/>
          <w:szCs w:val="24"/>
        </w:rPr>
        <w:lastRenderedPageBreak/>
        <w:t>submit a contract application packet in accordance with the established process.</w:t>
      </w:r>
    </w:p>
    <w:p w:rsidR="00B439FC" w:rsidRPr="00825312" w:rsidRDefault="00B439FC" w:rsidP="00B439FC">
      <w:pPr>
        <w:rPr>
          <w:rFonts w:ascii="Verdana" w:hAnsi="Verdana"/>
          <w:sz w:val="24"/>
          <w:szCs w:val="24"/>
        </w:rPr>
      </w:pPr>
      <w:r w:rsidRPr="00825312">
        <w:rPr>
          <w:rFonts w:ascii="Verdana" w:hAnsi="Verdana"/>
          <w:sz w:val="24"/>
          <w:szCs w:val="24"/>
        </w:rPr>
        <w:t>The contract application packet includes instructions, required forms, and a deadline for submission. The following additional information is also included:</w:t>
      </w:r>
    </w:p>
    <w:p w:rsidR="00B439FC" w:rsidRPr="00825312" w:rsidRDefault="00B439FC" w:rsidP="00B439FC">
      <w:pPr>
        <w:rPr>
          <w:rFonts w:ascii="Verdana" w:hAnsi="Verdana"/>
          <w:sz w:val="24"/>
          <w:szCs w:val="24"/>
        </w:rPr>
      </w:pPr>
      <w:r w:rsidRPr="00825312">
        <w:rPr>
          <w:rFonts w:ascii="Verdana" w:hAnsi="Verdana"/>
          <w:sz w:val="24"/>
          <w:szCs w:val="24"/>
        </w:rPr>
        <w:t>•county service areas;</w:t>
      </w:r>
    </w:p>
    <w:p w:rsidR="00B439FC" w:rsidRPr="00825312" w:rsidRDefault="00B439FC" w:rsidP="00B439FC">
      <w:pPr>
        <w:rPr>
          <w:rFonts w:ascii="Verdana" w:hAnsi="Verdana"/>
          <w:sz w:val="24"/>
          <w:szCs w:val="24"/>
        </w:rPr>
      </w:pPr>
      <w:r w:rsidRPr="00825312">
        <w:rPr>
          <w:rFonts w:ascii="Verdana" w:hAnsi="Verdana"/>
          <w:sz w:val="24"/>
          <w:szCs w:val="24"/>
        </w:rPr>
        <w:t>•the work plan;</w:t>
      </w:r>
    </w:p>
    <w:p w:rsidR="00B439FC" w:rsidRPr="00825312" w:rsidRDefault="00B439FC" w:rsidP="00B439FC">
      <w:pPr>
        <w:rPr>
          <w:rFonts w:ascii="Verdana" w:hAnsi="Verdana"/>
          <w:sz w:val="24"/>
          <w:szCs w:val="24"/>
        </w:rPr>
      </w:pPr>
      <w:r w:rsidRPr="00825312">
        <w:rPr>
          <w:rFonts w:ascii="Verdana" w:hAnsi="Verdana"/>
          <w:sz w:val="24"/>
          <w:szCs w:val="24"/>
        </w:rPr>
        <w:t>•the budget;</w:t>
      </w:r>
    </w:p>
    <w:p w:rsidR="00B439FC" w:rsidRPr="00825312" w:rsidRDefault="00B439FC" w:rsidP="00B439FC">
      <w:pPr>
        <w:rPr>
          <w:rFonts w:ascii="Verdana" w:hAnsi="Verdana"/>
          <w:sz w:val="24"/>
          <w:szCs w:val="24"/>
        </w:rPr>
      </w:pPr>
      <w:r w:rsidRPr="00825312">
        <w:rPr>
          <w:rFonts w:ascii="Verdana" w:hAnsi="Verdana"/>
          <w:sz w:val="24"/>
          <w:szCs w:val="24"/>
        </w:rPr>
        <w:t>•the cost allocation plan, including the indirect cost rate if applicable;</w:t>
      </w:r>
    </w:p>
    <w:p w:rsidR="00B439FC" w:rsidRPr="00825312" w:rsidRDefault="00B439FC" w:rsidP="00B439FC">
      <w:pPr>
        <w:rPr>
          <w:rFonts w:ascii="Verdana" w:hAnsi="Verdana"/>
          <w:sz w:val="24"/>
          <w:szCs w:val="24"/>
        </w:rPr>
      </w:pPr>
      <w:r w:rsidRPr="00825312">
        <w:rPr>
          <w:rFonts w:ascii="Verdana" w:hAnsi="Verdana"/>
          <w:sz w:val="24"/>
          <w:szCs w:val="24"/>
        </w:rPr>
        <w:t>•job descriptions for contract-funded positions; and</w:t>
      </w:r>
    </w:p>
    <w:p w:rsidR="00B439FC" w:rsidRPr="00825312" w:rsidRDefault="00B439FC" w:rsidP="00B439FC">
      <w:pPr>
        <w:rPr>
          <w:rFonts w:ascii="Verdana" w:hAnsi="Verdana"/>
          <w:sz w:val="24"/>
          <w:szCs w:val="24"/>
        </w:rPr>
      </w:pPr>
      <w:r w:rsidRPr="00825312">
        <w:rPr>
          <w:rFonts w:ascii="Verdana" w:hAnsi="Verdana"/>
          <w:sz w:val="24"/>
          <w:szCs w:val="24"/>
        </w:rPr>
        <w:t>•other requirements.</w:t>
      </w:r>
    </w:p>
    <w:p w:rsidR="00B439FC" w:rsidRPr="00825312" w:rsidRDefault="00B439FC" w:rsidP="00B439FC">
      <w:pPr>
        <w:rPr>
          <w:rFonts w:ascii="Verdana" w:hAnsi="Verdana"/>
          <w:sz w:val="24"/>
          <w:szCs w:val="24"/>
        </w:rPr>
      </w:pPr>
      <w:r w:rsidRPr="00825312">
        <w:rPr>
          <w:rFonts w:ascii="Verdana" w:hAnsi="Verdana"/>
          <w:sz w:val="24"/>
          <w:szCs w:val="24"/>
        </w:rPr>
        <w:t xml:space="preserve">Financial assistance is provided based on a completed and approved contract application submitted by the </w:t>
      </w:r>
      <w:r w:rsidR="00825312">
        <w:rPr>
          <w:rFonts w:ascii="Verdana" w:hAnsi="Verdana"/>
          <w:sz w:val="24"/>
          <w:szCs w:val="24"/>
        </w:rPr>
        <w:t>Independent Living Service</w:t>
      </w:r>
      <w:r w:rsidRPr="00825312">
        <w:rPr>
          <w:rFonts w:ascii="Verdana" w:hAnsi="Verdana"/>
          <w:sz w:val="24"/>
          <w:szCs w:val="24"/>
        </w:rPr>
        <w:t xml:space="preserve"> provider.</w:t>
      </w:r>
    </w:p>
    <w:p w:rsidR="00B439FC" w:rsidRPr="00825312" w:rsidRDefault="00B439FC" w:rsidP="00B439FC">
      <w:pPr>
        <w:pStyle w:val="BodyText"/>
        <w:ind w:right="857"/>
        <w:jc w:val="both"/>
        <w:rPr>
          <w:rFonts w:ascii="Verdana" w:hAnsi="Verdana"/>
          <w:u w:val="none"/>
        </w:rPr>
      </w:pPr>
      <w:r w:rsidRPr="00825312">
        <w:rPr>
          <w:rFonts w:ascii="Verdana" w:hAnsi="Verdana"/>
          <w:u w:val="none"/>
        </w:rPr>
        <w:t>If a service provider cannot service its designated area, HHSC will take appropriate action to secure services for the service area in</w:t>
      </w:r>
      <w:r w:rsidRPr="00825312">
        <w:rPr>
          <w:rFonts w:ascii="Verdana" w:hAnsi="Verdana"/>
          <w:spacing w:val="-16"/>
          <w:u w:val="none"/>
        </w:rPr>
        <w:t xml:space="preserve"> </w:t>
      </w:r>
      <w:r w:rsidRPr="00825312">
        <w:rPr>
          <w:rFonts w:ascii="Verdana" w:hAnsi="Verdana"/>
          <w:u w:val="none"/>
        </w:rPr>
        <w:t>question.</w:t>
      </w:r>
    </w:p>
    <w:p w:rsidR="00B439FC" w:rsidRPr="00825312" w:rsidRDefault="00B439FC" w:rsidP="00B439FC">
      <w:pPr>
        <w:rPr>
          <w:rFonts w:ascii="Verdana" w:hAnsi="Verdana"/>
          <w:sz w:val="24"/>
          <w:szCs w:val="24"/>
        </w:rPr>
      </w:pPr>
    </w:p>
    <w:p w:rsidR="00B439FC" w:rsidRPr="00825312" w:rsidRDefault="00B439FC" w:rsidP="00B439FC">
      <w:pPr>
        <w:rPr>
          <w:rFonts w:ascii="Verdana" w:hAnsi="Verdana"/>
          <w:b/>
          <w:sz w:val="24"/>
          <w:szCs w:val="24"/>
          <w:u w:val="single"/>
        </w:rPr>
      </w:pPr>
      <w:r w:rsidRPr="00825312">
        <w:rPr>
          <w:rFonts w:ascii="Verdana" w:hAnsi="Verdana"/>
          <w:b/>
          <w:sz w:val="24"/>
          <w:szCs w:val="24"/>
        </w:rPr>
        <w:t xml:space="preserve">4.3 </w:t>
      </w:r>
      <w:r w:rsidRPr="00825312">
        <w:rPr>
          <w:rFonts w:ascii="Verdana" w:hAnsi="Verdana"/>
          <w:b/>
          <w:sz w:val="24"/>
          <w:szCs w:val="24"/>
          <w:u w:val="single"/>
        </w:rPr>
        <w:t>Oversight Process for Part B Funds</w:t>
      </w:r>
    </w:p>
    <w:p w:rsidR="00B439FC" w:rsidRPr="00825312" w:rsidRDefault="00B439FC" w:rsidP="00B439FC">
      <w:pPr>
        <w:spacing w:before="125"/>
        <w:ind w:right="360"/>
        <w:contextualSpacing/>
        <w:jc w:val="both"/>
        <w:rPr>
          <w:rFonts w:ascii="Verdana" w:eastAsia="Arial" w:hAnsi="Verdana"/>
          <w:b/>
          <w:color w:val="0D0D0D" w:themeColor="text1" w:themeTint="F2"/>
          <w:sz w:val="24"/>
          <w:szCs w:val="24"/>
        </w:rPr>
      </w:pPr>
      <w:r w:rsidRPr="00825312">
        <w:rPr>
          <w:rFonts w:ascii="Verdana" w:eastAsia="Arial" w:hAnsi="Verdana"/>
          <w:b/>
          <w:color w:val="0D0D0D" w:themeColor="text1" w:themeTint="F2"/>
          <w:sz w:val="24"/>
          <w:szCs w:val="24"/>
          <w:u w:val="single"/>
        </w:rPr>
        <w:t>Contract Monitoring and Oversight:</w:t>
      </w:r>
    </w:p>
    <w:p w:rsidR="00B439FC" w:rsidRPr="00825312" w:rsidRDefault="00B439FC" w:rsidP="00B439FC">
      <w:pPr>
        <w:spacing w:before="125"/>
        <w:ind w:right="360"/>
        <w:contextualSpacing/>
        <w:jc w:val="both"/>
        <w:rPr>
          <w:rFonts w:ascii="Verdana" w:eastAsia="Arial" w:hAnsi="Verdana"/>
          <w:color w:val="0D0D0D" w:themeColor="text1" w:themeTint="F2"/>
          <w:sz w:val="24"/>
          <w:szCs w:val="24"/>
        </w:rPr>
      </w:pPr>
    </w:p>
    <w:p w:rsidR="00B439FC" w:rsidRPr="00825312" w:rsidRDefault="00B439FC" w:rsidP="00B439FC">
      <w:pPr>
        <w:spacing w:before="125"/>
        <w:ind w:right="360"/>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Contracts with service providers that provide Independent Living Services under the Independent Living Services program will be monitored i</w:t>
      </w:r>
      <w:r w:rsidR="00825312">
        <w:rPr>
          <w:rFonts w:ascii="Verdana" w:eastAsia="Arial" w:hAnsi="Verdana"/>
          <w:color w:val="0D0D0D" w:themeColor="text1" w:themeTint="F2"/>
          <w:sz w:val="24"/>
          <w:szCs w:val="24"/>
        </w:rPr>
        <w:t>n accordance with HHSC</w:t>
      </w:r>
      <w:r w:rsidRPr="00825312">
        <w:rPr>
          <w:rFonts w:ascii="Verdana" w:eastAsia="Arial" w:hAnsi="Verdana"/>
          <w:color w:val="0D0D0D" w:themeColor="text1" w:themeTint="F2"/>
          <w:sz w:val="24"/>
          <w:szCs w:val="24"/>
        </w:rPr>
        <w:t>, Contract Management Handbook published pursuant to Texas Government Code, Section 2261.256 on the Texas Comptroller of Public Accounts webpage, titled Health and Human Services System Contract Management Handbook.</w:t>
      </w:r>
    </w:p>
    <w:p w:rsidR="00B439FC" w:rsidRPr="00825312" w:rsidRDefault="00B439FC" w:rsidP="00B439FC">
      <w:pPr>
        <w:spacing w:before="202"/>
        <w:ind w:left="100" w:right="181"/>
        <w:contextualSpacing/>
        <w:jc w:val="both"/>
        <w:rPr>
          <w:rFonts w:ascii="Verdana" w:eastAsia="Arial" w:hAnsi="Verdana"/>
          <w:color w:val="0D0D0D" w:themeColor="text1" w:themeTint="F2"/>
          <w:sz w:val="24"/>
          <w:szCs w:val="24"/>
        </w:rPr>
      </w:pPr>
    </w:p>
    <w:p w:rsidR="00B439FC" w:rsidRPr="00825312" w:rsidRDefault="00B439FC" w:rsidP="00B439FC">
      <w:pPr>
        <w:spacing w:before="202"/>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Contract monitoring is the systematic review of a service provider’s records, business processes, deliverables, and activities to ensure compliance with the terms and conditions of the contract.  The goal of contract monitoring is to protect the health and safety of clients that receive services, ensure delivery of quality goods and services, and protect the financial interest of the state.  Monitoring includes planned, ongoing, periodic, or unscheduled activities that cover financial, programmatic and administrative components.</w:t>
      </w:r>
    </w:p>
    <w:p w:rsidR="00B439FC" w:rsidRPr="00825312" w:rsidRDefault="00B439FC" w:rsidP="00B439FC">
      <w:pPr>
        <w:spacing w:before="202"/>
        <w:ind w:left="100" w:right="181"/>
        <w:contextualSpacing/>
        <w:jc w:val="both"/>
        <w:rPr>
          <w:rFonts w:ascii="Verdana" w:eastAsia="Arial" w:hAnsi="Verdana"/>
          <w:color w:val="0D0D0D" w:themeColor="text1" w:themeTint="F2"/>
          <w:sz w:val="24"/>
          <w:szCs w:val="24"/>
        </w:rPr>
      </w:pPr>
    </w:p>
    <w:p w:rsidR="00BD21F2" w:rsidRDefault="00BD21F2" w:rsidP="00B439FC">
      <w:pPr>
        <w:spacing w:before="125"/>
        <w:ind w:right="360"/>
        <w:contextualSpacing/>
        <w:jc w:val="both"/>
        <w:rPr>
          <w:rFonts w:ascii="Verdana" w:eastAsia="Arial" w:hAnsi="Verdana"/>
          <w:color w:val="0D0D0D" w:themeColor="text1" w:themeTint="F2"/>
          <w:sz w:val="24"/>
          <w:szCs w:val="24"/>
          <w:u w:val="single"/>
        </w:rPr>
      </w:pPr>
    </w:p>
    <w:p w:rsidR="00B439FC" w:rsidRPr="00825312" w:rsidRDefault="00B439FC" w:rsidP="00B439FC">
      <w:pPr>
        <w:spacing w:before="125"/>
        <w:ind w:right="360"/>
        <w:contextualSpacing/>
        <w:jc w:val="both"/>
        <w:rPr>
          <w:rFonts w:ascii="Verdana" w:eastAsia="Arial" w:hAnsi="Verdana"/>
          <w:color w:val="0D0D0D" w:themeColor="text1" w:themeTint="F2"/>
          <w:sz w:val="24"/>
          <w:szCs w:val="24"/>
          <w:u w:val="single"/>
        </w:rPr>
      </w:pPr>
      <w:r w:rsidRPr="00825312">
        <w:rPr>
          <w:rFonts w:ascii="Verdana" w:eastAsia="Arial" w:hAnsi="Verdana"/>
          <w:color w:val="0D0D0D" w:themeColor="text1" w:themeTint="F2"/>
          <w:sz w:val="24"/>
          <w:szCs w:val="24"/>
          <w:u w:val="single"/>
        </w:rPr>
        <w:lastRenderedPageBreak/>
        <w:t>Technical Assistance:</w:t>
      </w:r>
    </w:p>
    <w:p w:rsidR="00B439FC" w:rsidRPr="00825312" w:rsidRDefault="00B439FC" w:rsidP="00B439FC">
      <w:pPr>
        <w:spacing w:before="202"/>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Contract managers and other Texas Health and Human Services Commission staff provide technical assistance, as needed, throughout the term of the Independent Living Services contract.</w:t>
      </w:r>
    </w:p>
    <w:p w:rsidR="00B439FC" w:rsidRPr="00825312" w:rsidRDefault="00B439FC" w:rsidP="00B439FC">
      <w:pPr>
        <w:spacing w:before="202"/>
        <w:ind w:right="181"/>
        <w:contextualSpacing/>
        <w:jc w:val="both"/>
        <w:rPr>
          <w:rFonts w:ascii="Verdana" w:eastAsia="Arial" w:hAnsi="Verdana"/>
          <w:color w:val="0D0D0D" w:themeColor="text1" w:themeTint="F2"/>
          <w:sz w:val="24"/>
          <w:szCs w:val="24"/>
        </w:rPr>
      </w:pPr>
    </w:p>
    <w:p w:rsidR="00B439FC" w:rsidRPr="00825312" w:rsidRDefault="00B439FC" w:rsidP="00B439FC">
      <w:pPr>
        <w:spacing w:before="202"/>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Technical assistance may include help to expand a service provider’s capacity to provide a full range of independent living services.  Technical assistance may be provided by phone, email, or during on-site visits, and can include circumstances, such as:</w:t>
      </w:r>
    </w:p>
    <w:p w:rsidR="00B439FC" w:rsidRPr="00825312" w:rsidRDefault="00B439FC" w:rsidP="001E3FFA">
      <w:pPr>
        <w:numPr>
          <w:ilvl w:val="0"/>
          <w:numId w:val="33"/>
        </w:numPr>
        <w:spacing w:before="202" w:line="240" w:lineRule="auto"/>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turnover in key agency or service provider staff;</w:t>
      </w:r>
    </w:p>
    <w:p w:rsidR="00B439FC" w:rsidRPr="00825312" w:rsidRDefault="00B439FC" w:rsidP="001E3FFA">
      <w:pPr>
        <w:numPr>
          <w:ilvl w:val="0"/>
          <w:numId w:val="33"/>
        </w:numPr>
        <w:spacing w:before="202" w:line="240" w:lineRule="auto"/>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difficulty with following contract terms and conditions, policies and procedures, or reporting requirements;</w:t>
      </w:r>
    </w:p>
    <w:p w:rsidR="00B439FC" w:rsidRPr="00825312" w:rsidRDefault="00B439FC" w:rsidP="001E3FFA">
      <w:pPr>
        <w:numPr>
          <w:ilvl w:val="0"/>
          <w:numId w:val="33"/>
        </w:numPr>
        <w:spacing w:before="202" w:line="240" w:lineRule="auto"/>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clarification of health and human services agency policies;</w:t>
      </w:r>
    </w:p>
    <w:p w:rsidR="00B439FC" w:rsidRPr="00825312" w:rsidRDefault="00B439FC" w:rsidP="001E3FFA">
      <w:pPr>
        <w:numPr>
          <w:ilvl w:val="0"/>
          <w:numId w:val="33"/>
        </w:numPr>
        <w:spacing w:before="202" w:line="240" w:lineRule="auto"/>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clarification of monitoring and oversight requirements;</w:t>
      </w:r>
    </w:p>
    <w:p w:rsidR="00B439FC" w:rsidRPr="00825312" w:rsidRDefault="00B439FC" w:rsidP="001E3FFA">
      <w:pPr>
        <w:numPr>
          <w:ilvl w:val="0"/>
          <w:numId w:val="33"/>
        </w:numPr>
        <w:spacing w:before="202" w:line="240" w:lineRule="auto"/>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billing or payment issues;</w:t>
      </w:r>
    </w:p>
    <w:p w:rsidR="00B439FC" w:rsidRPr="00825312" w:rsidRDefault="00B439FC" w:rsidP="001E3FFA">
      <w:pPr>
        <w:numPr>
          <w:ilvl w:val="0"/>
          <w:numId w:val="33"/>
        </w:numPr>
        <w:spacing w:before="202" w:line="240" w:lineRule="auto"/>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service delivery, including conducting assessments, direct delivery of services, and development of Independent Living Plans and appropriate documentation; or</w:t>
      </w:r>
    </w:p>
    <w:p w:rsidR="00B439FC" w:rsidRPr="00825312" w:rsidRDefault="00B439FC" w:rsidP="001E3FFA">
      <w:pPr>
        <w:numPr>
          <w:ilvl w:val="0"/>
          <w:numId w:val="33"/>
        </w:numPr>
        <w:spacing w:before="202" w:line="240" w:lineRule="auto"/>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other identified needs.</w:t>
      </w:r>
    </w:p>
    <w:p w:rsidR="00B439FC" w:rsidRPr="00825312" w:rsidRDefault="00B439FC" w:rsidP="00B439FC">
      <w:pPr>
        <w:spacing w:before="202"/>
        <w:ind w:right="181"/>
        <w:contextualSpacing/>
        <w:jc w:val="both"/>
        <w:rPr>
          <w:rFonts w:ascii="Verdana" w:eastAsia="Arial" w:hAnsi="Verdana"/>
          <w:color w:val="0D0D0D" w:themeColor="text1" w:themeTint="F2"/>
          <w:sz w:val="24"/>
          <w:szCs w:val="24"/>
        </w:rPr>
      </w:pPr>
    </w:p>
    <w:p w:rsidR="00B439FC" w:rsidRPr="00825312" w:rsidRDefault="00B439FC" w:rsidP="00B439FC">
      <w:pPr>
        <w:spacing w:before="202"/>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Technical assistance may be provided more frequently for new service providers or when significant program changes are being implemented.  Technical assistance also may be necessary for improving contract performance, overseeing compliance, supporting successful contract outcomes, and clarifying expectations.</w:t>
      </w:r>
    </w:p>
    <w:p w:rsidR="00B439FC" w:rsidRPr="00825312" w:rsidRDefault="00B439FC" w:rsidP="00B439FC">
      <w:pPr>
        <w:spacing w:before="202"/>
        <w:ind w:right="181"/>
        <w:contextualSpacing/>
        <w:jc w:val="both"/>
        <w:rPr>
          <w:rFonts w:ascii="Verdana" w:eastAsia="Arial" w:hAnsi="Verdana"/>
          <w:b/>
          <w:color w:val="0D0D0D" w:themeColor="text1" w:themeTint="F2"/>
          <w:sz w:val="24"/>
          <w:szCs w:val="24"/>
        </w:rPr>
      </w:pPr>
    </w:p>
    <w:p w:rsidR="00B439FC" w:rsidRPr="00825312" w:rsidRDefault="00B439FC" w:rsidP="00B439FC">
      <w:pPr>
        <w:spacing w:before="125"/>
        <w:ind w:right="360"/>
        <w:contextualSpacing/>
        <w:jc w:val="both"/>
        <w:rPr>
          <w:rFonts w:ascii="Verdana" w:eastAsia="Arial" w:hAnsi="Verdana"/>
          <w:color w:val="0D0D0D" w:themeColor="text1" w:themeTint="F2"/>
          <w:sz w:val="24"/>
          <w:szCs w:val="24"/>
          <w:u w:val="single"/>
        </w:rPr>
      </w:pPr>
      <w:r w:rsidRPr="00825312">
        <w:rPr>
          <w:rFonts w:ascii="Verdana" w:eastAsia="Arial" w:hAnsi="Verdana"/>
          <w:color w:val="0D0D0D" w:themeColor="text1" w:themeTint="F2"/>
          <w:sz w:val="24"/>
          <w:szCs w:val="24"/>
          <w:u w:val="single"/>
        </w:rPr>
        <w:t>Training:</w:t>
      </w:r>
    </w:p>
    <w:p w:rsidR="00B439FC" w:rsidRPr="00825312" w:rsidRDefault="00B439FC" w:rsidP="00B439FC">
      <w:pPr>
        <w:spacing w:before="202"/>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Training for Independent Living Service providers under this program may include:</w:t>
      </w:r>
    </w:p>
    <w:p w:rsidR="00B439FC" w:rsidRPr="00825312" w:rsidRDefault="00B439FC" w:rsidP="001E3FFA">
      <w:pPr>
        <w:numPr>
          <w:ilvl w:val="0"/>
          <w:numId w:val="34"/>
        </w:numPr>
        <w:spacing w:before="202" w:line="240" w:lineRule="auto"/>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the Independent Living philosophy;</w:t>
      </w:r>
    </w:p>
    <w:p w:rsidR="00B439FC" w:rsidRPr="00825312" w:rsidRDefault="00B439FC" w:rsidP="001E3FFA">
      <w:pPr>
        <w:numPr>
          <w:ilvl w:val="0"/>
          <w:numId w:val="34"/>
        </w:numPr>
        <w:spacing w:before="202" w:line="240" w:lineRule="auto"/>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methods for training and assessing the needs of older individuals who are blind;</w:t>
      </w:r>
    </w:p>
    <w:p w:rsidR="00B439FC" w:rsidRPr="00825312" w:rsidRDefault="00B439FC" w:rsidP="001E3FFA">
      <w:pPr>
        <w:numPr>
          <w:ilvl w:val="0"/>
          <w:numId w:val="34"/>
        </w:numPr>
        <w:spacing w:before="202" w:line="240" w:lineRule="auto"/>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training techniques and service delivery methodologies for special populations; and</w:t>
      </w:r>
    </w:p>
    <w:p w:rsidR="00B439FC" w:rsidRPr="00825312" w:rsidRDefault="00B439FC" w:rsidP="001E3FFA">
      <w:pPr>
        <w:numPr>
          <w:ilvl w:val="0"/>
          <w:numId w:val="34"/>
        </w:numPr>
        <w:spacing w:before="202" w:line="240" w:lineRule="auto"/>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the administration, operation, evaluation, and performance of Independent Living services according to the rules for Independent Living Services, these standards, and the contract requirements.</w:t>
      </w:r>
    </w:p>
    <w:p w:rsidR="00B439FC" w:rsidRPr="00825312" w:rsidRDefault="00B439FC" w:rsidP="00B439FC">
      <w:pPr>
        <w:spacing w:before="202"/>
        <w:ind w:right="181"/>
        <w:contextualSpacing/>
        <w:jc w:val="both"/>
        <w:rPr>
          <w:rFonts w:ascii="Verdana" w:eastAsia="Arial" w:hAnsi="Verdana"/>
          <w:color w:val="0D0D0D" w:themeColor="text1" w:themeTint="F2"/>
          <w:sz w:val="24"/>
          <w:szCs w:val="24"/>
        </w:rPr>
      </w:pPr>
    </w:p>
    <w:p w:rsidR="00B439FC" w:rsidRPr="00825312" w:rsidRDefault="00B439FC" w:rsidP="00B439FC">
      <w:pPr>
        <w:spacing w:before="202"/>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t>Training opportunities will be developed and</w:t>
      </w:r>
      <w:r w:rsidR="00825312">
        <w:rPr>
          <w:rFonts w:ascii="Verdana" w:eastAsia="Arial" w:hAnsi="Verdana"/>
          <w:color w:val="0D0D0D" w:themeColor="text1" w:themeTint="F2"/>
          <w:sz w:val="24"/>
          <w:szCs w:val="24"/>
        </w:rPr>
        <w:t xml:space="preserve"> coordinated with the HHSC</w:t>
      </w:r>
      <w:r w:rsidRPr="00825312">
        <w:rPr>
          <w:rFonts w:ascii="Verdana" w:eastAsia="Arial" w:hAnsi="Verdana"/>
          <w:color w:val="0D0D0D" w:themeColor="text1" w:themeTint="F2"/>
          <w:sz w:val="24"/>
          <w:szCs w:val="24"/>
        </w:rPr>
        <w:t xml:space="preserve"> staff and service providers.  </w:t>
      </w:r>
    </w:p>
    <w:p w:rsidR="00B439FC" w:rsidRPr="00825312" w:rsidRDefault="00B439FC" w:rsidP="00B439FC">
      <w:pPr>
        <w:spacing w:before="202"/>
        <w:ind w:right="181"/>
        <w:contextualSpacing/>
        <w:jc w:val="both"/>
        <w:rPr>
          <w:rFonts w:ascii="Verdana" w:eastAsia="Arial" w:hAnsi="Verdana"/>
          <w:color w:val="0D0D0D" w:themeColor="text1" w:themeTint="F2"/>
          <w:sz w:val="24"/>
          <w:szCs w:val="24"/>
        </w:rPr>
      </w:pPr>
    </w:p>
    <w:p w:rsidR="00B439FC" w:rsidRPr="00825312" w:rsidRDefault="00B439FC" w:rsidP="00B439FC">
      <w:pPr>
        <w:spacing w:before="202"/>
        <w:ind w:right="181"/>
        <w:contextualSpacing/>
        <w:jc w:val="both"/>
        <w:rPr>
          <w:rFonts w:ascii="Verdana" w:eastAsia="Arial" w:hAnsi="Verdana"/>
          <w:color w:val="0D0D0D" w:themeColor="text1" w:themeTint="F2"/>
          <w:sz w:val="24"/>
          <w:szCs w:val="24"/>
        </w:rPr>
      </w:pPr>
      <w:r w:rsidRPr="00825312">
        <w:rPr>
          <w:rFonts w:ascii="Verdana" w:eastAsia="Arial" w:hAnsi="Verdana"/>
          <w:color w:val="0D0D0D" w:themeColor="text1" w:themeTint="F2"/>
          <w:sz w:val="24"/>
          <w:szCs w:val="24"/>
        </w:rPr>
        <w:lastRenderedPageBreak/>
        <w:t>New service providers will be required to participate in comprehensive orientation that covers contract and program requirements, to be held shortly before or after the contract start date.  Other training may include required and optional training opportunities for program improvement.</w:t>
      </w:r>
    </w:p>
    <w:p w:rsidR="00B439FC" w:rsidRPr="00825312" w:rsidRDefault="00B439FC" w:rsidP="00B439FC">
      <w:pPr>
        <w:rPr>
          <w:rFonts w:ascii="Verdana" w:hAnsi="Verdana"/>
          <w:sz w:val="24"/>
          <w:szCs w:val="24"/>
        </w:rPr>
      </w:pPr>
    </w:p>
    <w:p w:rsidR="00B439FC" w:rsidRPr="00825312" w:rsidRDefault="00B439FC" w:rsidP="00B439FC">
      <w:pPr>
        <w:rPr>
          <w:rFonts w:ascii="Verdana" w:hAnsi="Verdana"/>
          <w:b/>
          <w:sz w:val="24"/>
          <w:szCs w:val="24"/>
          <w:u w:val="single"/>
        </w:rPr>
      </w:pPr>
      <w:r w:rsidRPr="00825312">
        <w:rPr>
          <w:rFonts w:ascii="Verdana" w:hAnsi="Verdana"/>
          <w:b/>
          <w:sz w:val="24"/>
          <w:szCs w:val="24"/>
        </w:rPr>
        <w:t xml:space="preserve">4.4 </w:t>
      </w:r>
      <w:r w:rsidRPr="00825312">
        <w:rPr>
          <w:rFonts w:ascii="Verdana" w:hAnsi="Verdana"/>
          <w:b/>
          <w:sz w:val="24"/>
          <w:szCs w:val="24"/>
          <w:u w:val="single"/>
        </w:rPr>
        <w:t>Administration and Staffing</w:t>
      </w:r>
    </w:p>
    <w:p w:rsidR="00B439FC" w:rsidRPr="00825312" w:rsidRDefault="00B439FC" w:rsidP="00B439FC">
      <w:pPr>
        <w:rPr>
          <w:rFonts w:ascii="Verdana" w:hAnsi="Verdana"/>
          <w:sz w:val="24"/>
          <w:szCs w:val="24"/>
        </w:rPr>
      </w:pPr>
      <w:r w:rsidRPr="00825312">
        <w:rPr>
          <w:rFonts w:ascii="Verdana" w:hAnsi="Verdana"/>
          <w:sz w:val="24"/>
          <w:szCs w:val="24"/>
        </w:rPr>
        <w:t>Administrative and staffing support provided by the DSE.</w:t>
      </w:r>
    </w:p>
    <w:p w:rsidR="00B439FC" w:rsidRPr="00825312" w:rsidRDefault="00B439FC" w:rsidP="00B439FC">
      <w:pPr>
        <w:rPr>
          <w:rFonts w:ascii="Verdana" w:hAnsi="Verdana"/>
          <w:sz w:val="24"/>
          <w:szCs w:val="24"/>
        </w:rPr>
      </w:pPr>
      <w:r w:rsidRPr="00825312">
        <w:rPr>
          <w:rFonts w:ascii="Verdana" w:hAnsi="Verdana"/>
          <w:sz w:val="24"/>
          <w:szCs w:val="24"/>
        </w:rPr>
        <w:t>HHSC, as the DSE, currently does not appropri</w:t>
      </w:r>
      <w:r w:rsidR="00825312">
        <w:rPr>
          <w:rFonts w:ascii="Verdana" w:hAnsi="Verdana"/>
          <w:sz w:val="24"/>
          <w:szCs w:val="24"/>
        </w:rPr>
        <w:t>ate any Part B funds or other Independent Living</w:t>
      </w:r>
      <w:r w:rsidRPr="00825312">
        <w:rPr>
          <w:rFonts w:ascii="Verdana" w:hAnsi="Verdana"/>
          <w:sz w:val="24"/>
          <w:szCs w:val="24"/>
        </w:rPr>
        <w:t xml:space="preserve"> funds for administration or staffing of HHSC staff. </w:t>
      </w:r>
    </w:p>
    <w:p w:rsidR="00B439FC" w:rsidRPr="00825312" w:rsidRDefault="00B439FC" w:rsidP="00B439FC">
      <w:pPr>
        <w:rPr>
          <w:rFonts w:ascii="Verdana" w:hAnsi="Verdana"/>
          <w:sz w:val="24"/>
          <w:szCs w:val="24"/>
        </w:rPr>
      </w:pPr>
    </w:p>
    <w:p w:rsidR="00B439FC" w:rsidRPr="00825312" w:rsidRDefault="00B439FC" w:rsidP="00B439FC">
      <w:pPr>
        <w:rPr>
          <w:rFonts w:ascii="Verdana" w:hAnsi="Verdana"/>
          <w:b/>
          <w:sz w:val="24"/>
          <w:szCs w:val="24"/>
          <w:u w:val="single"/>
        </w:rPr>
      </w:pPr>
      <w:r w:rsidRPr="00825312">
        <w:rPr>
          <w:rFonts w:ascii="Verdana" w:hAnsi="Verdana"/>
          <w:b/>
          <w:sz w:val="24"/>
          <w:szCs w:val="24"/>
        </w:rPr>
        <w:t xml:space="preserve">4.5 </w:t>
      </w:r>
      <w:r w:rsidRPr="00825312">
        <w:rPr>
          <w:rFonts w:ascii="Verdana" w:hAnsi="Verdana"/>
          <w:b/>
          <w:sz w:val="24"/>
          <w:szCs w:val="24"/>
          <w:u w:val="single"/>
        </w:rPr>
        <w:t>State-Imposed Requirements</w:t>
      </w:r>
    </w:p>
    <w:p w:rsidR="00B439FC" w:rsidRPr="00825312" w:rsidRDefault="00B439FC" w:rsidP="00B439FC">
      <w:pPr>
        <w:rPr>
          <w:rFonts w:ascii="Verdana" w:hAnsi="Verdana"/>
          <w:b/>
          <w:sz w:val="24"/>
          <w:szCs w:val="24"/>
        </w:rPr>
      </w:pPr>
      <w:r w:rsidRPr="00825312">
        <w:rPr>
          <w:rFonts w:ascii="Verdana" w:hAnsi="Verdana"/>
          <w:b/>
          <w:sz w:val="24"/>
          <w:szCs w:val="24"/>
        </w:rPr>
        <w:t>State-imposed requirements contained in the provisions of this SPIL including:</w:t>
      </w:r>
    </w:p>
    <w:p w:rsidR="00B439FC" w:rsidRPr="00825312" w:rsidRDefault="00B439FC" w:rsidP="00B439FC">
      <w:pPr>
        <w:pStyle w:val="ListParagraph"/>
        <w:numPr>
          <w:ilvl w:val="0"/>
          <w:numId w:val="3"/>
        </w:numPr>
        <w:rPr>
          <w:rFonts w:ascii="Verdana" w:hAnsi="Verdana"/>
          <w:b/>
        </w:rPr>
      </w:pPr>
      <w:r w:rsidRPr="00825312">
        <w:rPr>
          <w:rFonts w:ascii="Verdana" w:hAnsi="Verdana"/>
          <w:b/>
        </w:rPr>
        <w:t xml:space="preserve">State law, regulation, rule, or policy relating to the DSE’s administration or operation of IL programs </w:t>
      </w:r>
    </w:p>
    <w:p w:rsidR="00B439FC" w:rsidRPr="00825312" w:rsidRDefault="00B439FC" w:rsidP="00B439FC">
      <w:pPr>
        <w:pStyle w:val="ListParagraph"/>
        <w:numPr>
          <w:ilvl w:val="0"/>
          <w:numId w:val="3"/>
        </w:numPr>
        <w:rPr>
          <w:rFonts w:ascii="Verdana" w:hAnsi="Verdana"/>
          <w:b/>
        </w:rPr>
      </w:pPr>
      <w:r w:rsidRPr="00825312">
        <w:rPr>
          <w:rFonts w:ascii="Verdana" w:hAnsi="Verdana"/>
          <w:b/>
        </w:rPr>
        <w:t>Rule or policy implementing any Federal law, regulation, or guideline that is beyond what would be required to comply with 45 CFR 1329</w:t>
      </w:r>
    </w:p>
    <w:p w:rsidR="00B439FC" w:rsidRPr="001F5569" w:rsidRDefault="00B439FC" w:rsidP="00B439FC">
      <w:pPr>
        <w:pStyle w:val="ListParagraph"/>
        <w:numPr>
          <w:ilvl w:val="0"/>
          <w:numId w:val="3"/>
        </w:numPr>
        <w:rPr>
          <w:rFonts w:ascii="Verdana" w:hAnsi="Verdana"/>
          <w:b/>
        </w:rPr>
      </w:pPr>
      <w:r w:rsidRPr="001F5569">
        <w:rPr>
          <w:rFonts w:ascii="Verdana" w:hAnsi="Verdana"/>
          <w:b/>
        </w:rPr>
        <w:t xml:space="preserve">That limits, expands, or </w:t>
      </w:r>
      <w:r w:rsidR="001F5569" w:rsidRPr="001F5569">
        <w:rPr>
          <w:rFonts w:ascii="Verdana" w:hAnsi="Verdana"/>
          <w:b/>
        </w:rPr>
        <w:t>alters requirements for the S</w:t>
      </w:r>
      <w:r w:rsidR="001F5569">
        <w:rPr>
          <w:rFonts w:ascii="Verdana" w:hAnsi="Verdana"/>
          <w:b/>
        </w:rPr>
        <w:t>PIL</w:t>
      </w:r>
      <w:r w:rsidR="001F5569" w:rsidRPr="001F5569">
        <w:rPr>
          <w:rFonts w:ascii="Verdana" w:hAnsi="Verdana"/>
          <w:b/>
        </w:rPr>
        <w:t>.</w:t>
      </w:r>
    </w:p>
    <w:p w:rsidR="00B439FC" w:rsidRPr="00825312" w:rsidRDefault="00B439FC" w:rsidP="00B439FC">
      <w:pPr>
        <w:rPr>
          <w:rFonts w:ascii="Verdana" w:hAnsi="Verdana"/>
          <w:i/>
          <w:sz w:val="24"/>
          <w:szCs w:val="24"/>
        </w:rPr>
      </w:pPr>
    </w:p>
    <w:p w:rsidR="00B439FC" w:rsidRPr="00825312" w:rsidRDefault="00B439FC" w:rsidP="00B439FC">
      <w:pPr>
        <w:rPr>
          <w:rFonts w:ascii="Verdana" w:hAnsi="Verdana"/>
          <w:b/>
          <w:sz w:val="24"/>
          <w:szCs w:val="24"/>
        </w:rPr>
      </w:pPr>
      <w:r w:rsidRPr="00825312">
        <w:rPr>
          <w:rFonts w:ascii="Verdana" w:hAnsi="Verdana"/>
          <w:b/>
          <w:sz w:val="24"/>
          <w:szCs w:val="24"/>
        </w:rPr>
        <w:t>Describe any requirements imposed by the State that is in addition to the Act and the IL regulations.  Requirements may be with regard to:</w:t>
      </w:r>
    </w:p>
    <w:p w:rsidR="00825312" w:rsidRDefault="00B439FC" w:rsidP="001E3FFA">
      <w:pPr>
        <w:pStyle w:val="ListParagraph"/>
        <w:numPr>
          <w:ilvl w:val="0"/>
          <w:numId w:val="50"/>
        </w:numPr>
        <w:rPr>
          <w:rFonts w:ascii="Verdana" w:hAnsi="Verdana"/>
          <w:b/>
        </w:rPr>
      </w:pPr>
      <w:r w:rsidRPr="00825312">
        <w:rPr>
          <w:rFonts w:ascii="Verdana" w:hAnsi="Verdana"/>
          <w:b/>
        </w:rPr>
        <w:t>Establishment and operations of the SILC</w:t>
      </w:r>
    </w:p>
    <w:p w:rsidR="00825312" w:rsidRDefault="00B439FC" w:rsidP="001E3FFA">
      <w:pPr>
        <w:pStyle w:val="ListParagraph"/>
        <w:numPr>
          <w:ilvl w:val="0"/>
          <w:numId w:val="50"/>
        </w:numPr>
        <w:rPr>
          <w:rFonts w:ascii="Verdana" w:hAnsi="Verdana"/>
          <w:b/>
        </w:rPr>
      </w:pPr>
      <w:r w:rsidRPr="00825312">
        <w:rPr>
          <w:rFonts w:ascii="Verdana" w:hAnsi="Verdana"/>
          <w:b/>
        </w:rPr>
        <w:t>Provision of and uses of State funding for Independent Living services and/or the SILC</w:t>
      </w:r>
    </w:p>
    <w:p w:rsidR="00B439FC" w:rsidRPr="00825312" w:rsidRDefault="00B439FC" w:rsidP="001E3FFA">
      <w:pPr>
        <w:pStyle w:val="ListParagraph"/>
        <w:numPr>
          <w:ilvl w:val="0"/>
          <w:numId w:val="50"/>
        </w:numPr>
        <w:rPr>
          <w:rFonts w:ascii="Verdana" w:hAnsi="Verdana"/>
          <w:b/>
        </w:rPr>
      </w:pPr>
      <w:r w:rsidRPr="00825312">
        <w:rPr>
          <w:rFonts w:ascii="Verdana" w:hAnsi="Verdana"/>
          <w:b/>
        </w:rPr>
        <w:t>Any other requirements having a direct impact on the SILC, CILs, IL services, and/or processing of funding</w:t>
      </w:r>
    </w:p>
    <w:p w:rsidR="00B439FC" w:rsidRPr="00825312" w:rsidRDefault="00B439FC" w:rsidP="00B439FC">
      <w:pPr>
        <w:rPr>
          <w:rFonts w:ascii="Verdana" w:hAnsi="Verdana"/>
          <w:b/>
          <w:sz w:val="24"/>
          <w:szCs w:val="24"/>
        </w:rPr>
      </w:pPr>
    </w:p>
    <w:p w:rsidR="00B439FC" w:rsidRPr="00825312" w:rsidRDefault="00B439FC" w:rsidP="00B439FC">
      <w:pPr>
        <w:rPr>
          <w:rFonts w:ascii="Verdana" w:hAnsi="Verdana"/>
          <w:b/>
          <w:sz w:val="24"/>
          <w:szCs w:val="24"/>
        </w:rPr>
      </w:pPr>
      <w:r w:rsidRPr="00825312">
        <w:rPr>
          <w:rFonts w:ascii="Verdana" w:hAnsi="Verdana"/>
          <w:b/>
          <w:sz w:val="24"/>
          <w:szCs w:val="24"/>
        </w:rPr>
        <w:t>Describe how the DSE will ensure compliance with state-imposed requirements without restricting the autonomy of the SILC in fulfilling its duties, authorities, and responsibilities.</w:t>
      </w:r>
    </w:p>
    <w:p w:rsidR="00B439FC" w:rsidRPr="00825312" w:rsidRDefault="00B439FC" w:rsidP="00B439FC">
      <w:pPr>
        <w:rPr>
          <w:rFonts w:ascii="Verdana" w:hAnsi="Verdana"/>
          <w:i/>
          <w:sz w:val="24"/>
          <w:szCs w:val="24"/>
        </w:rPr>
      </w:pPr>
    </w:p>
    <w:p w:rsidR="00B439FC" w:rsidRPr="00825312" w:rsidRDefault="00825312" w:rsidP="00B439FC">
      <w:pPr>
        <w:rPr>
          <w:rFonts w:ascii="Verdana" w:hAnsi="Verdana" w:cs="Segoe UI"/>
          <w:sz w:val="24"/>
          <w:szCs w:val="24"/>
        </w:rPr>
      </w:pPr>
      <w:r>
        <w:rPr>
          <w:rFonts w:ascii="Verdana" w:hAnsi="Verdana" w:cs="Segoe UI"/>
          <w:sz w:val="24"/>
          <w:szCs w:val="24"/>
        </w:rPr>
        <w:t xml:space="preserve">HHSC </w:t>
      </w:r>
      <w:r w:rsidR="00B439FC" w:rsidRPr="00825312">
        <w:rPr>
          <w:rFonts w:ascii="Verdana" w:hAnsi="Verdana" w:cs="Segoe UI"/>
          <w:sz w:val="24"/>
          <w:szCs w:val="24"/>
        </w:rPr>
        <w:t xml:space="preserve">awards contracts, whether by grant or other form of agreement, to service providers under the Independent Living Services Program pursuant </w:t>
      </w:r>
      <w:r w:rsidR="00B439FC" w:rsidRPr="00825312">
        <w:rPr>
          <w:rFonts w:ascii="Verdana" w:hAnsi="Verdana" w:cs="Segoe UI"/>
          <w:sz w:val="24"/>
          <w:szCs w:val="24"/>
        </w:rPr>
        <w:lastRenderedPageBreak/>
        <w:t>to Texas Human Resources Code, §117.079. These service providers include centers for independent living and other organizations or persons skilled in the delivery of independent living services.</w:t>
      </w:r>
    </w:p>
    <w:p w:rsidR="00B439FC" w:rsidRPr="00825312" w:rsidRDefault="00B439FC" w:rsidP="00B439FC">
      <w:pPr>
        <w:spacing w:after="100" w:afterAutospacing="1"/>
        <w:rPr>
          <w:rFonts w:ascii="Verdana" w:hAnsi="Verdana" w:cs="Segoe UI"/>
          <w:sz w:val="24"/>
          <w:szCs w:val="24"/>
        </w:rPr>
      </w:pPr>
      <w:r w:rsidRPr="00825312">
        <w:rPr>
          <w:rFonts w:ascii="Verdana" w:hAnsi="Verdana" w:cs="Segoe UI"/>
          <w:sz w:val="24"/>
          <w:szCs w:val="24"/>
        </w:rPr>
        <w:t>Service providers must comply with:</w:t>
      </w:r>
    </w:p>
    <w:p w:rsidR="00B439FC" w:rsidRPr="00825312" w:rsidRDefault="00B439FC" w:rsidP="001E3FFA">
      <w:pPr>
        <w:numPr>
          <w:ilvl w:val="0"/>
          <w:numId w:val="44"/>
        </w:numPr>
        <w:spacing w:before="100" w:beforeAutospacing="1" w:after="100" w:afterAutospacing="1" w:line="240" w:lineRule="auto"/>
        <w:ind w:left="495"/>
        <w:rPr>
          <w:rFonts w:ascii="Verdana" w:hAnsi="Verdana" w:cs="Segoe UI"/>
          <w:sz w:val="24"/>
          <w:szCs w:val="24"/>
        </w:rPr>
      </w:pPr>
      <w:r w:rsidRPr="00825312">
        <w:rPr>
          <w:rFonts w:ascii="Verdana" w:hAnsi="Verdana" w:cs="Segoe UI"/>
          <w:sz w:val="24"/>
          <w:szCs w:val="24"/>
        </w:rPr>
        <w:t xml:space="preserve">the requirements under </w:t>
      </w:r>
      <w:r w:rsidR="00825312" w:rsidRPr="00825312">
        <w:rPr>
          <w:rFonts w:ascii="Verdana" w:hAnsi="Verdana" w:cs="Segoe UI"/>
          <w:sz w:val="24"/>
          <w:szCs w:val="24"/>
        </w:rPr>
        <w:t xml:space="preserve">Title </w:t>
      </w:r>
      <w:r w:rsidRPr="00825312">
        <w:rPr>
          <w:rFonts w:ascii="Verdana" w:hAnsi="Verdana" w:cs="Segoe UI"/>
          <w:sz w:val="24"/>
          <w:szCs w:val="24"/>
        </w:rPr>
        <w:t>1</w:t>
      </w:r>
      <w:r w:rsidR="00825312" w:rsidRPr="00825312">
        <w:rPr>
          <w:rFonts w:ascii="Verdana" w:hAnsi="Verdana" w:cs="Segoe UI"/>
          <w:sz w:val="24"/>
          <w:szCs w:val="24"/>
        </w:rPr>
        <w:t>,</w:t>
      </w:r>
      <w:r w:rsidRPr="00825312">
        <w:rPr>
          <w:rFonts w:ascii="Verdana" w:hAnsi="Verdana" w:cs="Segoe UI"/>
          <w:sz w:val="24"/>
          <w:szCs w:val="24"/>
        </w:rPr>
        <w:t xml:space="preserve"> Texas Administrative Code (TAC), Part 15, Chapter 392, Purchase of Goods and Services for Specific Health and Human Services Commission Programs, Subchapter J, Independent Living Services Program Contracts;</w:t>
      </w:r>
    </w:p>
    <w:p w:rsidR="00B439FC" w:rsidRPr="00825312" w:rsidRDefault="00B439FC" w:rsidP="001E3FFA">
      <w:pPr>
        <w:numPr>
          <w:ilvl w:val="0"/>
          <w:numId w:val="44"/>
        </w:numPr>
        <w:spacing w:before="100" w:beforeAutospacing="1" w:after="100" w:afterAutospacing="1" w:line="240" w:lineRule="auto"/>
        <w:ind w:left="495"/>
        <w:rPr>
          <w:rFonts w:ascii="Verdana" w:hAnsi="Verdana" w:cs="Segoe UI"/>
          <w:sz w:val="24"/>
          <w:szCs w:val="24"/>
        </w:rPr>
      </w:pPr>
      <w:r w:rsidRPr="00825312">
        <w:rPr>
          <w:rFonts w:ascii="Verdana" w:hAnsi="Verdana" w:cs="Segoe UI"/>
          <w:sz w:val="24"/>
          <w:szCs w:val="24"/>
        </w:rPr>
        <w:t>the Independent Living Services rules; and</w:t>
      </w:r>
    </w:p>
    <w:p w:rsidR="00B439FC" w:rsidRPr="00825312" w:rsidRDefault="00B439FC" w:rsidP="001E3FFA">
      <w:pPr>
        <w:numPr>
          <w:ilvl w:val="0"/>
          <w:numId w:val="44"/>
        </w:numPr>
        <w:spacing w:before="100" w:beforeAutospacing="1" w:after="100" w:afterAutospacing="1" w:line="240" w:lineRule="auto"/>
        <w:ind w:left="495"/>
        <w:rPr>
          <w:rFonts w:ascii="Verdana" w:hAnsi="Verdana" w:cs="Segoe UI"/>
          <w:sz w:val="24"/>
          <w:szCs w:val="24"/>
        </w:rPr>
      </w:pPr>
      <w:r w:rsidRPr="00825312">
        <w:rPr>
          <w:rFonts w:ascii="Verdana" w:hAnsi="Verdana" w:cs="Segoe UI"/>
          <w:sz w:val="24"/>
          <w:szCs w:val="24"/>
        </w:rPr>
        <w:t>the Independent Living Services Standards.</w:t>
      </w:r>
    </w:p>
    <w:p w:rsidR="00B439FC" w:rsidRPr="00825312" w:rsidRDefault="00B439FC" w:rsidP="001E3FFA">
      <w:pPr>
        <w:numPr>
          <w:ilvl w:val="0"/>
          <w:numId w:val="44"/>
        </w:numPr>
        <w:spacing w:before="100" w:beforeAutospacing="1" w:after="100" w:afterAutospacing="1" w:line="240" w:lineRule="auto"/>
        <w:ind w:left="495"/>
        <w:rPr>
          <w:rFonts w:ascii="Verdana" w:hAnsi="Verdana" w:cs="Segoe UI"/>
          <w:sz w:val="24"/>
          <w:szCs w:val="24"/>
        </w:rPr>
      </w:pPr>
      <w:r w:rsidRPr="00825312">
        <w:rPr>
          <w:rFonts w:ascii="Verdana" w:hAnsi="Verdana" w:cs="Segoe UI"/>
          <w:sz w:val="24"/>
          <w:szCs w:val="24"/>
        </w:rPr>
        <w:t>the Office of Management and Budget Guidance for Grants and Agreements</w:t>
      </w:r>
    </w:p>
    <w:p w:rsidR="00B439FC" w:rsidRPr="00825312" w:rsidRDefault="00B439FC" w:rsidP="00B439FC">
      <w:pPr>
        <w:rPr>
          <w:rFonts w:ascii="Verdana" w:hAnsi="Verdana"/>
          <w:sz w:val="24"/>
          <w:szCs w:val="24"/>
          <w:u w:val="single"/>
        </w:rPr>
      </w:pPr>
      <w:r w:rsidRPr="00825312">
        <w:rPr>
          <w:rFonts w:ascii="Verdana" w:hAnsi="Verdana"/>
          <w:sz w:val="24"/>
          <w:szCs w:val="24"/>
          <w:u w:val="single"/>
        </w:rPr>
        <w:t>Special Contract Provisions or Restrictions</w:t>
      </w:r>
    </w:p>
    <w:p w:rsidR="00B439FC" w:rsidRPr="00825312" w:rsidRDefault="00B439FC" w:rsidP="00B439FC">
      <w:pPr>
        <w:rPr>
          <w:rFonts w:ascii="Verdana" w:hAnsi="Verdana"/>
          <w:sz w:val="24"/>
          <w:szCs w:val="24"/>
        </w:rPr>
      </w:pPr>
      <w:r w:rsidRPr="00825312">
        <w:rPr>
          <w:rFonts w:ascii="Verdana" w:hAnsi="Verdana"/>
          <w:sz w:val="24"/>
          <w:szCs w:val="24"/>
        </w:rPr>
        <w:t>HHSC may include special provisions or restrictions based on an assessment of risk during the contract application process.</w:t>
      </w:r>
      <w:r w:rsidR="00825312">
        <w:rPr>
          <w:rFonts w:ascii="Verdana" w:hAnsi="Verdana"/>
          <w:sz w:val="24"/>
          <w:szCs w:val="24"/>
        </w:rPr>
        <w:t xml:space="preserve">  </w:t>
      </w:r>
      <w:r w:rsidRPr="00825312">
        <w:rPr>
          <w:rFonts w:ascii="Verdana" w:hAnsi="Verdana"/>
          <w:sz w:val="24"/>
          <w:szCs w:val="24"/>
        </w:rPr>
        <w:t>Factors considered in determining whether special provisions or restrictions are appropriate include the potential service provider’s:</w:t>
      </w:r>
    </w:p>
    <w:p w:rsidR="00B439FC" w:rsidRPr="00825312" w:rsidRDefault="00B439FC" w:rsidP="001E3FFA">
      <w:pPr>
        <w:pStyle w:val="ListParagraph"/>
        <w:numPr>
          <w:ilvl w:val="0"/>
          <w:numId w:val="47"/>
        </w:numPr>
        <w:rPr>
          <w:rFonts w:ascii="Verdana" w:hAnsi="Verdana"/>
        </w:rPr>
      </w:pPr>
      <w:r w:rsidRPr="00825312">
        <w:rPr>
          <w:rFonts w:ascii="Verdana" w:hAnsi="Verdana"/>
        </w:rPr>
        <w:t>breadth of experience with the Independent Living Services Program;</w:t>
      </w:r>
    </w:p>
    <w:p w:rsidR="00B439FC" w:rsidRPr="00825312" w:rsidRDefault="00B439FC" w:rsidP="001E3FFA">
      <w:pPr>
        <w:pStyle w:val="ListParagraph"/>
        <w:numPr>
          <w:ilvl w:val="0"/>
          <w:numId w:val="47"/>
        </w:numPr>
        <w:rPr>
          <w:rFonts w:ascii="Verdana" w:hAnsi="Verdana"/>
        </w:rPr>
      </w:pPr>
      <w:r w:rsidRPr="00825312">
        <w:rPr>
          <w:rFonts w:ascii="Verdana" w:hAnsi="Verdana"/>
        </w:rPr>
        <w:t>history of performance with health and human services contract requirements;</w:t>
      </w:r>
    </w:p>
    <w:p w:rsidR="00B439FC" w:rsidRPr="00825312" w:rsidRDefault="00B439FC" w:rsidP="001E3FFA">
      <w:pPr>
        <w:pStyle w:val="ListParagraph"/>
        <w:numPr>
          <w:ilvl w:val="0"/>
          <w:numId w:val="47"/>
        </w:numPr>
        <w:rPr>
          <w:rFonts w:ascii="Verdana" w:hAnsi="Verdana"/>
        </w:rPr>
      </w:pPr>
      <w:r w:rsidRPr="00825312">
        <w:rPr>
          <w:rFonts w:ascii="Verdana" w:hAnsi="Verdana"/>
        </w:rPr>
        <w:t>monitoring reviews and audit findings;</w:t>
      </w:r>
    </w:p>
    <w:p w:rsidR="00B439FC" w:rsidRPr="00825312" w:rsidRDefault="00B439FC" w:rsidP="001E3FFA">
      <w:pPr>
        <w:pStyle w:val="ListParagraph"/>
        <w:numPr>
          <w:ilvl w:val="0"/>
          <w:numId w:val="47"/>
        </w:numPr>
        <w:rPr>
          <w:rFonts w:ascii="Verdana" w:hAnsi="Verdana"/>
        </w:rPr>
      </w:pPr>
      <w:r w:rsidRPr="00825312">
        <w:rPr>
          <w:rFonts w:ascii="Verdana" w:hAnsi="Verdana"/>
        </w:rPr>
        <w:t>financial stability;</w:t>
      </w:r>
    </w:p>
    <w:p w:rsidR="00B439FC" w:rsidRPr="00825312" w:rsidRDefault="00B439FC" w:rsidP="001E3FFA">
      <w:pPr>
        <w:pStyle w:val="ListParagraph"/>
        <w:numPr>
          <w:ilvl w:val="0"/>
          <w:numId w:val="47"/>
        </w:numPr>
        <w:rPr>
          <w:rFonts w:ascii="Verdana" w:hAnsi="Verdana"/>
        </w:rPr>
      </w:pPr>
      <w:r w:rsidRPr="00825312">
        <w:rPr>
          <w:rFonts w:ascii="Verdana" w:hAnsi="Verdana"/>
        </w:rPr>
        <w:t>quality of management systems; and</w:t>
      </w:r>
    </w:p>
    <w:p w:rsidR="00B439FC" w:rsidRPr="00825312" w:rsidRDefault="00B439FC" w:rsidP="001E3FFA">
      <w:pPr>
        <w:pStyle w:val="ListParagraph"/>
        <w:numPr>
          <w:ilvl w:val="0"/>
          <w:numId w:val="47"/>
        </w:numPr>
        <w:rPr>
          <w:rFonts w:ascii="Verdana" w:hAnsi="Verdana"/>
        </w:rPr>
      </w:pPr>
      <w:r w:rsidRPr="00825312">
        <w:rPr>
          <w:rFonts w:ascii="Verdana" w:hAnsi="Verdana"/>
        </w:rPr>
        <w:t>ability to effectively implement program requirements.</w:t>
      </w:r>
    </w:p>
    <w:p w:rsidR="00B439FC" w:rsidRPr="00825312" w:rsidRDefault="00B439FC" w:rsidP="00B439FC">
      <w:pPr>
        <w:rPr>
          <w:rFonts w:ascii="Verdana" w:hAnsi="Verdana"/>
          <w:sz w:val="24"/>
          <w:szCs w:val="24"/>
        </w:rPr>
      </w:pPr>
    </w:p>
    <w:p w:rsidR="00B439FC" w:rsidRPr="00825312" w:rsidRDefault="00B439FC" w:rsidP="00B439FC">
      <w:pPr>
        <w:rPr>
          <w:rFonts w:ascii="Verdana" w:hAnsi="Verdana"/>
          <w:sz w:val="24"/>
          <w:szCs w:val="24"/>
        </w:rPr>
      </w:pPr>
      <w:r w:rsidRPr="00825312">
        <w:rPr>
          <w:rFonts w:ascii="Verdana" w:hAnsi="Verdana"/>
          <w:sz w:val="24"/>
          <w:szCs w:val="24"/>
        </w:rPr>
        <w:t>The contract’s special conditions or restrictions may address such topics as:</w:t>
      </w:r>
    </w:p>
    <w:p w:rsidR="00B439FC" w:rsidRPr="00825312" w:rsidRDefault="00B439FC" w:rsidP="001E3FFA">
      <w:pPr>
        <w:pStyle w:val="ListParagraph"/>
        <w:numPr>
          <w:ilvl w:val="0"/>
          <w:numId w:val="48"/>
        </w:numPr>
        <w:rPr>
          <w:rFonts w:ascii="Verdana" w:hAnsi="Verdana"/>
        </w:rPr>
      </w:pPr>
      <w:r w:rsidRPr="00825312">
        <w:rPr>
          <w:rFonts w:ascii="Verdana" w:hAnsi="Verdana"/>
        </w:rPr>
        <w:t>additional approvals needed for contract decisions;</w:t>
      </w:r>
    </w:p>
    <w:p w:rsidR="00B439FC" w:rsidRPr="00825312" w:rsidRDefault="00B439FC" w:rsidP="001E3FFA">
      <w:pPr>
        <w:pStyle w:val="ListParagraph"/>
        <w:numPr>
          <w:ilvl w:val="0"/>
          <w:numId w:val="48"/>
        </w:numPr>
        <w:rPr>
          <w:rFonts w:ascii="Verdana" w:hAnsi="Verdana"/>
        </w:rPr>
      </w:pPr>
      <w:r w:rsidRPr="00825312">
        <w:rPr>
          <w:rFonts w:ascii="Verdana" w:hAnsi="Verdana"/>
        </w:rPr>
        <w:t>required training and/or technical assistance;</w:t>
      </w:r>
    </w:p>
    <w:p w:rsidR="00B439FC" w:rsidRPr="00825312" w:rsidRDefault="00B439FC" w:rsidP="001E3FFA">
      <w:pPr>
        <w:pStyle w:val="ListParagraph"/>
        <w:numPr>
          <w:ilvl w:val="0"/>
          <w:numId w:val="48"/>
        </w:numPr>
        <w:rPr>
          <w:rFonts w:ascii="Verdana" w:hAnsi="Verdana"/>
        </w:rPr>
      </w:pPr>
      <w:r w:rsidRPr="00825312">
        <w:rPr>
          <w:rFonts w:ascii="Verdana" w:hAnsi="Verdana"/>
        </w:rPr>
        <w:t>more frequent financial and/or program performance reporting; and</w:t>
      </w:r>
    </w:p>
    <w:p w:rsidR="00B439FC" w:rsidRPr="00825312" w:rsidRDefault="00B439FC" w:rsidP="001E3FFA">
      <w:pPr>
        <w:pStyle w:val="ListParagraph"/>
        <w:numPr>
          <w:ilvl w:val="0"/>
          <w:numId w:val="48"/>
        </w:numPr>
        <w:rPr>
          <w:rFonts w:ascii="Verdana" w:hAnsi="Verdana"/>
        </w:rPr>
      </w:pPr>
      <w:r w:rsidRPr="00825312">
        <w:rPr>
          <w:rFonts w:ascii="Verdana" w:hAnsi="Verdana"/>
        </w:rPr>
        <w:t>increased contract monitoring.</w:t>
      </w:r>
    </w:p>
    <w:p w:rsidR="00B439FC" w:rsidRPr="00825312" w:rsidRDefault="00B439FC" w:rsidP="00B439FC">
      <w:pPr>
        <w:rPr>
          <w:rFonts w:ascii="Verdana" w:hAnsi="Verdana"/>
          <w:sz w:val="24"/>
          <w:szCs w:val="24"/>
        </w:rPr>
      </w:pPr>
    </w:p>
    <w:p w:rsidR="00B439FC" w:rsidRPr="00825312" w:rsidRDefault="00B439FC" w:rsidP="00B439FC">
      <w:pPr>
        <w:rPr>
          <w:rFonts w:ascii="Verdana" w:eastAsiaTheme="majorEastAsia" w:hAnsi="Verdana" w:cs="Segoe UI"/>
          <w:bCs/>
          <w:sz w:val="24"/>
          <w:szCs w:val="24"/>
          <w:u w:val="single"/>
        </w:rPr>
      </w:pPr>
      <w:bookmarkStart w:id="11" w:name="8.1"/>
      <w:bookmarkEnd w:id="11"/>
      <w:r w:rsidRPr="00825312">
        <w:rPr>
          <w:rFonts w:ascii="Verdana" w:eastAsiaTheme="majorEastAsia" w:hAnsi="Verdana" w:cs="Segoe UI"/>
          <w:bCs/>
          <w:sz w:val="24"/>
          <w:szCs w:val="24"/>
          <w:u w:val="single"/>
        </w:rPr>
        <w:t>Internal Controls</w:t>
      </w:r>
    </w:p>
    <w:p w:rsidR="00B439FC" w:rsidRPr="00825312" w:rsidRDefault="00825312" w:rsidP="00B439FC">
      <w:pPr>
        <w:rPr>
          <w:rFonts w:ascii="Verdana" w:eastAsiaTheme="majorEastAsia" w:hAnsi="Verdana" w:cs="Segoe UI"/>
          <w:sz w:val="24"/>
          <w:szCs w:val="24"/>
        </w:rPr>
      </w:pPr>
      <w:r>
        <w:rPr>
          <w:rFonts w:ascii="Verdana" w:eastAsiaTheme="majorEastAsia" w:hAnsi="Verdana" w:cs="Segoe UI"/>
          <w:sz w:val="24"/>
          <w:szCs w:val="24"/>
        </w:rPr>
        <w:t>Independent Living</w:t>
      </w:r>
      <w:r w:rsidR="00B439FC" w:rsidRPr="00825312">
        <w:rPr>
          <w:rFonts w:ascii="Verdana" w:eastAsiaTheme="majorEastAsia" w:hAnsi="Verdana" w:cs="Segoe UI"/>
          <w:sz w:val="24"/>
          <w:szCs w:val="24"/>
        </w:rPr>
        <w:t xml:space="preserve"> service providers must create internal controls which are implemented and designed to provide reasonable assurance that the necessary objectives under the following categories will be achieved:</w:t>
      </w:r>
    </w:p>
    <w:p w:rsidR="00B439FC" w:rsidRPr="00825312" w:rsidRDefault="00B439FC" w:rsidP="001E3FFA">
      <w:pPr>
        <w:numPr>
          <w:ilvl w:val="0"/>
          <w:numId w:val="45"/>
        </w:numPr>
        <w:spacing w:after="0" w:line="240" w:lineRule="auto"/>
        <w:rPr>
          <w:rFonts w:ascii="Verdana" w:eastAsiaTheme="majorEastAsia" w:hAnsi="Verdana" w:cs="Segoe UI"/>
          <w:sz w:val="24"/>
          <w:szCs w:val="24"/>
        </w:rPr>
      </w:pPr>
      <w:r w:rsidRPr="00825312">
        <w:rPr>
          <w:rFonts w:ascii="Verdana" w:eastAsiaTheme="majorEastAsia" w:hAnsi="Verdana" w:cs="Segoe UI"/>
          <w:sz w:val="24"/>
          <w:szCs w:val="24"/>
        </w:rPr>
        <w:t>Effectiveness and efficiency of operations;</w:t>
      </w:r>
    </w:p>
    <w:p w:rsidR="00B439FC" w:rsidRPr="00825312" w:rsidRDefault="00B439FC" w:rsidP="001E3FFA">
      <w:pPr>
        <w:numPr>
          <w:ilvl w:val="0"/>
          <w:numId w:val="45"/>
        </w:numPr>
        <w:spacing w:after="0" w:line="240" w:lineRule="auto"/>
        <w:rPr>
          <w:rFonts w:ascii="Verdana" w:eastAsiaTheme="majorEastAsia" w:hAnsi="Verdana" w:cs="Segoe UI"/>
          <w:sz w:val="24"/>
          <w:szCs w:val="24"/>
        </w:rPr>
      </w:pPr>
      <w:r w:rsidRPr="00825312">
        <w:rPr>
          <w:rFonts w:ascii="Verdana" w:eastAsiaTheme="majorEastAsia" w:hAnsi="Verdana" w:cs="Segoe UI"/>
          <w:sz w:val="24"/>
          <w:szCs w:val="24"/>
        </w:rPr>
        <w:lastRenderedPageBreak/>
        <w:t>Reliability of reporting for internal and external use; and</w:t>
      </w:r>
    </w:p>
    <w:p w:rsidR="00B439FC" w:rsidRPr="00825312" w:rsidRDefault="00B439FC" w:rsidP="001E3FFA">
      <w:pPr>
        <w:numPr>
          <w:ilvl w:val="0"/>
          <w:numId w:val="45"/>
        </w:numPr>
        <w:spacing w:after="0" w:line="240" w:lineRule="auto"/>
        <w:rPr>
          <w:rFonts w:ascii="Verdana" w:eastAsiaTheme="majorEastAsia" w:hAnsi="Verdana" w:cs="Segoe UI"/>
          <w:sz w:val="24"/>
          <w:szCs w:val="24"/>
        </w:rPr>
      </w:pPr>
      <w:r w:rsidRPr="00825312">
        <w:rPr>
          <w:rFonts w:ascii="Verdana" w:eastAsiaTheme="majorEastAsia" w:hAnsi="Verdana" w:cs="Segoe UI"/>
          <w:sz w:val="24"/>
          <w:szCs w:val="24"/>
        </w:rPr>
        <w:t>Compliance with applicable laws and regulations.</w:t>
      </w:r>
    </w:p>
    <w:p w:rsidR="00B439FC" w:rsidRPr="00825312" w:rsidRDefault="00B439FC" w:rsidP="00B439FC">
      <w:pPr>
        <w:rPr>
          <w:rFonts w:ascii="Verdana" w:eastAsiaTheme="majorEastAsia" w:hAnsi="Verdana" w:cs="Segoe UI"/>
          <w:sz w:val="24"/>
          <w:szCs w:val="24"/>
        </w:rPr>
      </w:pPr>
    </w:p>
    <w:p w:rsidR="00B439FC" w:rsidRPr="00825312" w:rsidRDefault="00645EB9" w:rsidP="00B439FC">
      <w:pPr>
        <w:rPr>
          <w:rFonts w:ascii="Verdana" w:eastAsiaTheme="majorEastAsia" w:hAnsi="Verdana" w:cs="Segoe UI"/>
          <w:sz w:val="24"/>
          <w:szCs w:val="24"/>
        </w:rPr>
      </w:pPr>
      <w:r>
        <w:rPr>
          <w:rFonts w:ascii="Verdana" w:eastAsiaTheme="majorEastAsia" w:hAnsi="Verdana" w:cs="Segoe UI"/>
          <w:sz w:val="24"/>
          <w:szCs w:val="24"/>
        </w:rPr>
        <w:t xml:space="preserve">The Independent Living </w:t>
      </w:r>
      <w:r w:rsidR="00B439FC" w:rsidRPr="00825312">
        <w:rPr>
          <w:rFonts w:ascii="Verdana" w:eastAsiaTheme="majorEastAsia" w:hAnsi="Verdana" w:cs="Segoe UI"/>
          <w:sz w:val="24"/>
          <w:szCs w:val="24"/>
        </w:rPr>
        <w:t>service provider must:</w:t>
      </w:r>
    </w:p>
    <w:p w:rsidR="00B439FC" w:rsidRPr="00825312" w:rsidRDefault="00B439FC" w:rsidP="001E3FFA">
      <w:pPr>
        <w:numPr>
          <w:ilvl w:val="0"/>
          <w:numId w:val="46"/>
        </w:numPr>
        <w:spacing w:after="0" w:line="240" w:lineRule="auto"/>
        <w:rPr>
          <w:rFonts w:ascii="Verdana" w:eastAsiaTheme="majorEastAsia" w:hAnsi="Verdana" w:cs="Segoe UI"/>
          <w:sz w:val="24"/>
          <w:szCs w:val="24"/>
        </w:rPr>
      </w:pPr>
      <w:r w:rsidRPr="00825312">
        <w:rPr>
          <w:rFonts w:ascii="Verdana" w:eastAsiaTheme="majorEastAsia" w:hAnsi="Verdana" w:cs="Segoe UI"/>
          <w:sz w:val="24"/>
          <w:szCs w:val="24"/>
        </w:rPr>
        <w:t>Establish and maintain effective internal control that provides reasonable assurance that the federal funds awarded under the contract are being managed in compliance with federal statutes, regulations, and the terms and conditions of the award.</w:t>
      </w:r>
    </w:p>
    <w:p w:rsidR="00B439FC" w:rsidRPr="00825312" w:rsidRDefault="00B439FC" w:rsidP="001E3FFA">
      <w:pPr>
        <w:numPr>
          <w:ilvl w:val="0"/>
          <w:numId w:val="46"/>
        </w:numPr>
        <w:spacing w:after="0" w:line="240" w:lineRule="auto"/>
        <w:rPr>
          <w:rFonts w:ascii="Verdana" w:eastAsiaTheme="majorEastAsia" w:hAnsi="Verdana" w:cs="Segoe UI"/>
          <w:sz w:val="24"/>
          <w:szCs w:val="24"/>
        </w:rPr>
      </w:pPr>
      <w:r w:rsidRPr="00825312">
        <w:rPr>
          <w:rFonts w:ascii="Verdana" w:eastAsiaTheme="majorEastAsia" w:hAnsi="Verdana" w:cs="Segoe UI"/>
          <w:sz w:val="24"/>
          <w:szCs w:val="24"/>
        </w:rPr>
        <w:t>Comply with federal statutes, state laws, ILS Standards, regulations, and the terms and conditions of the awards.</w:t>
      </w:r>
    </w:p>
    <w:p w:rsidR="00B439FC" w:rsidRPr="00825312" w:rsidRDefault="00B439FC" w:rsidP="001E3FFA">
      <w:pPr>
        <w:numPr>
          <w:ilvl w:val="0"/>
          <w:numId w:val="46"/>
        </w:numPr>
        <w:spacing w:after="0" w:line="240" w:lineRule="auto"/>
        <w:rPr>
          <w:rFonts w:ascii="Verdana" w:eastAsiaTheme="majorEastAsia" w:hAnsi="Verdana" w:cs="Segoe UI"/>
          <w:sz w:val="24"/>
          <w:szCs w:val="24"/>
        </w:rPr>
      </w:pPr>
      <w:r w:rsidRPr="00825312">
        <w:rPr>
          <w:rFonts w:ascii="Verdana" w:eastAsiaTheme="majorEastAsia" w:hAnsi="Verdana" w:cs="Segoe UI"/>
          <w:sz w:val="24"/>
          <w:szCs w:val="24"/>
        </w:rPr>
        <w:t>Evaluate and monitor compliance with statutes, regulations, and the terms and conditions of awards.</w:t>
      </w:r>
    </w:p>
    <w:p w:rsidR="00B439FC" w:rsidRPr="00825312" w:rsidRDefault="00B439FC" w:rsidP="001E3FFA">
      <w:pPr>
        <w:numPr>
          <w:ilvl w:val="0"/>
          <w:numId w:val="46"/>
        </w:numPr>
        <w:spacing w:after="0" w:line="240" w:lineRule="auto"/>
        <w:rPr>
          <w:rFonts w:ascii="Verdana" w:eastAsiaTheme="majorEastAsia" w:hAnsi="Verdana" w:cs="Segoe UI"/>
          <w:sz w:val="24"/>
          <w:szCs w:val="24"/>
        </w:rPr>
      </w:pPr>
      <w:r w:rsidRPr="00825312">
        <w:rPr>
          <w:rFonts w:ascii="Verdana" w:eastAsiaTheme="majorEastAsia" w:hAnsi="Verdana" w:cs="Segoe UI"/>
          <w:sz w:val="24"/>
          <w:szCs w:val="24"/>
        </w:rPr>
        <w:t>Take prompt action when instances of noncompliance are discovered, including when identified in audit findings.</w:t>
      </w:r>
    </w:p>
    <w:p w:rsidR="00B439FC" w:rsidRPr="00825312" w:rsidRDefault="00B439FC" w:rsidP="00B439FC">
      <w:pPr>
        <w:rPr>
          <w:rFonts w:ascii="Verdana" w:eastAsiaTheme="majorEastAsia" w:hAnsi="Verdana" w:cs="Segoe UI"/>
          <w:sz w:val="24"/>
          <w:szCs w:val="24"/>
        </w:rPr>
      </w:pPr>
    </w:p>
    <w:p w:rsidR="00B439FC" w:rsidRPr="00825312" w:rsidRDefault="00B439FC" w:rsidP="00B439FC">
      <w:pPr>
        <w:rPr>
          <w:rFonts w:ascii="Verdana" w:eastAsiaTheme="majorEastAsia" w:hAnsi="Verdana" w:cs="Segoe UI"/>
          <w:sz w:val="24"/>
          <w:szCs w:val="24"/>
        </w:rPr>
      </w:pPr>
      <w:r w:rsidRPr="00825312">
        <w:rPr>
          <w:rFonts w:ascii="Verdana" w:eastAsiaTheme="majorEastAsia" w:hAnsi="Verdana" w:cs="Segoe UI"/>
          <w:sz w:val="24"/>
          <w:szCs w:val="24"/>
        </w:rPr>
        <w:t>The service provider must establish internal controls to promote employee awareness of the nature of workplace fraud. The controls may include employee training programs and policies that ensure careful oversight when purchasing goods and services for the Independent Living Services Program.</w:t>
      </w:r>
    </w:p>
    <w:p w:rsidR="00F23DAE" w:rsidRDefault="00B439FC" w:rsidP="00B439FC">
      <w:pPr>
        <w:rPr>
          <w:rFonts w:ascii="Verdana" w:hAnsi="Verdana"/>
          <w:sz w:val="24"/>
          <w:szCs w:val="24"/>
        </w:rPr>
      </w:pPr>
      <w:r w:rsidRPr="00825312">
        <w:rPr>
          <w:rFonts w:ascii="Verdana" w:hAnsi="Verdana"/>
          <w:sz w:val="24"/>
          <w:szCs w:val="24"/>
        </w:rPr>
        <w:t>In accordance with the fiduciary responsibilities of the DSE, HHS must follow all state and federal law</w:t>
      </w:r>
      <w:r w:rsidR="00645EB9">
        <w:rPr>
          <w:rFonts w:ascii="Verdana" w:hAnsi="Verdana"/>
          <w:sz w:val="24"/>
          <w:szCs w:val="24"/>
        </w:rPr>
        <w:t>s and statutes related to all Independent Living</w:t>
      </w:r>
      <w:r w:rsidRPr="00825312">
        <w:rPr>
          <w:rFonts w:ascii="Verdana" w:hAnsi="Verdana"/>
          <w:sz w:val="24"/>
          <w:szCs w:val="24"/>
        </w:rPr>
        <w:t xml:space="preserve"> funding sources. </w:t>
      </w:r>
    </w:p>
    <w:p w:rsidR="00F23DAE" w:rsidRPr="00061D7E" w:rsidRDefault="00F23DAE" w:rsidP="00F23DAE">
      <w:pPr>
        <w:contextualSpacing/>
        <w:jc w:val="both"/>
        <w:rPr>
          <w:rFonts w:ascii="Verdana" w:hAnsi="Verdana"/>
          <w:color w:val="0D0D0D" w:themeColor="text1" w:themeTint="F2"/>
          <w:sz w:val="24"/>
          <w:szCs w:val="24"/>
          <w:u w:val="single"/>
        </w:rPr>
      </w:pPr>
      <w:r w:rsidRPr="00061D7E">
        <w:rPr>
          <w:rFonts w:ascii="Verdana" w:hAnsi="Verdana"/>
          <w:color w:val="0D0D0D" w:themeColor="text1" w:themeTint="F2"/>
          <w:sz w:val="24"/>
          <w:szCs w:val="24"/>
          <w:u w:val="single"/>
        </w:rPr>
        <w:t>Waiting List</w:t>
      </w:r>
    </w:p>
    <w:p w:rsidR="00F23DAE" w:rsidRPr="00061D7E" w:rsidRDefault="00F23DAE" w:rsidP="00F23DAE">
      <w:pPr>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Independent Living Services are provided when funding is available.  When funding is not available for purchased services in the Independent Living Services program, the Independent Living Service provider maintains a waiting list.</w:t>
      </w:r>
    </w:p>
    <w:p w:rsidR="00F23DAE" w:rsidRPr="00061D7E" w:rsidRDefault="00F23DAE" w:rsidP="00F23DAE">
      <w:pPr>
        <w:contextualSpacing/>
        <w:jc w:val="both"/>
        <w:rPr>
          <w:rFonts w:ascii="Verdana" w:hAnsi="Verdana"/>
          <w:color w:val="0D0D0D" w:themeColor="text1" w:themeTint="F2"/>
          <w:sz w:val="24"/>
          <w:szCs w:val="24"/>
        </w:rPr>
      </w:pPr>
    </w:p>
    <w:p w:rsidR="00F23DAE" w:rsidRPr="00061D7E" w:rsidRDefault="00F23DAE" w:rsidP="00F23DAE">
      <w:pPr>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A consumer is placed on a waiting list by the service provider when:</w:t>
      </w:r>
    </w:p>
    <w:p w:rsidR="00F23DAE" w:rsidRPr="00061D7E" w:rsidRDefault="00F23DAE" w:rsidP="001E3FFA">
      <w:pPr>
        <w:pStyle w:val="ListParagraph"/>
        <w:widowControl w:val="0"/>
        <w:numPr>
          <w:ilvl w:val="0"/>
          <w:numId w:val="51"/>
        </w:numPr>
        <w:jc w:val="both"/>
        <w:rPr>
          <w:rFonts w:ascii="Verdana" w:hAnsi="Verdana"/>
          <w:color w:val="0D0D0D" w:themeColor="text1" w:themeTint="F2"/>
        </w:rPr>
      </w:pPr>
      <w:r w:rsidRPr="00061D7E">
        <w:rPr>
          <w:rFonts w:ascii="Verdana" w:hAnsi="Verdana"/>
          <w:color w:val="0D0D0D" w:themeColor="text1" w:themeTint="F2"/>
        </w:rPr>
        <w:t>the consumer meets the eligibility requirements for the program.  and</w:t>
      </w:r>
    </w:p>
    <w:p w:rsidR="00F23DAE" w:rsidRPr="00061D7E" w:rsidRDefault="00F23DAE" w:rsidP="001E3FFA">
      <w:pPr>
        <w:pStyle w:val="ListParagraph"/>
        <w:widowControl w:val="0"/>
        <w:numPr>
          <w:ilvl w:val="0"/>
          <w:numId w:val="51"/>
        </w:numPr>
        <w:jc w:val="both"/>
        <w:rPr>
          <w:rFonts w:ascii="Verdana" w:hAnsi="Verdana"/>
          <w:color w:val="0D0D0D" w:themeColor="text1" w:themeTint="F2"/>
        </w:rPr>
      </w:pPr>
      <w:r w:rsidRPr="00061D7E">
        <w:rPr>
          <w:rFonts w:ascii="Verdana" w:hAnsi="Verdana"/>
          <w:color w:val="0D0D0D" w:themeColor="text1" w:themeTint="F2"/>
        </w:rPr>
        <w:t>the consumer has a signed Independent Living Plan or a signed waiver and there is no funding for the purchase service; therefore, the consumer is placed on the waiting list until funds are available.</w:t>
      </w:r>
    </w:p>
    <w:p w:rsidR="00F23DAE" w:rsidRPr="00061D7E" w:rsidRDefault="00F23DAE" w:rsidP="00F23DAE">
      <w:pPr>
        <w:contextualSpacing/>
        <w:jc w:val="both"/>
        <w:rPr>
          <w:rFonts w:ascii="Verdana" w:hAnsi="Verdana"/>
          <w:color w:val="0D0D0D" w:themeColor="text1" w:themeTint="F2"/>
          <w:sz w:val="24"/>
          <w:szCs w:val="24"/>
        </w:rPr>
      </w:pPr>
    </w:p>
    <w:p w:rsidR="00F23DAE" w:rsidRPr="00061D7E" w:rsidRDefault="00F23DAE" w:rsidP="00F23DAE">
      <w:pPr>
        <w:contextualSpacing/>
        <w:jc w:val="both"/>
        <w:rPr>
          <w:rFonts w:ascii="Verdana" w:hAnsi="Verdana"/>
          <w:color w:val="0D0D0D" w:themeColor="text1" w:themeTint="F2"/>
          <w:sz w:val="24"/>
          <w:szCs w:val="24"/>
        </w:rPr>
      </w:pPr>
      <w:r w:rsidRPr="00061D7E">
        <w:rPr>
          <w:rFonts w:ascii="Verdana" w:hAnsi="Verdana"/>
          <w:color w:val="0D0D0D" w:themeColor="text1" w:themeTint="F2"/>
          <w:sz w:val="24"/>
          <w:szCs w:val="24"/>
        </w:rPr>
        <w:t>The waiting list is reviewed every six months by the service provider to determine whether consumers are still eligible for or interested in services.  Consumers are removed from the waiting list when funding becomes available for the purchased service, or if the consumer is no longer eligible, or the consumer is no longer interested in the purchased service.</w:t>
      </w:r>
    </w:p>
    <w:p w:rsidR="00B439FC" w:rsidRPr="00825312" w:rsidRDefault="00B439FC" w:rsidP="00B439FC">
      <w:pPr>
        <w:rPr>
          <w:rFonts w:ascii="Verdana" w:hAnsi="Verdana"/>
          <w:sz w:val="24"/>
          <w:szCs w:val="24"/>
        </w:rPr>
      </w:pPr>
    </w:p>
    <w:p w:rsidR="00C74017" w:rsidRPr="00D40666" w:rsidRDefault="00C74017" w:rsidP="00C74017">
      <w:pPr>
        <w:spacing w:after="0" w:line="240" w:lineRule="auto"/>
        <w:rPr>
          <w:rFonts w:ascii="Verdana" w:eastAsia="Times New Roman" w:hAnsi="Verdana" w:cs="Times New Roman"/>
          <w:b/>
          <w:i/>
          <w:sz w:val="24"/>
          <w:szCs w:val="24"/>
          <w:highlight w:val="yellow"/>
        </w:rPr>
      </w:pPr>
    </w:p>
    <w:p w:rsidR="00C74017" w:rsidRPr="00BE3EB2" w:rsidRDefault="00C74017" w:rsidP="00C74017">
      <w:pPr>
        <w:spacing w:after="0" w:line="240" w:lineRule="auto"/>
        <w:rPr>
          <w:rFonts w:ascii="Verdana" w:eastAsia="Times New Roman" w:hAnsi="Verdana" w:cs="Times New Roman"/>
          <w:b/>
          <w:sz w:val="24"/>
          <w:szCs w:val="24"/>
          <w:u w:val="single"/>
        </w:rPr>
      </w:pPr>
      <w:r w:rsidRPr="00BE3EB2">
        <w:rPr>
          <w:rFonts w:ascii="Verdana" w:eastAsia="Times New Roman" w:hAnsi="Verdana" w:cs="Times New Roman"/>
          <w:b/>
          <w:sz w:val="24"/>
          <w:szCs w:val="24"/>
        </w:rPr>
        <w:t xml:space="preserve">4.6 </w:t>
      </w:r>
      <w:r w:rsidRPr="00BE3EB2">
        <w:rPr>
          <w:rFonts w:ascii="Verdana" w:eastAsia="Times New Roman" w:hAnsi="Verdana" w:cs="Times New Roman"/>
          <w:b/>
          <w:sz w:val="24"/>
          <w:szCs w:val="24"/>
          <w:u w:val="single"/>
        </w:rPr>
        <w:t>722 vs. 723 State</w:t>
      </w:r>
    </w:p>
    <w:p w:rsidR="00C74017" w:rsidRPr="00BE3EB2" w:rsidRDefault="00C74017" w:rsidP="00C74017">
      <w:pPr>
        <w:spacing w:after="0" w:line="240" w:lineRule="auto"/>
        <w:rPr>
          <w:rFonts w:ascii="Verdana" w:eastAsia="Times New Roman" w:hAnsi="Verdana" w:cs="Times New Roman"/>
          <w:b/>
          <w:sz w:val="24"/>
          <w:szCs w:val="24"/>
        </w:rPr>
      </w:pPr>
    </w:p>
    <w:p w:rsidR="00C74017" w:rsidRPr="00BE3EB2" w:rsidRDefault="00C74017" w:rsidP="00C74017">
      <w:pPr>
        <w:spacing w:after="0" w:line="240" w:lineRule="auto"/>
        <w:rPr>
          <w:rFonts w:ascii="Verdana" w:eastAsia="Times New Roman" w:hAnsi="Verdana" w:cs="Times New Roman"/>
          <w:b/>
          <w:i/>
          <w:sz w:val="24"/>
          <w:szCs w:val="24"/>
        </w:rPr>
      </w:pPr>
      <w:r w:rsidRPr="00BE3EB2">
        <w:rPr>
          <w:rFonts w:ascii="Verdana" w:eastAsia="Times New Roman" w:hAnsi="Verdana" w:cs="Times New Roman"/>
          <w:b/>
          <w:sz w:val="24"/>
          <w:szCs w:val="24"/>
        </w:rPr>
        <w:t xml:space="preserve">Check one:  </w:t>
      </w:r>
    </w:p>
    <w:p w:rsidR="00C74017" w:rsidRPr="00BE3EB2" w:rsidRDefault="00400A71" w:rsidP="00C74017">
      <w:pPr>
        <w:spacing w:after="0" w:line="240" w:lineRule="auto"/>
        <w:rPr>
          <w:rFonts w:ascii="Verdana" w:eastAsia="Times New Roman" w:hAnsi="Verdana" w:cs="Times New Roman"/>
          <w:b/>
          <w:sz w:val="24"/>
          <w:szCs w:val="24"/>
        </w:rPr>
      </w:pPr>
      <w:r w:rsidRPr="00BE3EB2">
        <w:rPr>
          <w:rFonts w:ascii="Verdana" w:eastAsia="Times New Roman" w:hAnsi="Verdana" w:cs="Times New Roman"/>
          <w:b/>
          <w:sz w:val="24"/>
          <w:szCs w:val="24"/>
          <w:u w:val="single"/>
        </w:rPr>
        <w:t xml:space="preserve">  √</w:t>
      </w:r>
      <w:r w:rsidR="00C74017" w:rsidRPr="00BE3EB2">
        <w:rPr>
          <w:rFonts w:ascii="Verdana" w:eastAsia="Times New Roman" w:hAnsi="Verdana" w:cs="Times New Roman"/>
          <w:b/>
          <w:sz w:val="24"/>
          <w:szCs w:val="24"/>
          <w:u w:val="single"/>
        </w:rPr>
        <w:tab/>
      </w:r>
      <w:r w:rsidR="00C74017" w:rsidRPr="00BE3EB2">
        <w:rPr>
          <w:rFonts w:ascii="Verdana" w:eastAsia="Times New Roman" w:hAnsi="Verdana" w:cs="Times New Roman"/>
          <w:b/>
          <w:sz w:val="24"/>
          <w:szCs w:val="24"/>
        </w:rPr>
        <w:t xml:space="preserve"> 722 (if checked, will move to Section 5)</w:t>
      </w:r>
    </w:p>
    <w:p w:rsidR="00C74017" w:rsidRPr="00BE3EB2" w:rsidRDefault="00C74017" w:rsidP="00C74017">
      <w:pPr>
        <w:spacing w:after="0" w:line="240" w:lineRule="auto"/>
        <w:rPr>
          <w:rFonts w:ascii="Verdana" w:eastAsia="Times New Roman" w:hAnsi="Verdana" w:cs="Times New Roman"/>
          <w:b/>
          <w:sz w:val="24"/>
          <w:szCs w:val="24"/>
        </w:rPr>
      </w:pPr>
      <w:r w:rsidRPr="00BE3EB2">
        <w:rPr>
          <w:rFonts w:ascii="Verdana" w:eastAsia="Times New Roman" w:hAnsi="Verdana" w:cs="Times New Roman"/>
          <w:b/>
          <w:sz w:val="24"/>
          <w:szCs w:val="24"/>
          <w:u w:val="single"/>
        </w:rPr>
        <w:tab/>
      </w:r>
      <w:r w:rsidRPr="00BE3EB2">
        <w:rPr>
          <w:rFonts w:ascii="Verdana" w:eastAsia="Times New Roman" w:hAnsi="Verdana" w:cs="Times New Roman"/>
          <w:b/>
          <w:sz w:val="24"/>
          <w:szCs w:val="24"/>
        </w:rPr>
        <w:t xml:space="preserve"> 723 (if checked, will move to Section 4.7)</w:t>
      </w:r>
    </w:p>
    <w:p w:rsidR="00C74017" w:rsidRPr="00BE3EB2" w:rsidRDefault="00C74017" w:rsidP="00C74017">
      <w:pPr>
        <w:spacing w:after="0" w:line="240" w:lineRule="auto"/>
        <w:rPr>
          <w:rFonts w:ascii="Verdana" w:eastAsia="Times New Roman" w:hAnsi="Verdana" w:cs="Times New Roman"/>
          <w:b/>
          <w:sz w:val="24"/>
          <w:szCs w:val="24"/>
        </w:rPr>
      </w:pPr>
    </w:p>
    <w:p w:rsidR="00C74017" w:rsidRPr="00BE3EB2" w:rsidRDefault="00C74017" w:rsidP="00C74017">
      <w:pPr>
        <w:spacing w:after="0" w:line="240" w:lineRule="auto"/>
        <w:rPr>
          <w:rFonts w:ascii="Verdana" w:eastAsia="Times New Roman" w:hAnsi="Verdana" w:cs="Times New Roman"/>
          <w:b/>
          <w:sz w:val="24"/>
          <w:szCs w:val="24"/>
          <w:u w:val="single"/>
        </w:rPr>
      </w:pPr>
      <w:r w:rsidRPr="00BE3EB2">
        <w:rPr>
          <w:rFonts w:ascii="Verdana" w:eastAsia="Times New Roman" w:hAnsi="Verdana" w:cs="Times New Roman"/>
          <w:b/>
          <w:sz w:val="24"/>
          <w:szCs w:val="24"/>
        </w:rPr>
        <w:t xml:space="preserve">4.7 </w:t>
      </w:r>
      <w:r w:rsidRPr="00BE3EB2">
        <w:rPr>
          <w:rFonts w:ascii="Verdana" w:eastAsia="Times New Roman" w:hAnsi="Verdana" w:cs="Times New Roman"/>
          <w:b/>
          <w:sz w:val="24"/>
          <w:szCs w:val="24"/>
          <w:u w:val="single"/>
        </w:rPr>
        <w:t>723 States</w:t>
      </w:r>
    </w:p>
    <w:p w:rsidR="00C74017" w:rsidRDefault="00645EB9"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This Section is not applicable to Texas.</w:t>
      </w:r>
    </w:p>
    <w:p w:rsidR="00645EB9" w:rsidRDefault="001F5569" w:rsidP="001F5569">
      <w:pPr>
        <w:rPr>
          <w:rFonts w:ascii="Verdana" w:eastAsia="Times New Roman" w:hAnsi="Verdana" w:cs="Times New Roman"/>
          <w:b/>
          <w:sz w:val="24"/>
          <w:szCs w:val="24"/>
        </w:rPr>
      </w:pPr>
      <w:r>
        <w:rPr>
          <w:rFonts w:ascii="Verdana" w:eastAsia="Times New Roman" w:hAnsi="Verdana" w:cs="Times New Roman"/>
          <w:b/>
          <w:sz w:val="24"/>
          <w:szCs w:val="24"/>
        </w:rPr>
        <w:br w:type="page"/>
      </w:r>
    </w:p>
    <w:p w:rsidR="00645EB9" w:rsidRPr="009B1DAE" w:rsidRDefault="00645EB9"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C74017" w:rsidRPr="009B1DAE" w:rsidRDefault="00C74017" w:rsidP="00FF0272">
      <w:pPr>
        <w:pStyle w:val="SPILHeaders"/>
      </w:pPr>
      <w:bookmarkStart w:id="12" w:name="_Toc39570504"/>
      <w:r w:rsidRPr="009B1DAE">
        <w:t>Section 5: Statewide Independent Living Council (SILC)</w:t>
      </w:r>
      <w:bookmarkEnd w:id="12"/>
      <w:r w:rsidRPr="009B1DAE">
        <w:t xml:space="preserve"> </w:t>
      </w:r>
    </w:p>
    <w:p w:rsidR="00C74017" w:rsidRPr="009B1DAE"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C74017" w:rsidRPr="009B1DAE"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r w:rsidRPr="009B1DAE">
        <w:rPr>
          <w:rFonts w:ascii="Verdana" w:eastAsia="Times New Roman" w:hAnsi="Verdana" w:cs="Times New Roman"/>
          <w:b/>
          <w:sz w:val="24"/>
          <w:szCs w:val="24"/>
        </w:rPr>
        <w:t xml:space="preserve">5.1 </w:t>
      </w:r>
      <w:r w:rsidRPr="009B1DAE">
        <w:rPr>
          <w:rFonts w:ascii="Verdana" w:eastAsia="Times New Roman" w:hAnsi="Verdana" w:cs="Times New Roman"/>
          <w:b/>
          <w:sz w:val="24"/>
          <w:szCs w:val="24"/>
          <w:u w:val="single"/>
        </w:rPr>
        <w:t>Establishment of SILC</w:t>
      </w:r>
    </w:p>
    <w:p w:rsidR="00C74017" w:rsidRDefault="00C74017" w:rsidP="00C74017">
      <w:pPr>
        <w:spacing w:after="0" w:line="240" w:lineRule="auto"/>
        <w:rPr>
          <w:rFonts w:ascii="Verdana" w:eastAsia="Times New Roman" w:hAnsi="Verdana" w:cs="Times New Roman"/>
          <w:b/>
          <w:sz w:val="24"/>
          <w:szCs w:val="24"/>
        </w:rPr>
      </w:pPr>
      <w:r w:rsidRPr="009B1DAE">
        <w:rPr>
          <w:rFonts w:ascii="Verdana" w:eastAsia="Times New Roman" w:hAnsi="Verdana" w:cs="Times New Roman"/>
          <w:b/>
          <w:sz w:val="24"/>
          <w:szCs w:val="24"/>
        </w:rPr>
        <w:t>How the SILC is established and SILC autonomy is assured.</w:t>
      </w:r>
    </w:p>
    <w:p w:rsidR="00227A9A" w:rsidRDefault="00227A9A" w:rsidP="00C74017">
      <w:pPr>
        <w:spacing w:after="0" w:line="240" w:lineRule="auto"/>
        <w:rPr>
          <w:rFonts w:ascii="Verdana" w:eastAsia="Times New Roman" w:hAnsi="Verdana" w:cs="Times New Roman"/>
          <w:b/>
          <w:sz w:val="24"/>
          <w:szCs w:val="24"/>
        </w:rPr>
      </w:pPr>
    </w:p>
    <w:p w:rsidR="0035581E" w:rsidRPr="0035581E" w:rsidRDefault="0014334A" w:rsidP="0035581E">
      <w:pPr>
        <w:pStyle w:val="NoSpacing"/>
      </w:pPr>
      <w:r w:rsidRPr="0081477A">
        <w:rPr>
          <w:rFonts w:ascii="Verdana" w:hAnsi="Verdana"/>
          <w:sz w:val="24"/>
          <w:szCs w:val="24"/>
        </w:rPr>
        <w:t xml:space="preserve">Texas </w:t>
      </w:r>
      <w:r w:rsidR="00645EB9">
        <w:rPr>
          <w:rFonts w:ascii="Verdana" w:hAnsi="Verdana"/>
          <w:sz w:val="24"/>
          <w:szCs w:val="24"/>
        </w:rPr>
        <w:t>State Independent Living Council (</w:t>
      </w:r>
      <w:r w:rsidRPr="0081477A">
        <w:rPr>
          <w:rFonts w:ascii="Verdana" w:hAnsi="Verdana"/>
          <w:sz w:val="24"/>
          <w:szCs w:val="24"/>
        </w:rPr>
        <w:t>SILC</w:t>
      </w:r>
      <w:r w:rsidR="00645EB9">
        <w:rPr>
          <w:rFonts w:ascii="Verdana" w:hAnsi="Verdana"/>
          <w:sz w:val="24"/>
          <w:szCs w:val="24"/>
        </w:rPr>
        <w:t>)</w:t>
      </w:r>
      <w:r w:rsidRPr="0081477A">
        <w:rPr>
          <w:rFonts w:ascii="Verdana" w:hAnsi="Verdana"/>
          <w:sz w:val="24"/>
          <w:szCs w:val="24"/>
        </w:rPr>
        <w:t xml:space="preserve"> is a private, non-profit with the mission to assist Texans with disabilities to live as</w:t>
      </w:r>
      <w:r w:rsidR="0035581E">
        <w:rPr>
          <w:rFonts w:ascii="Verdana" w:hAnsi="Verdana"/>
          <w:sz w:val="24"/>
          <w:szCs w:val="24"/>
        </w:rPr>
        <w:t xml:space="preserve"> independently as they choose. </w:t>
      </w:r>
      <w:r w:rsidR="0035581E">
        <w:t xml:space="preserve"> </w:t>
      </w:r>
      <w:r w:rsidR="0035581E" w:rsidRPr="003A6B86">
        <w:rPr>
          <w:rFonts w:ascii="Verdana" w:hAnsi="Verdana"/>
          <w:sz w:val="24"/>
          <w:szCs w:val="24"/>
        </w:rPr>
        <w:t>Texas SILC was established following revisions to the Rehabilitation Act of 1973, as amended in 1992, when the S</w:t>
      </w:r>
      <w:r w:rsidR="00185774" w:rsidRPr="003A6B86">
        <w:rPr>
          <w:rFonts w:ascii="Verdana" w:hAnsi="Verdana"/>
          <w:sz w:val="24"/>
          <w:szCs w:val="24"/>
        </w:rPr>
        <w:t>ILC requirement was introduced (</w:t>
      </w:r>
      <w:r w:rsidR="00185774" w:rsidRPr="00185774">
        <w:rPr>
          <w:rFonts w:ascii="Verdana" w:eastAsia="Times New Roman" w:hAnsi="Verdana" w:cs="Times New Roman"/>
          <w:color w:val="000000"/>
          <w:sz w:val="24"/>
          <w:szCs w:val="24"/>
        </w:rPr>
        <w:t>29 United States Co</w:t>
      </w:r>
      <w:r w:rsidR="00185774" w:rsidRPr="003A6B86">
        <w:rPr>
          <w:rFonts w:ascii="Verdana" w:eastAsia="Times New Roman" w:hAnsi="Verdana" w:cs="Times New Roman"/>
          <w:color w:val="000000"/>
          <w:sz w:val="24"/>
          <w:szCs w:val="24"/>
        </w:rPr>
        <w:t>de §796d; and 34 C.F.R. §364.21).</w:t>
      </w:r>
      <w:r w:rsidR="00185774" w:rsidRPr="003A6B86">
        <w:rPr>
          <w:rFonts w:ascii="Verdana" w:hAnsi="Verdana"/>
          <w:sz w:val="24"/>
          <w:szCs w:val="24"/>
        </w:rPr>
        <w:t xml:space="preserve">  </w:t>
      </w:r>
      <w:r w:rsidR="0035581E" w:rsidRPr="003A6B86">
        <w:rPr>
          <w:rFonts w:ascii="Verdana" w:hAnsi="Verdana"/>
          <w:sz w:val="24"/>
          <w:szCs w:val="24"/>
        </w:rPr>
        <w:t>Texas SILC was</w:t>
      </w:r>
      <w:r w:rsidR="00185774" w:rsidRPr="003A6B86">
        <w:rPr>
          <w:rFonts w:ascii="Verdana" w:hAnsi="Verdana"/>
          <w:sz w:val="24"/>
          <w:szCs w:val="24"/>
        </w:rPr>
        <w:t xml:space="preserve"> then</w:t>
      </w:r>
      <w:r w:rsidR="0035581E" w:rsidRPr="003A6B86">
        <w:rPr>
          <w:rFonts w:ascii="Verdana" w:hAnsi="Verdana"/>
          <w:sz w:val="24"/>
          <w:szCs w:val="24"/>
        </w:rPr>
        <w:t xml:space="preserve"> created as an independent council pursuant to state law (40 Tex. Admin. Code § 101.401), and it received its 501(c)(3) status in 1998.</w:t>
      </w:r>
      <w:r w:rsidR="00185774" w:rsidRPr="003A6B86">
        <w:rPr>
          <w:rFonts w:ascii="Verdana" w:hAnsi="Verdana"/>
          <w:sz w:val="24"/>
          <w:szCs w:val="24"/>
        </w:rPr>
        <w:t xml:space="preserve">  The Texas Workforce Innovation Act of 2014 reauthorized SILC’s nationally and broaden the scope of their responsibilities, including the ability to develop resources for the Independent Living Network.</w:t>
      </w:r>
    </w:p>
    <w:p w:rsidR="0035581E" w:rsidRDefault="0035581E" w:rsidP="0081477A">
      <w:pPr>
        <w:pStyle w:val="NoSpacing"/>
        <w:rPr>
          <w:rFonts w:ascii="Verdana" w:hAnsi="Verdana"/>
          <w:sz w:val="24"/>
          <w:szCs w:val="24"/>
        </w:rPr>
      </w:pPr>
    </w:p>
    <w:p w:rsidR="0014334A" w:rsidRPr="0081477A" w:rsidRDefault="0035581E" w:rsidP="0081477A">
      <w:pPr>
        <w:pStyle w:val="NoSpacing"/>
        <w:rPr>
          <w:rFonts w:ascii="Verdana" w:hAnsi="Verdana"/>
          <w:sz w:val="24"/>
          <w:szCs w:val="24"/>
        </w:rPr>
      </w:pPr>
      <w:r>
        <w:rPr>
          <w:rFonts w:ascii="Verdana" w:hAnsi="Verdana"/>
          <w:sz w:val="24"/>
          <w:szCs w:val="24"/>
        </w:rPr>
        <w:t>Texas SILC</w:t>
      </w:r>
      <w:r w:rsidR="0014334A" w:rsidRPr="0081477A">
        <w:rPr>
          <w:rFonts w:ascii="Verdana" w:hAnsi="Verdana"/>
          <w:sz w:val="24"/>
          <w:szCs w:val="24"/>
        </w:rPr>
        <w:t xml:space="preserve"> is tasked with developing and monitoring a multi-year plan that sets the parameters and establishes the goals for the provision of the Independent Living services in Texas.  Other roles of the Texas SILC are systems advocacy, education of the public regarding disability-related topics, resource development to carry out goals and activ</w:t>
      </w:r>
      <w:r w:rsidR="00B043E2">
        <w:rPr>
          <w:rFonts w:ascii="Verdana" w:hAnsi="Verdana"/>
          <w:sz w:val="24"/>
          <w:szCs w:val="24"/>
        </w:rPr>
        <w:t>ities as established by the State Plan for Independent Living</w:t>
      </w:r>
      <w:r w:rsidR="0014334A" w:rsidRPr="0081477A">
        <w:rPr>
          <w:rFonts w:ascii="Verdana" w:hAnsi="Verdana"/>
          <w:sz w:val="24"/>
          <w:szCs w:val="24"/>
        </w:rPr>
        <w:t xml:space="preserve">, and provision of technical assistance concerning the Independent Living philosophy and approach.   As part of this effort, the Texas SILC conducts several public hearings throughout the state to gather the input of individuals with disabilities, their family members, seniors, and human service providers.  </w:t>
      </w:r>
    </w:p>
    <w:p w:rsidR="0014334A" w:rsidRPr="0081477A" w:rsidRDefault="0014334A" w:rsidP="0081477A">
      <w:pPr>
        <w:pStyle w:val="NoSpacing"/>
        <w:rPr>
          <w:rFonts w:ascii="Verdana" w:hAnsi="Verdana"/>
          <w:sz w:val="24"/>
          <w:szCs w:val="24"/>
        </w:rPr>
      </w:pPr>
    </w:p>
    <w:p w:rsidR="0014334A" w:rsidRPr="0081477A" w:rsidRDefault="0014334A" w:rsidP="0081477A">
      <w:pPr>
        <w:pStyle w:val="NoSpacing"/>
        <w:rPr>
          <w:rFonts w:ascii="Verdana" w:hAnsi="Verdana"/>
          <w:sz w:val="24"/>
          <w:szCs w:val="24"/>
        </w:rPr>
      </w:pPr>
      <w:r w:rsidRPr="0081477A">
        <w:rPr>
          <w:rFonts w:ascii="Verdana" w:hAnsi="Verdana"/>
          <w:sz w:val="24"/>
          <w:szCs w:val="24"/>
        </w:rPr>
        <w:t>The Texas SILC is led by a Governor-appointed Council</w:t>
      </w:r>
      <w:r w:rsidR="00065A46">
        <w:rPr>
          <w:rFonts w:ascii="Verdana" w:hAnsi="Verdana"/>
          <w:sz w:val="24"/>
          <w:szCs w:val="24"/>
        </w:rPr>
        <w:t xml:space="preserve"> that consist of a majority of Members who have a disability and who provide</w:t>
      </w:r>
      <w:r w:rsidRPr="0081477A">
        <w:rPr>
          <w:rFonts w:ascii="Verdana" w:hAnsi="Verdana"/>
          <w:sz w:val="24"/>
          <w:szCs w:val="24"/>
        </w:rPr>
        <w:t xml:space="preserve"> leadership and guidance over </w:t>
      </w:r>
      <w:r w:rsidR="00065A46">
        <w:rPr>
          <w:rFonts w:ascii="Verdana" w:hAnsi="Verdana"/>
          <w:sz w:val="24"/>
          <w:szCs w:val="24"/>
        </w:rPr>
        <w:t xml:space="preserve">the organization’s activities.  </w:t>
      </w:r>
      <w:r w:rsidRPr="0081477A">
        <w:rPr>
          <w:rFonts w:ascii="Verdana" w:hAnsi="Verdana"/>
          <w:sz w:val="24"/>
          <w:szCs w:val="24"/>
        </w:rPr>
        <w:t xml:space="preserve">In 1992, the Federal Rehabilitation Act was amended to authorize the formation of Consumer-Directed Independent Living Councils in all states for the purpose of planning, monitoring, and evaluating the provision of Independent Living Services. </w:t>
      </w:r>
      <w:r w:rsidR="00E33EEC">
        <w:rPr>
          <w:rFonts w:ascii="Verdana" w:hAnsi="Verdana"/>
          <w:sz w:val="24"/>
          <w:szCs w:val="24"/>
        </w:rPr>
        <w:t xml:space="preserve"> </w:t>
      </w:r>
      <w:r w:rsidR="00065A46">
        <w:rPr>
          <w:rFonts w:ascii="Verdana" w:hAnsi="Verdana"/>
          <w:sz w:val="24"/>
          <w:szCs w:val="24"/>
        </w:rPr>
        <w:t>The Texas SILC and its staff</w:t>
      </w:r>
      <w:r w:rsidRPr="0081477A">
        <w:rPr>
          <w:rFonts w:ascii="Verdana" w:hAnsi="Verdana"/>
          <w:sz w:val="24"/>
          <w:szCs w:val="24"/>
        </w:rPr>
        <w:t xml:space="preserve"> complete daily activities while upholding the principles of Independent Living Movement: peer support, self-help, self-determination, equality, and positive systemic change.  The mission of the Texas SILC is to ensure that Texans with disabilities have access to quality Independent Living services by providing a framework for service deli</w:t>
      </w:r>
      <w:r w:rsidR="0081477A">
        <w:rPr>
          <w:rFonts w:ascii="Verdana" w:hAnsi="Verdana"/>
          <w:sz w:val="24"/>
          <w:szCs w:val="24"/>
        </w:rPr>
        <w:t>very.  T</w:t>
      </w:r>
      <w:r w:rsidRPr="0081477A">
        <w:rPr>
          <w:rFonts w:ascii="Verdana" w:hAnsi="Verdana"/>
          <w:sz w:val="24"/>
          <w:szCs w:val="24"/>
        </w:rPr>
        <w:t>he SILC</w:t>
      </w:r>
      <w:r w:rsidR="0081477A">
        <w:rPr>
          <w:rFonts w:ascii="Verdana" w:hAnsi="Verdana"/>
          <w:sz w:val="24"/>
          <w:szCs w:val="24"/>
        </w:rPr>
        <w:t>, with the guidance of the State Plan for Independent Living,</w:t>
      </w:r>
      <w:r w:rsidRPr="0081477A">
        <w:rPr>
          <w:rFonts w:ascii="Verdana" w:hAnsi="Verdana"/>
          <w:sz w:val="24"/>
          <w:szCs w:val="24"/>
        </w:rPr>
        <w:t xml:space="preserve"> has set these goals:</w:t>
      </w:r>
    </w:p>
    <w:p w:rsidR="0014334A" w:rsidRPr="0081477A" w:rsidRDefault="0081477A" w:rsidP="001E3FFA">
      <w:pPr>
        <w:pStyle w:val="NoSpacing"/>
        <w:numPr>
          <w:ilvl w:val="0"/>
          <w:numId w:val="38"/>
        </w:numPr>
        <w:rPr>
          <w:rFonts w:ascii="Verdana" w:hAnsi="Verdana"/>
          <w:sz w:val="24"/>
          <w:szCs w:val="24"/>
        </w:rPr>
      </w:pPr>
      <w:r>
        <w:rPr>
          <w:rFonts w:ascii="Verdana" w:hAnsi="Verdana"/>
          <w:sz w:val="24"/>
          <w:szCs w:val="24"/>
        </w:rPr>
        <w:t>D</w:t>
      </w:r>
      <w:r w:rsidR="0014334A" w:rsidRPr="0081477A">
        <w:rPr>
          <w:rFonts w:ascii="Verdana" w:hAnsi="Verdana"/>
          <w:sz w:val="24"/>
          <w:szCs w:val="24"/>
        </w:rPr>
        <w:t>evelop a comprehensive, three-year plan that will structure the provision and expansion of Independent Living services in the state of Texas;</w:t>
      </w:r>
    </w:p>
    <w:p w:rsidR="0014334A" w:rsidRPr="0081477A" w:rsidRDefault="0081477A" w:rsidP="001E3FFA">
      <w:pPr>
        <w:pStyle w:val="NoSpacing"/>
        <w:numPr>
          <w:ilvl w:val="0"/>
          <w:numId w:val="37"/>
        </w:numPr>
        <w:rPr>
          <w:rFonts w:ascii="Verdana" w:hAnsi="Verdana"/>
          <w:sz w:val="24"/>
          <w:szCs w:val="24"/>
        </w:rPr>
      </w:pPr>
      <w:r>
        <w:rPr>
          <w:rFonts w:ascii="Verdana" w:hAnsi="Verdana"/>
          <w:sz w:val="24"/>
          <w:szCs w:val="24"/>
        </w:rPr>
        <w:lastRenderedPageBreak/>
        <w:t>M</w:t>
      </w:r>
      <w:r w:rsidR="0014334A" w:rsidRPr="0081477A">
        <w:rPr>
          <w:rFonts w:ascii="Verdana" w:hAnsi="Verdana"/>
          <w:sz w:val="24"/>
          <w:szCs w:val="24"/>
        </w:rPr>
        <w:t>onitor the on</w:t>
      </w:r>
      <w:r w:rsidR="00B043E2">
        <w:rPr>
          <w:rFonts w:ascii="Verdana" w:hAnsi="Verdana"/>
          <w:sz w:val="24"/>
          <w:szCs w:val="24"/>
        </w:rPr>
        <w:t>going implementation of the State Plan for Independent Living</w:t>
      </w:r>
      <w:r w:rsidR="0014334A" w:rsidRPr="0081477A">
        <w:rPr>
          <w:rFonts w:ascii="Verdana" w:hAnsi="Verdana"/>
          <w:sz w:val="24"/>
          <w:szCs w:val="24"/>
        </w:rPr>
        <w:t>;</w:t>
      </w:r>
    </w:p>
    <w:p w:rsidR="0014334A" w:rsidRPr="0081477A" w:rsidRDefault="0081477A" w:rsidP="001E3FFA">
      <w:pPr>
        <w:pStyle w:val="NoSpacing"/>
        <w:numPr>
          <w:ilvl w:val="0"/>
          <w:numId w:val="37"/>
        </w:numPr>
        <w:rPr>
          <w:rFonts w:ascii="Verdana" w:hAnsi="Verdana"/>
          <w:sz w:val="24"/>
          <w:szCs w:val="24"/>
        </w:rPr>
      </w:pPr>
      <w:r>
        <w:rPr>
          <w:rFonts w:ascii="Verdana" w:hAnsi="Verdana"/>
          <w:sz w:val="24"/>
          <w:szCs w:val="24"/>
        </w:rPr>
        <w:t>E</w:t>
      </w:r>
      <w:r w:rsidR="0014334A" w:rsidRPr="0081477A">
        <w:rPr>
          <w:rFonts w:ascii="Verdana" w:hAnsi="Verdana"/>
          <w:sz w:val="24"/>
          <w:szCs w:val="24"/>
        </w:rPr>
        <w:t>valuate the e</w:t>
      </w:r>
      <w:r w:rsidR="00B043E2">
        <w:rPr>
          <w:rFonts w:ascii="Verdana" w:hAnsi="Verdana"/>
          <w:sz w:val="24"/>
          <w:szCs w:val="24"/>
        </w:rPr>
        <w:t>ffectiveness of the current State Plan for Independent Living</w:t>
      </w:r>
      <w:r w:rsidR="0014334A" w:rsidRPr="0081477A">
        <w:rPr>
          <w:rFonts w:ascii="Verdana" w:hAnsi="Verdana"/>
          <w:sz w:val="24"/>
          <w:szCs w:val="24"/>
        </w:rPr>
        <w:t>;</w:t>
      </w:r>
    </w:p>
    <w:p w:rsidR="0014334A" w:rsidRPr="0081477A" w:rsidRDefault="0081477A" w:rsidP="001E3FFA">
      <w:pPr>
        <w:pStyle w:val="NoSpacing"/>
        <w:numPr>
          <w:ilvl w:val="0"/>
          <w:numId w:val="37"/>
        </w:numPr>
        <w:rPr>
          <w:rFonts w:ascii="Verdana" w:hAnsi="Verdana"/>
          <w:sz w:val="24"/>
          <w:szCs w:val="24"/>
        </w:rPr>
      </w:pPr>
      <w:r>
        <w:rPr>
          <w:rFonts w:ascii="Verdana" w:hAnsi="Verdana"/>
          <w:sz w:val="24"/>
          <w:szCs w:val="24"/>
        </w:rPr>
        <w:t>I</w:t>
      </w:r>
      <w:r w:rsidR="0014334A" w:rsidRPr="0081477A">
        <w:rPr>
          <w:rFonts w:ascii="Verdana" w:hAnsi="Verdana"/>
          <w:sz w:val="24"/>
          <w:szCs w:val="24"/>
        </w:rPr>
        <w:t>ncrease funding and resources for the provision of Independent Living services in the state;</w:t>
      </w:r>
    </w:p>
    <w:p w:rsidR="0014334A" w:rsidRPr="0081477A" w:rsidRDefault="0081477A" w:rsidP="001E3FFA">
      <w:pPr>
        <w:pStyle w:val="NoSpacing"/>
        <w:numPr>
          <w:ilvl w:val="0"/>
          <w:numId w:val="37"/>
        </w:numPr>
        <w:rPr>
          <w:rFonts w:ascii="Verdana" w:hAnsi="Verdana"/>
          <w:sz w:val="24"/>
          <w:szCs w:val="24"/>
        </w:rPr>
      </w:pPr>
      <w:r>
        <w:rPr>
          <w:rFonts w:ascii="Verdana" w:hAnsi="Verdana"/>
          <w:sz w:val="24"/>
          <w:szCs w:val="24"/>
        </w:rPr>
        <w:t>I</w:t>
      </w:r>
      <w:r w:rsidR="0014334A" w:rsidRPr="0081477A">
        <w:rPr>
          <w:rFonts w:ascii="Verdana" w:hAnsi="Verdana"/>
          <w:sz w:val="24"/>
          <w:szCs w:val="24"/>
        </w:rPr>
        <w:t>mprove public awareness and understanding regarding the Independent Living movement and issues related to disability;</w:t>
      </w:r>
    </w:p>
    <w:p w:rsidR="0014334A" w:rsidRPr="0081477A" w:rsidRDefault="0081477A" w:rsidP="001E3FFA">
      <w:pPr>
        <w:pStyle w:val="NoSpacing"/>
        <w:numPr>
          <w:ilvl w:val="0"/>
          <w:numId w:val="37"/>
        </w:numPr>
        <w:rPr>
          <w:rFonts w:ascii="Verdana" w:hAnsi="Verdana"/>
          <w:sz w:val="24"/>
          <w:szCs w:val="24"/>
        </w:rPr>
      </w:pPr>
      <w:r>
        <w:rPr>
          <w:rFonts w:ascii="Verdana" w:hAnsi="Verdana"/>
          <w:sz w:val="24"/>
          <w:szCs w:val="24"/>
        </w:rPr>
        <w:t>P</w:t>
      </w:r>
      <w:r w:rsidR="0014334A" w:rsidRPr="0081477A">
        <w:rPr>
          <w:rFonts w:ascii="Verdana" w:hAnsi="Verdana"/>
          <w:sz w:val="24"/>
          <w:szCs w:val="24"/>
        </w:rPr>
        <w:t>rovide technical assistance and training for both public and private entities in order that they might better assist persons with disabilities in achieving their Independent Living goals; and</w:t>
      </w:r>
    </w:p>
    <w:p w:rsidR="0014334A" w:rsidRPr="0081477A" w:rsidRDefault="0081477A" w:rsidP="001E3FFA">
      <w:pPr>
        <w:pStyle w:val="NoSpacing"/>
        <w:numPr>
          <w:ilvl w:val="0"/>
          <w:numId w:val="37"/>
        </w:numPr>
        <w:rPr>
          <w:rFonts w:ascii="Verdana" w:hAnsi="Verdana"/>
          <w:sz w:val="24"/>
          <w:szCs w:val="24"/>
        </w:rPr>
      </w:pPr>
      <w:r>
        <w:rPr>
          <w:rFonts w:ascii="Verdana" w:hAnsi="Verdana"/>
          <w:sz w:val="24"/>
          <w:szCs w:val="24"/>
        </w:rPr>
        <w:t>A</w:t>
      </w:r>
      <w:r w:rsidR="0014334A" w:rsidRPr="0081477A">
        <w:rPr>
          <w:rFonts w:ascii="Verdana" w:hAnsi="Verdana"/>
          <w:sz w:val="24"/>
          <w:szCs w:val="24"/>
        </w:rPr>
        <w:t>ssist in the development of public policy that promotes systemic change toward the successful integration of people with disabilities into the mainstream of society.</w:t>
      </w:r>
    </w:p>
    <w:p w:rsidR="0014334A" w:rsidRPr="0081477A" w:rsidRDefault="0014334A" w:rsidP="0081477A">
      <w:pPr>
        <w:pStyle w:val="NoSpacing"/>
        <w:rPr>
          <w:rFonts w:ascii="Verdana" w:hAnsi="Verdana"/>
          <w:sz w:val="24"/>
          <w:szCs w:val="24"/>
        </w:rPr>
      </w:pPr>
    </w:p>
    <w:p w:rsidR="0014334A" w:rsidRPr="0081477A" w:rsidRDefault="0014334A" w:rsidP="0081477A">
      <w:pPr>
        <w:pStyle w:val="NoSpacing"/>
        <w:rPr>
          <w:rFonts w:ascii="Verdana" w:hAnsi="Verdana"/>
          <w:sz w:val="24"/>
          <w:szCs w:val="24"/>
        </w:rPr>
      </w:pPr>
      <w:r w:rsidRPr="0081477A">
        <w:rPr>
          <w:rFonts w:ascii="Verdana" w:hAnsi="Verdana"/>
          <w:sz w:val="24"/>
          <w:szCs w:val="24"/>
        </w:rPr>
        <w:t xml:space="preserve">Members of the Texas SILC are Governor-appointed and serve on a voluntary basis. The </w:t>
      </w:r>
      <w:r w:rsidR="00BD21F2">
        <w:rPr>
          <w:rFonts w:ascii="Verdana" w:hAnsi="Verdana"/>
          <w:sz w:val="24"/>
          <w:szCs w:val="24"/>
        </w:rPr>
        <w:t>SILC</w:t>
      </w:r>
      <w:r w:rsidRPr="0081477A">
        <w:rPr>
          <w:rFonts w:ascii="Verdana" w:hAnsi="Verdana"/>
          <w:sz w:val="24"/>
          <w:szCs w:val="24"/>
        </w:rPr>
        <w:t xml:space="preserve"> works in collaboration with Texas’ 27 Centers for Independent Living, Texas Health and Human Services Commission, and other organizations to develop a three-year strategic plan, the SPIL. The Texas SILC is also charged with providing technical assistance to persons in disability-related fields, grassroots consumer-directed groups seeking to expand the Independent Living network, individuals with disabilities, and the public concerning Independent Living issues.</w:t>
      </w:r>
    </w:p>
    <w:p w:rsidR="00A902F1" w:rsidRDefault="00A902F1" w:rsidP="0081477A">
      <w:pPr>
        <w:pStyle w:val="NoSpacing"/>
        <w:rPr>
          <w:rFonts w:ascii="Verdana" w:hAnsi="Verdana"/>
          <w:sz w:val="24"/>
          <w:szCs w:val="24"/>
        </w:rPr>
      </w:pPr>
    </w:p>
    <w:p w:rsidR="0014334A" w:rsidRPr="0081477A" w:rsidRDefault="0014334A" w:rsidP="0081477A">
      <w:pPr>
        <w:pStyle w:val="NoSpacing"/>
        <w:rPr>
          <w:rFonts w:ascii="Verdana" w:hAnsi="Verdana"/>
          <w:sz w:val="24"/>
          <w:szCs w:val="24"/>
        </w:rPr>
      </w:pPr>
      <w:r w:rsidRPr="0081477A">
        <w:rPr>
          <w:rFonts w:ascii="Verdana" w:hAnsi="Verdana"/>
          <w:sz w:val="24"/>
          <w:szCs w:val="24"/>
        </w:rPr>
        <w:t xml:space="preserve">Texas SILC, through collaborations with Centers for Independent Living across the State, are the only </w:t>
      </w:r>
      <w:r w:rsidR="00E33EEC">
        <w:rPr>
          <w:rFonts w:ascii="Verdana" w:hAnsi="Verdana"/>
          <w:sz w:val="24"/>
          <w:szCs w:val="24"/>
        </w:rPr>
        <w:t xml:space="preserve">consumer-led </w:t>
      </w:r>
      <w:r w:rsidRPr="0081477A">
        <w:rPr>
          <w:rFonts w:ascii="Verdana" w:hAnsi="Verdana"/>
          <w:sz w:val="24"/>
          <w:szCs w:val="24"/>
        </w:rPr>
        <w:t xml:space="preserve">entities that serve Texans with disabilities regardless of disability type, race, socioeconomic </w:t>
      </w:r>
      <w:r w:rsidR="00594201">
        <w:rPr>
          <w:rFonts w:ascii="Verdana" w:hAnsi="Verdana"/>
          <w:sz w:val="24"/>
          <w:szCs w:val="24"/>
        </w:rPr>
        <w:t>position, age, or gender.  The N</w:t>
      </w:r>
      <w:r w:rsidRPr="0081477A">
        <w:rPr>
          <w:rFonts w:ascii="Verdana" w:hAnsi="Verdana"/>
          <w:sz w:val="24"/>
          <w:szCs w:val="24"/>
        </w:rPr>
        <w:t xml:space="preserve">etwork of Centers for Independent Living is uniquely positioned to provide comprehensive, consumer-directed and controlled planning for Independent Living goals as well as support to encourage self-advocacy and development through active engagement in transportation planning organizations.  </w:t>
      </w:r>
    </w:p>
    <w:p w:rsidR="0014334A" w:rsidRPr="0081477A" w:rsidRDefault="0014334A" w:rsidP="0081477A">
      <w:pPr>
        <w:pStyle w:val="NoSpacing"/>
        <w:rPr>
          <w:rFonts w:ascii="Verdana" w:hAnsi="Verdana"/>
          <w:sz w:val="24"/>
          <w:szCs w:val="24"/>
        </w:rPr>
      </w:pPr>
    </w:p>
    <w:p w:rsidR="00227A9A" w:rsidRPr="002E1D6A" w:rsidRDefault="0014334A" w:rsidP="0081477A">
      <w:pPr>
        <w:pStyle w:val="NoSpacing"/>
        <w:rPr>
          <w:rFonts w:ascii="Verdana" w:hAnsi="Verdana"/>
          <w:sz w:val="24"/>
          <w:szCs w:val="24"/>
        </w:rPr>
      </w:pPr>
      <w:r w:rsidRPr="0081477A">
        <w:rPr>
          <w:rFonts w:ascii="Verdana" w:hAnsi="Verdana"/>
          <w:sz w:val="24"/>
          <w:szCs w:val="24"/>
        </w:rPr>
        <w:t>For two decades, Texas SILC has hosted a successful advocacy and leadership-focused events with participants located throughout the State and country. The Texas SILC has received national recognition for the structure and content targeted to individuals with disabilities, their families, service providers, rehabilitation counselors, and other members of the disability community. These events foster strong partnerships with a variety of agencies, support networks, and individuals with disabilities to create a comprehensive Independent Livin</w:t>
      </w:r>
      <w:r w:rsidR="002E1D6A">
        <w:rPr>
          <w:rFonts w:ascii="Verdana" w:hAnsi="Verdana"/>
          <w:sz w:val="24"/>
          <w:szCs w:val="24"/>
        </w:rPr>
        <w:t xml:space="preserve">g collaboration within Texas.  </w:t>
      </w:r>
    </w:p>
    <w:p w:rsidR="00227A9A" w:rsidRPr="0081477A" w:rsidRDefault="00227A9A" w:rsidP="0081477A">
      <w:pPr>
        <w:pStyle w:val="NoSpacing"/>
        <w:rPr>
          <w:rFonts w:ascii="Verdana" w:hAnsi="Verdana"/>
          <w:color w:val="0D0D0D"/>
          <w:spacing w:val="-3"/>
          <w:sz w:val="24"/>
          <w:szCs w:val="24"/>
        </w:rPr>
      </w:pPr>
    </w:p>
    <w:p w:rsidR="007B05FB" w:rsidRPr="0081477A" w:rsidRDefault="00E33EEC" w:rsidP="0081477A">
      <w:pPr>
        <w:pStyle w:val="NoSpacing"/>
        <w:rPr>
          <w:rFonts w:ascii="Verdana" w:eastAsia="Calibri" w:hAnsi="Verdana"/>
          <w:bCs/>
          <w:color w:val="0D0D0D"/>
          <w:sz w:val="24"/>
          <w:szCs w:val="24"/>
        </w:rPr>
      </w:pPr>
      <w:r>
        <w:rPr>
          <w:rFonts w:ascii="Verdana" w:hAnsi="Verdana"/>
          <w:sz w:val="24"/>
          <w:szCs w:val="24"/>
        </w:rPr>
        <w:t>Along with SILC</w:t>
      </w:r>
      <w:r w:rsidR="007B05FB" w:rsidRPr="0081477A">
        <w:rPr>
          <w:rFonts w:ascii="Verdana" w:hAnsi="Verdana"/>
          <w:sz w:val="24"/>
          <w:szCs w:val="24"/>
        </w:rPr>
        <w:t xml:space="preserve">’s main priorities outlined above, it has also been successful in increasing resources for the Independent Living Network by maintaining </w:t>
      </w:r>
      <w:r w:rsidR="007B05FB" w:rsidRPr="0081477A">
        <w:rPr>
          <w:rFonts w:ascii="Verdana" w:hAnsi="Verdana"/>
          <w:sz w:val="24"/>
          <w:szCs w:val="24"/>
        </w:rPr>
        <w:lastRenderedPageBreak/>
        <w:t xml:space="preserve">additional grant funding.  In the past several years, the SILC has been able to secure grants through agencies such as the Administration on Community </w:t>
      </w:r>
      <w:r w:rsidR="001F5569">
        <w:rPr>
          <w:rFonts w:ascii="Verdana" w:hAnsi="Verdana"/>
          <w:sz w:val="24"/>
          <w:szCs w:val="24"/>
        </w:rPr>
        <w:t>Living</w:t>
      </w:r>
      <w:r w:rsidR="007B05FB" w:rsidRPr="0081477A">
        <w:rPr>
          <w:rFonts w:ascii="Verdana" w:hAnsi="Verdana"/>
          <w:sz w:val="24"/>
          <w:szCs w:val="24"/>
        </w:rPr>
        <w:t xml:space="preserve"> Paralysis Resource Centers Pilot Program, Texas Department of Transportation (TxDOT), and the Texas Council for Developmental Dis</w:t>
      </w:r>
      <w:r w:rsidR="001F5569">
        <w:rPr>
          <w:rFonts w:ascii="Verdana" w:hAnsi="Verdana"/>
          <w:sz w:val="24"/>
          <w:szCs w:val="24"/>
        </w:rPr>
        <w:t>abilities</w:t>
      </w:r>
      <w:r w:rsidR="007B05FB" w:rsidRPr="0081477A">
        <w:rPr>
          <w:rFonts w:ascii="Verdana" w:hAnsi="Verdana"/>
          <w:sz w:val="24"/>
          <w:szCs w:val="24"/>
        </w:rPr>
        <w:t>.  Since FY14</w:t>
      </w:r>
      <w:r>
        <w:rPr>
          <w:rFonts w:ascii="Verdana" w:hAnsi="Verdana"/>
          <w:sz w:val="24"/>
          <w:szCs w:val="24"/>
        </w:rPr>
        <w:t xml:space="preserve"> and the passage of the Workforce Opportunity and Innovation Act that authorized SILC resource development, </w:t>
      </w:r>
      <w:r w:rsidR="007B05FB" w:rsidRPr="0081477A">
        <w:rPr>
          <w:rFonts w:ascii="Verdana" w:hAnsi="Verdana"/>
          <w:sz w:val="24"/>
          <w:szCs w:val="24"/>
        </w:rPr>
        <w:t>Texas SILC has secured two grants from TxDOT totaling $8</w:t>
      </w:r>
      <w:r w:rsidR="001F5569">
        <w:rPr>
          <w:rFonts w:ascii="Verdana" w:hAnsi="Verdana"/>
          <w:sz w:val="24"/>
          <w:szCs w:val="24"/>
        </w:rPr>
        <w:t>65,223 and five grants from Texas Council for Developmental Disabilities</w:t>
      </w:r>
      <w:r w:rsidR="007B05FB" w:rsidRPr="0081477A">
        <w:rPr>
          <w:rFonts w:ascii="Verdana" w:hAnsi="Verdana"/>
          <w:sz w:val="24"/>
          <w:szCs w:val="24"/>
        </w:rPr>
        <w:t xml:space="preserve"> totaling $1,424,085.  These projects</w:t>
      </w:r>
      <w:r>
        <w:rPr>
          <w:rFonts w:ascii="Verdana" w:hAnsi="Verdana"/>
          <w:sz w:val="24"/>
          <w:szCs w:val="24"/>
        </w:rPr>
        <w:t xml:space="preserve"> were guided by the State Plan advocacy goals and</w:t>
      </w:r>
      <w:r w:rsidR="007B05FB" w:rsidRPr="0081477A">
        <w:rPr>
          <w:rFonts w:ascii="Verdana" w:hAnsi="Verdana"/>
          <w:sz w:val="24"/>
          <w:szCs w:val="24"/>
        </w:rPr>
        <w:t xml:space="preserve"> included: creating new accessibl</w:t>
      </w:r>
      <w:r>
        <w:rPr>
          <w:rFonts w:ascii="Verdana" w:hAnsi="Verdana"/>
          <w:sz w:val="24"/>
          <w:szCs w:val="24"/>
        </w:rPr>
        <w:t>e transportation options in Centers</w:t>
      </w:r>
      <w:r w:rsidR="007B05FB" w:rsidRPr="0081477A">
        <w:rPr>
          <w:rFonts w:ascii="Verdana" w:hAnsi="Verdana"/>
          <w:sz w:val="24"/>
          <w:szCs w:val="24"/>
        </w:rPr>
        <w:t>; completing a statewide assessment of accessible transportation; improving leadership, development, and advocacy; supporting health and fitness projects in Centers for Independent Living; hosting annual Accessible Transportation Summits; and creating new peer support and accessible housing programs in Centers for Indepe</w:t>
      </w:r>
      <w:r>
        <w:rPr>
          <w:rFonts w:ascii="Verdana" w:hAnsi="Verdana"/>
          <w:sz w:val="24"/>
          <w:szCs w:val="24"/>
        </w:rPr>
        <w:t>ndent Living.  Most recently, Texas SILC</w:t>
      </w:r>
      <w:r w:rsidR="007B05FB" w:rsidRPr="0081477A">
        <w:rPr>
          <w:rFonts w:ascii="Verdana" w:hAnsi="Verdana"/>
          <w:sz w:val="24"/>
          <w:szCs w:val="24"/>
        </w:rPr>
        <w:t xml:space="preserve"> secured a $600,000 three-yea</w:t>
      </w:r>
      <w:r w:rsidR="001F5569">
        <w:rPr>
          <w:rFonts w:ascii="Verdana" w:hAnsi="Verdana"/>
          <w:sz w:val="24"/>
          <w:szCs w:val="24"/>
        </w:rPr>
        <w:t>r cooperative agreement with Administration on Community Living</w:t>
      </w:r>
      <w:r w:rsidR="007B05FB" w:rsidRPr="0081477A">
        <w:rPr>
          <w:rFonts w:ascii="Verdana" w:hAnsi="Verdana"/>
          <w:sz w:val="24"/>
          <w:szCs w:val="24"/>
        </w:rPr>
        <w:t xml:space="preserve"> for a State Paralysis Resource Center Pilot Project. This pilot includes the creation of the Virtual Independent Living Services project, which is using available telemedicine technology to reach unserved and underserved Texans with paralysis to ensure access to peer support, independent living, and community resources. Texas SILC will continue to partner with Texas Centers for Independent Living on capacity building </w:t>
      </w:r>
      <w:r>
        <w:rPr>
          <w:rFonts w:ascii="Verdana" w:hAnsi="Verdana"/>
          <w:sz w:val="24"/>
          <w:szCs w:val="24"/>
        </w:rPr>
        <w:t>projects and engage</w:t>
      </w:r>
      <w:r w:rsidR="007B05FB" w:rsidRPr="0081477A">
        <w:rPr>
          <w:rFonts w:ascii="Verdana" w:hAnsi="Verdana"/>
          <w:sz w:val="24"/>
          <w:szCs w:val="24"/>
        </w:rPr>
        <w:t xml:space="preserve"> with </w:t>
      </w:r>
      <w:r>
        <w:rPr>
          <w:rFonts w:ascii="Verdana" w:hAnsi="Verdana"/>
          <w:sz w:val="24"/>
          <w:szCs w:val="24"/>
        </w:rPr>
        <w:t xml:space="preserve">its </w:t>
      </w:r>
      <w:r w:rsidR="007B05FB" w:rsidRPr="0081477A">
        <w:rPr>
          <w:rFonts w:ascii="Verdana" w:hAnsi="Verdana"/>
          <w:sz w:val="24"/>
          <w:szCs w:val="24"/>
        </w:rPr>
        <w:t xml:space="preserve">nearly 100 organizations to improve access to services for Texans with disabilities.  </w:t>
      </w:r>
      <w:r w:rsidR="007B05FB" w:rsidRPr="0081477A">
        <w:rPr>
          <w:rFonts w:ascii="Verdana" w:eastAsia="Calibri" w:hAnsi="Verdana"/>
          <w:bCs/>
          <w:color w:val="0D0D0D"/>
          <w:sz w:val="24"/>
          <w:szCs w:val="24"/>
        </w:rPr>
        <w:t>The Texas State Independent Living Council is privileged to participate in these projects and plans to exercise its authority to continue these and other projects in the upcoming fiscal years to ensure Texans with disabilities thrive in their respective communities.</w:t>
      </w:r>
    </w:p>
    <w:p w:rsidR="006F2B0D" w:rsidRPr="0081477A" w:rsidRDefault="00227A9A" w:rsidP="0081477A">
      <w:pPr>
        <w:pStyle w:val="NoSpacing"/>
        <w:rPr>
          <w:rFonts w:ascii="Verdana" w:eastAsia="Calibri" w:hAnsi="Verdana"/>
          <w:bCs/>
          <w:color w:val="0D0D0D"/>
          <w:sz w:val="24"/>
          <w:szCs w:val="24"/>
        </w:rPr>
      </w:pPr>
      <w:r w:rsidRPr="0081477A">
        <w:rPr>
          <w:rFonts w:ascii="Verdana" w:eastAsia="Calibri" w:hAnsi="Verdana"/>
          <w:bCs/>
          <w:color w:val="0D0D0D"/>
          <w:sz w:val="24"/>
          <w:szCs w:val="24"/>
        </w:rPr>
        <w:t xml:space="preserve">  </w:t>
      </w:r>
    </w:p>
    <w:p w:rsidR="006F2B0D" w:rsidRPr="0081477A" w:rsidRDefault="006F2B0D" w:rsidP="0081477A">
      <w:pPr>
        <w:pStyle w:val="NoSpacing"/>
        <w:rPr>
          <w:rFonts w:ascii="Verdana" w:hAnsi="Verdana"/>
          <w:color w:val="0D0D0D"/>
          <w:sz w:val="24"/>
          <w:szCs w:val="24"/>
        </w:rPr>
      </w:pPr>
      <w:r w:rsidRPr="0081477A">
        <w:rPr>
          <w:rFonts w:ascii="Verdana" w:hAnsi="Verdana"/>
          <w:color w:val="0D0D0D"/>
          <w:sz w:val="24"/>
          <w:szCs w:val="24"/>
        </w:rPr>
        <w:t xml:space="preserve">The Texas </w:t>
      </w:r>
      <w:r w:rsidR="001F5569">
        <w:rPr>
          <w:rFonts w:ascii="Verdana" w:hAnsi="Verdana"/>
          <w:color w:val="0D0D0D"/>
          <w:sz w:val="24"/>
          <w:szCs w:val="24"/>
        </w:rPr>
        <w:t>SILC</w:t>
      </w:r>
      <w:r w:rsidRPr="0081477A">
        <w:rPr>
          <w:rFonts w:ascii="Verdana" w:hAnsi="Verdana"/>
          <w:color w:val="0D0D0D"/>
          <w:sz w:val="24"/>
          <w:szCs w:val="24"/>
        </w:rPr>
        <w:t xml:space="preserve"> has established fiscal policies and procedures that govern the expenditure of funds.  Proper use of fiscal resources will be routinely monitored by the Texas Health and Human Services Commission.  This monitoring includes a review of Texas State Independent Living Council billings for reimbursements, discussion of budget status at quarterly Texas </w:t>
      </w:r>
      <w:r w:rsidR="001F5569">
        <w:rPr>
          <w:rFonts w:ascii="Verdana" w:hAnsi="Verdana"/>
          <w:color w:val="0D0D0D"/>
          <w:sz w:val="24"/>
          <w:szCs w:val="24"/>
        </w:rPr>
        <w:t>SILC</w:t>
      </w:r>
      <w:r w:rsidRPr="0081477A">
        <w:rPr>
          <w:rFonts w:ascii="Verdana" w:hAnsi="Verdana"/>
          <w:color w:val="0D0D0D"/>
          <w:sz w:val="24"/>
          <w:szCs w:val="24"/>
        </w:rPr>
        <w:t xml:space="preserve"> meetings, and compliance with established </w:t>
      </w:r>
      <w:r w:rsidR="00E33EEC">
        <w:rPr>
          <w:rFonts w:ascii="Verdana" w:hAnsi="Verdana"/>
          <w:color w:val="0D0D0D"/>
          <w:sz w:val="24"/>
          <w:szCs w:val="24"/>
        </w:rPr>
        <w:t>protocols</w:t>
      </w:r>
      <w:r w:rsidRPr="0081477A">
        <w:rPr>
          <w:rFonts w:ascii="Verdana" w:hAnsi="Verdana"/>
          <w:color w:val="0D0D0D"/>
          <w:sz w:val="24"/>
          <w:szCs w:val="24"/>
        </w:rPr>
        <w:t xml:space="preserve"> should budget changes be requested.  Additional monitoring activities include annual independent audits and periodic self-assessment of Texas </w:t>
      </w:r>
      <w:r w:rsidR="001F5569">
        <w:rPr>
          <w:rFonts w:ascii="Verdana" w:hAnsi="Verdana"/>
          <w:color w:val="0D0D0D"/>
          <w:sz w:val="24"/>
          <w:szCs w:val="24"/>
        </w:rPr>
        <w:t>SILC</w:t>
      </w:r>
      <w:r w:rsidRPr="0081477A">
        <w:rPr>
          <w:rFonts w:ascii="Verdana" w:hAnsi="Verdana"/>
          <w:color w:val="0D0D0D"/>
          <w:sz w:val="24"/>
          <w:szCs w:val="24"/>
        </w:rPr>
        <w:t xml:space="preserve"> operations in relation to standards and indicators. </w:t>
      </w:r>
    </w:p>
    <w:p w:rsidR="006F2B0D" w:rsidRPr="0081477A" w:rsidRDefault="006F2B0D" w:rsidP="0081477A">
      <w:pPr>
        <w:pStyle w:val="NoSpacing"/>
        <w:rPr>
          <w:rFonts w:ascii="Verdana" w:hAnsi="Verdana"/>
          <w:color w:val="0D0D0D"/>
          <w:sz w:val="24"/>
          <w:szCs w:val="24"/>
        </w:rPr>
      </w:pPr>
    </w:p>
    <w:p w:rsidR="006F2B0D" w:rsidRPr="0081477A" w:rsidRDefault="001F5569" w:rsidP="0081477A">
      <w:pPr>
        <w:pStyle w:val="NoSpacing"/>
        <w:rPr>
          <w:rFonts w:ascii="Verdana" w:eastAsia="Calibri" w:hAnsi="Verdana"/>
          <w:bCs/>
          <w:color w:val="0D0D0D"/>
          <w:sz w:val="24"/>
          <w:szCs w:val="24"/>
        </w:rPr>
      </w:pPr>
      <w:r>
        <w:rPr>
          <w:rFonts w:ascii="Verdana" w:hAnsi="Verdana"/>
          <w:color w:val="0D0D0D"/>
          <w:sz w:val="24"/>
          <w:szCs w:val="24"/>
        </w:rPr>
        <w:t>The Texas SILC</w:t>
      </w:r>
      <w:r w:rsidR="007B05FB" w:rsidRPr="0081477A">
        <w:rPr>
          <w:rFonts w:ascii="Verdana" w:hAnsi="Verdana"/>
          <w:color w:val="0D0D0D"/>
          <w:sz w:val="24"/>
          <w:szCs w:val="24"/>
        </w:rPr>
        <w:t xml:space="preserve"> remains</w:t>
      </w:r>
      <w:r w:rsidR="006F2B0D" w:rsidRPr="0081477A">
        <w:rPr>
          <w:rFonts w:ascii="Verdana" w:hAnsi="Verdana"/>
          <w:color w:val="0D0D0D"/>
          <w:sz w:val="24"/>
          <w:szCs w:val="24"/>
        </w:rPr>
        <w:t xml:space="preserve"> aware of and safeguards its independence.</w:t>
      </w:r>
      <w:r w:rsidR="00E33EEC">
        <w:rPr>
          <w:rFonts w:ascii="Verdana" w:hAnsi="Verdana"/>
          <w:color w:val="0D0D0D"/>
          <w:sz w:val="24"/>
          <w:szCs w:val="24"/>
        </w:rPr>
        <w:t xml:space="preserve">  The entity operates under the Council’s direction with established </w:t>
      </w:r>
      <w:r w:rsidR="00494ACD">
        <w:rPr>
          <w:rFonts w:ascii="Verdana" w:hAnsi="Verdana"/>
          <w:color w:val="0D0D0D"/>
          <w:sz w:val="24"/>
          <w:szCs w:val="24"/>
        </w:rPr>
        <w:t xml:space="preserve">management, </w:t>
      </w:r>
      <w:r w:rsidR="00E33EEC">
        <w:rPr>
          <w:rFonts w:ascii="Verdana" w:hAnsi="Verdana"/>
          <w:color w:val="0D0D0D"/>
          <w:sz w:val="24"/>
          <w:szCs w:val="24"/>
        </w:rPr>
        <w:t>policies and procedures</w:t>
      </w:r>
      <w:r w:rsidR="00494ACD">
        <w:rPr>
          <w:rFonts w:ascii="Verdana" w:hAnsi="Verdana"/>
          <w:color w:val="0D0D0D"/>
          <w:sz w:val="24"/>
          <w:szCs w:val="24"/>
        </w:rPr>
        <w:t>, and</w:t>
      </w:r>
      <w:r w:rsidR="00E33EEC">
        <w:rPr>
          <w:rFonts w:ascii="Verdana" w:hAnsi="Verdana"/>
          <w:color w:val="0D0D0D"/>
          <w:sz w:val="24"/>
          <w:szCs w:val="24"/>
        </w:rPr>
        <w:t xml:space="preserve"> in its independent office location.</w:t>
      </w:r>
      <w:r w:rsidR="006F2B0D" w:rsidRPr="0081477A">
        <w:rPr>
          <w:rFonts w:ascii="Verdana" w:hAnsi="Verdana"/>
          <w:color w:val="0D0D0D"/>
          <w:sz w:val="24"/>
          <w:szCs w:val="24"/>
        </w:rPr>
        <w:t xml:space="preserve">  Nothing in the resource plan jeopardizes its autonomy.  Furthermore, the resource plan reflects prudent planning for operational needs while taking into account full use of available resources.</w:t>
      </w:r>
    </w:p>
    <w:p w:rsidR="002749EB" w:rsidRDefault="002749EB"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2749EB" w:rsidRPr="009B1DAE" w:rsidRDefault="002749EB"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C74017" w:rsidRPr="009B1DAE"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u w:val="single"/>
        </w:rPr>
      </w:pPr>
      <w:r w:rsidRPr="009B1DAE">
        <w:rPr>
          <w:rFonts w:ascii="Verdana" w:eastAsia="Times New Roman" w:hAnsi="Verdana" w:cs="Times New Roman"/>
          <w:b/>
          <w:sz w:val="24"/>
          <w:szCs w:val="24"/>
        </w:rPr>
        <w:t xml:space="preserve">5.2 </w:t>
      </w:r>
      <w:r w:rsidR="001F5569">
        <w:rPr>
          <w:rFonts w:ascii="Verdana" w:eastAsia="Times New Roman" w:hAnsi="Verdana" w:cs="Times New Roman"/>
          <w:b/>
          <w:sz w:val="24"/>
          <w:szCs w:val="24"/>
          <w:u w:val="single"/>
        </w:rPr>
        <w:t>SILC Resource P</w:t>
      </w:r>
      <w:r w:rsidRPr="009B1DAE">
        <w:rPr>
          <w:rFonts w:ascii="Verdana" w:eastAsia="Times New Roman" w:hAnsi="Verdana" w:cs="Times New Roman"/>
          <w:b/>
          <w:sz w:val="24"/>
          <w:szCs w:val="24"/>
          <w:u w:val="single"/>
        </w:rPr>
        <w:t>lan</w:t>
      </w:r>
    </w:p>
    <w:p w:rsidR="00C74017" w:rsidRPr="009B1DAE" w:rsidRDefault="00C74017" w:rsidP="00C74017">
      <w:pPr>
        <w:spacing w:after="0" w:line="240" w:lineRule="auto"/>
        <w:rPr>
          <w:rFonts w:ascii="Verdana" w:eastAsia="Times New Roman" w:hAnsi="Verdana" w:cs="Times New Roman"/>
          <w:b/>
          <w:i/>
          <w:sz w:val="24"/>
          <w:szCs w:val="24"/>
        </w:rPr>
      </w:pPr>
      <w:r w:rsidRPr="009B1DAE">
        <w:rPr>
          <w:rFonts w:ascii="Verdana" w:eastAsia="Times New Roman" w:hAnsi="Verdana" w:cs="Times New Roman"/>
          <w:b/>
          <w:sz w:val="24"/>
          <w:szCs w:val="24"/>
        </w:rPr>
        <w:t xml:space="preserve">Resources (including necessary and sufficient funding, staff/administrative support, and in-kind), by funding source and amount, for SILC to fulfill all duties and authorities. </w:t>
      </w:r>
    </w:p>
    <w:p w:rsidR="00227A9A" w:rsidRDefault="00227A9A" w:rsidP="00227A9A">
      <w:pPr>
        <w:suppressAutoHyphens/>
        <w:autoSpaceDE w:val="0"/>
        <w:autoSpaceDN w:val="0"/>
        <w:adjustRightInd w:val="0"/>
        <w:contextualSpacing/>
        <w:jc w:val="both"/>
        <w:textAlignment w:val="center"/>
        <w:rPr>
          <w:rFonts w:ascii="Verdana" w:eastAsia="Calibri" w:hAnsi="Verdana"/>
          <w:bCs/>
          <w:color w:val="0D0D0D"/>
          <w:sz w:val="24"/>
          <w:szCs w:val="24"/>
        </w:rPr>
      </w:pPr>
    </w:p>
    <w:p w:rsidR="00227A9A" w:rsidRPr="00061D7E" w:rsidRDefault="00227A9A" w:rsidP="002749EB">
      <w:pPr>
        <w:pStyle w:val="NormalWeb"/>
        <w:spacing w:after="0" w:line="240" w:lineRule="auto"/>
        <w:textAlignment w:val="baseline"/>
        <w:rPr>
          <w:rFonts w:ascii="Verdana" w:eastAsia="Calibri" w:hAnsi="Verdana"/>
          <w:bCs/>
          <w:color w:val="0D0D0D"/>
        </w:rPr>
      </w:pPr>
      <w:r w:rsidRPr="00061D7E">
        <w:rPr>
          <w:rFonts w:ascii="Verdana" w:eastAsia="Calibri" w:hAnsi="Verdana"/>
          <w:bCs/>
          <w:color w:val="0D0D0D"/>
        </w:rPr>
        <w:t xml:space="preserve">The primary funding for the operation of the Texas State Independent Living Council is through Title VII, Part B funding.  </w:t>
      </w:r>
      <w:r w:rsidR="00452739" w:rsidRPr="00452739">
        <w:rPr>
          <w:rFonts w:ascii="Verdana" w:eastAsia="Times New Roman" w:hAnsi="Verdana"/>
          <w:color w:val="000000"/>
        </w:rPr>
        <w:t>The</w:t>
      </w:r>
      <w:r w:rsidR="00452739">
        <w:rPr>
          <w:rFonts w:ascii="Verdana" w:eastAsia="Times New Roman" w:hAnsi="Verdana"/>
          <w:color w:val="000000"/>
        </w:rPr>
        <w:t>se funds are necessary and sufficient to support SILC staff and personnel expenses; operating expenses; Council expenses, including meeting and accessibility expenses and resources for training; and other costs as appropriate.</w:t>
      </w:r>
      <w:r w:rsidR="00452739">
        <w:rPr>
          <w:rFonts w:ascii="Verdana" w:eastAsia="Calibri" w:hAnsi="Verdana"/>
          <w:bCs/>
          <w:color w:val="0D0D0D"/>
        </w:rPr>
        <w:t xml:space="preserve">  </w:t>
      </w:r>
      <w:r w:rsidRPr="00061D7E">
        <w:rPr>
          <w:rFonts w:ascii="Verdana" w:eastAsia="Calibri" w:hAnsi="Verdana"/>
          <w:bCs/>
          <w:color w:val="0D0D0D"/>
        </w:rPr>
        <w:t xml:space="preserve">The </w:t>
      </w:r>
      <w:r w:rsidR="001F5569">
        <w:rPr>
          <w:rFonts w:ascii="Verdana" w:eastAsia="Calibri" w:hAnsi="Verdana"/>
          <w:bCs/>
          <w:color w:val="0D0D0D"/>
        </w:rPr>
        <w:t>SILC</w:t>
      </w:r>
      <w:r w:rsidRPr="00061D7E">
        <w:rPr>
          <w:rFonts w:ascii="Verdana" w:eastAsia="Calibri" w:hAnsi="Verdana"/>
          <w:bCs/>
          <w:color w:val="0D0D0D"/>
        </w:rPr>
        <w:t xml:space="preserve"> also pursues funding from other sources, both public and private, for additional activities to accomplish its mission, further State Plan for Independent Livin</w:t>
      </w:r>
      <w:r w:rsidR="00A902F1">
        <w:rPr>
          <w:rFonts w:ascii="Verdana" w:eastAsia="Calibri" w:hAnsi="Verdana"/>
          <w:bCs/>
          <w:color w:val="0D0D0D"/>
        </w:rPr>
        <w:t>g objectives, and address independent living</w:t>
      </w:r>
      <w:r w:rsidRPr="00061D7E">
        <w:rPr>
          <w:rFonts w:ascii="Verdana" w:eastAsia="Calibri" w:hAnsi="Verdana"/>
          <w:bCs/>
          <w:color w:val="0D0D0D"/>
        </w:rPr>
        <w:t xml:space="preserve"> needs identified throughout the state.  These activities do not impair or interfere with the Texas </w:t>
      </w:r>
      <w:r w:rsidR="001F5569">
        <w:rPr>
          <w:rFonts w:ascii="Verdana" w:eastAsia="Calibri" w:hAnsi="Verdana"/>
          <w:bCs/>
          <w:color w:val="0D0D0D"/>
        </w:rPr>
        <w:t>SILC</w:t>
      </w:r>
      <w:r w:rsidRPr="00061D7E">
        <w:rPr>
          <w:rFonts w:ascii="Verdana" w:eastAsia="Calibri" w:hAnsi="Verdana"/>
          <w:bCs/>
          <w:color w:val="0D0D0D"/>
        </w:rPr>
        <w:t xml:space="preserve">’s ability to perform its statutory duties.  The Texas </w:t>
      </w:r>
      <w:r w:rsidR="001F5569">
        <w:rPr>
          <w:rFonts w:ascii="Verdana" w:eastAsia="Calibri" w:hAnsi="Verdana"/>
          <w:bCs/>
          <w:color w:val="0D0D0D"/>
        </w:rPr>
        <w:t>SILC</w:t>
      </w:r>
      <w:r w:rsidRPr="00061D7E">
        <w:rPr>
          <w:rFonts w:ascii="Verdana" w:eastAsia="Calibri" w:hAnsi="Verdana"/>
          <w:bCs/>
          <w:color w:val="0D0D0D"/>
        </w:rPr>
        <w:t xml:space="preserve"> has established and maintains fiscal and fund accounting controls ensuring proper separation between federal and non-federal funds. </w:t>
      </w:r>
    </w:p>
    <w:p w:rsidR="00227A9A" w:rsidRPr="00061D7E" w:rsidRDefault="00227A9A" w:rsidP="00227A9A">
      <w:pPr>
        <w:suppressAutoHyphens/>
        <w:autoSpaceDE w:val="0"/>
        <w:autoSpaceDN w:val="0"/>
        <w:adjustRightInd w:val="0"/>
        <w:contextualSpacing/>
        <w:jc w:val="both"/>
        <w:textAlignment w:val="center"/>
        <w:rPr>
          <w:rFonts w:ascii="Verdana" w:eastAsia="Calibri" w:hAnsi="Verdana"/>
          <w:bCs/>
          <w:color w:val="0D0D0D"/>
          <w:sz w:val="24"/>
          <w:szCs w:val="24"/>
        </w:rPr>
      </w:pPr>
    </w:p>
    <w:p w:rsidR="00227A9A" w:rsidRPr="00061D7E" w:rsidRDefault="00227A9A" w:rsidP="00227A9A">
      <w:pPr>
        <w:suppressAutoHyphens/>
        <w:autoSpaceDE w:val="0"/>
        <w:autoSpaceDN w:val="0"/>
        <w:adjustRightInd w:val="0"/>
        <w:contextualSpacing/>
        <w:jc w:val="both"/>
        <w:textAlignment w:val="center"/>
        <w:rPr>
          <w:rFonts w:ascii="Verdana" w:eastAsia="Calibri" w:hAnsi="Verdana"/>
          <w:bCs/>
          <w:color w:val="0D0D0D"/>
          <w:sz w:val="24"/>
          <w:szCs w:val="24"/>
        </w:rPr>
      </w:pPr>
      <w:r w:rsidRPr="00061D7E">
        <w:rPr>
          <w:rFonts w:ascii="Verdana" w:eastAsia="Calibri" w:hAnsi="Verdana"/>
          <w:bCs/>
          <w:color w:val="0D0D0D"/>
          <w:sz w:val="24"/>
          <w:szCs w:val="24"/>
        </w:rPr>
        <w:t xml:space="preserve">More specifically, the Resource Plan for the Texas </w:t>
      </w:r>
      <w:r w:rsidR="001F5569">
        <w:rPr>
          <w:rFonts w:ascii="Verdana" w:eastAsia="Calibri" w:hAnsi="Verdana"/>
          <w:bCs/>
          <w:color w:val="0D0D0D"/>
          <w:sz w:val="24"/>
          <w:szCs w:val="24"/>
        </w:rPr>
        <w:t>SILC</w:t>
      </w:r>
      <w:r w:rsidRPr="00061D7E">
        <w:rPr>
          <w:rFonts w:ascii="Verdana" w:eastAsia="Calibri" w:hAnsi="Verdana"/>
          <w:bCs/>
          <w:color w:val="0D0D0D"/>
          <w:sz w:val="24"/>
          <w:szCs w:val="24"/>
        </w:rPr>
        <w:t xml:space="preserve"> includes $409,564</w:t>
      </w:r>
      <w:r w:rsidRPr="001F5569">
        <w:rPr>
          <w:rFonts w:ascii="Verdana" w:eastAsia="Calibri" w:hAnsi="Verdana"/>
          <w:bCs/>
          <w:color w:val="0D0D0D"/>
          <w:sz w:val="24"/>
          <w:szCs w:val="24"/>
        </w:rPr>
        <w:t xml:space="preserve"> per year</w:t>
      </w:r>
      <w:r w:rsidR="00A35C61">
        <w:rPr>
          <w:rFonts w:ascii="Verdana" w:eastAsia="Calibri" w:hAnsi="Verdana"/>
          <w:bCs/>
          <w:color w:val="0D0D0D"/>
          <w:sz w:val="24"/>
          <w:szCs w:val="24"/>
        </w:rPr>
        <w:t xml:space="preserve"> for FY21-23</w:t>
      </w:r>
      <w:r w:rsidRPr="00061D7E">
        <w:rPr>
          <w:rFonts w:ascii="Verdana" w:eastAsia="Calibri" w:hAnsi="Verdana"/>
          <w:bCs/>
          <w:color w:val="0D0D0D"/>
          <w:sz w:val="24"/>
          <w:szCs w:val="24"/>
        </w:rPr>
        <w:t xml:space="preserve"> to complete the following duties and authorities as well as to participate as noted in the following State Plan Goals and Ob</w:t>
      </w:r>
      <w:r w:rsidR="00224E66">
        <w:rPr>
          <w:rFonts w:ascii="Verdana" w:eastAsia="Calibri" w:hAnsi="Verdana"/>
          <w:bCs/>
          <w:color w:val="0D0D0D"/>
          <w:sz w:val="24"/>
          <w:szCs w:val="24"/>
        </w:rPr>
        <w:t>jectives:</w:t>
      </w:r>
      <w:r w:rsidRPr="00061D7E">
        <w:rPr>
          <w:rFonts w:ascii="Verdana" w:eastAsia="Calibri" w:hAnsi="Verdana"/>
          <w:bCs/>
          <w:color w:val="0D0D0D"/>
          <w:sz w:val="24"/>
          <w:szCs w:val="24"/>
        </w:rPr>
        <w:t xml:space="preserve">  </w:t>
      </w:r>
    </w:p>
    <w:p w:rsidR="00227A9A" w:rsidRPr="00061D7E" w:rsidRDefault="00227A9A" w:rsidP="001E3FFA">
      <w:pPr>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contextualSpacing/>
        <w:jc w:val="both"/>
        <w:rPr>
          <w:rFonts w:ascii="Verdana" w:hAnsi="Verdana"/>
          <w:color w:val="0D0D0D"/>
          <w:sz w:val="24"/>
          <w:szCs w:val="24"/>
        </w:rPr>
      </w:pPr>
      <w:r w:rsidRPr="00061D7E">
        <w:rPr>
          <w:rFonts w:ascii="Verdana" w:hAnsi="Verdana"/>
          <w:color w:val="0D0D0D"/>
          <w:sz w:val="24"/>
          <w:szCs w:val="24"/>
        </w:rPr>
        <w:t>Advocacy on Systems Change (Objective 1.1)</w:t>
      </w:r>
      <w:r w:rsidR="00224E66">
        <w:rPr>
          <w:rFonts w:ascii="Verdana" w:hAnsi="Verdana"/>
          <w:color w:val="0D0D0D"/>
          <w:sz w:val="24"/>
          <w:szCs w:val="24"/>
        </w:rPr>
        <w:t>;</w:t>
      </w:r>
    </w:p>
    <w:p w:rsidR="00227A9A" w:rsidRPr="00061D7E" w:rsidRDefault="00227A9A" w:rsidP="001E3FFA">
      <w:pPr>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contextualSpacing/>
        <w:jc w:val="both"/>
        <w:rPr>
          <w:rFonts w:ascii="Verdana" w:hAnsi="Verdana"/>
          <w:color w:val="0D0D0D"/>
          <w:sz w:val="24"/>
          <w:szCs w:val="24"/>
        </w:rPr>
      </w:pPr>
      <w:r w:rsidRPr="00061D7E">
        <w:rPr>
          <w:rFonts w:ascii="Verdana" w:hAnsi="Verdana"/>
          <w:color w:val="0D0D0D"/>
          <w:sz w:val="24"/>
          <w:szCs w:val="24"/>
        </w:rPr>
        <w:t>Advocacy for Personal Care Attendant Issues (Objective 1.2)</w:t>
      </w:r>
    </w:p>
    <w:p w:rsidR="00227A9A" w:rsidRPr="00061D7E" w:rsidRDefault="00227A9A" w:rsidP="001E3FFA">
      <w:pPr>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540" w:hanging="180"/>
        <w:contextualSpacing/>
        <w:jc w:val="both"/>
        <w:rPr>
          <w:rFonts w:ascii="Verdana" w:hAnsi="Verdana"/>
          <w:color w:val="0D0D0D"/>
          <w:sz w:val="24"/>
          <w:szCs w:val="24"/>
        </w:rPr>
      </w:pPr>
      <w:r w:rsidRPr="00061D7E">
        <w:rPr>
          <w:rFonts w:ascii="Verdana" w:hAnsi="Verdana"/>
          <w:color w:val="0D0D0D"/>
          <w:sz w:val="24"/>
          <w:szCs w:val="24"/>
        </w:rPr>
        <w:t>Advocacy for Coordination of Emer</w:t>
      </w:r>
      <w:r w:rsidR="00224E66">
        <w:rPr>
          <w:rFonts w:ascii="Verdana" w:hAnsi="Verdana"/>
          <w:color w:val="0D0D0D"/>
          <w:sz w:val="24"/>
          <w:szCs w:val="24"/>
        </w:rPr>
        <w:t xml:space="preserve">gency Preparedness and Planning </w:t>
      </w:r>
      <w:r w:rsidRPr="00061D7E">
        <w:rPr>
          <w:rFonts w:ascii="Verdana" w:hAnsi="Verdana"/>
          <w:color w:val="0D0D0D"/>
          <w:sz w:val="24"/>
          <w:szCs w:val="24"/>
        </w:rPr>
        <w:t>(Objective 1.3)</w:t>
      </w:r>
      <w:r w:rsidR="00224E66">
        <w:rPr>
          <w:rFonts w:ascii="Verdana" w:hAnsi="Verdana"/>
          <w:color w:val="0D0D0D"/>
          <w:sz w:val="24"/>
          <w:szCs w:val="24"/>
        </w:rPr>
        <w:t>;</w:t>
      </w:r>
    </w:p>
    <w:p w:rsidR="00227A9A" w:rsidRPr="00061D7E" w:rsidRDefault="00227A9A" w:rsidP="001E3FFA">
      <w:pPr>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contextualSpacing/>
        <w:jc w:val="both"/>
        <w:rPr>
          <w:rFonts w:ascii="Verdana" w:hAnsi="Verdana"/>
          <w:color w:val="0D0D0D"/>
          <w:sz w:val="24"/>
          <w:szCs w:val="24"/>
        </w:rPr>
      </w:pPr>
      <w:r w:rsidRPr="00061D7E">
        <w:rPr>
          <w:rFonts w:ascii="Verdana" w:hAnsi="Verdana"/>
          <w:color w:val="0D0D0D"/>
          <w:sz w:val="24"/>
          <w:szCs w:val="24"/>
        </w:rPr>
        <w:t>Advocacy for Accessible Transportation (Objective 1.4)</w:t>
      </w:r>
      <w:r w:rsidR="00224E66">
        <w:rPr>
          <w:rFonts w:ascii="Verdana" w:hAnsi="Verdana"/>
          <w:color w:val="0D0D0D"/>
          <w:sz w:val="24"/>
          <w:szCs w:val="24"/>
        </w:rPr>
        <w:t>;</w:t>
      </w:r>
    </w:p>
    <w:p w:rsidR="00227A9A" w:rsidRPr="00061D7E" w:rsidRDefault="00227A9A" w:rsidP="001E3FFA">
      <w:pPr>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contextualSpacing/>
        <w:jc w:val="both"/>
        <w:rPr>
          <w:rFonts w:ascii="Verdana" w:hAnsi="Verdana"/>
          <w:color w:val="0D0D0D"/>
          <w:sz w:val="24"/>
          <w:szCs w:val="24"/>
        </w:rPr>
      </w:pPr>
      <w:r w:rsidRPr="00061D7E">
        <w:rPr>
          <w:rFonts w:ascii="Verdana" w:hAnsi="Verdana"/>
          <w:color w:val="0D0D0D"/>
          <w:sz w:val="24"/>
          <w:szCs w:val="24"/>
        </w:rPr>
        <w:t>Advocacy for Accessible Housing (Objective 1.5)</w:t>
      </w:r>
      <w:r w:rsidR="00224E66">
        <w:rPr>
          <w:rFonts w:ascii="Verdana" w:hAnsi="Verdana"/>
          <w:color w:val="0D0D0D"/>
          <w:sz w:val="24"/>
          <w:szCs w:val="24"/>
        </w:rPr>
        <w:t>;</w:t>
      </w:r>
    </w:p>
    <w:p w:rsidR="00227A9A" w:rsidRPr="00061D7E" w:rsidRDefault="00227A9A" w:rsidP="001E3FFA">
      <w:pPr>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contextualSpacing/>
        <w:jc w:val="both"/>
        <w:rPr>
          <w:rFonts w:ascii="Verdana" w:hAnsi="Verdana"/>
          <w:color w:val="0D0D0D"/>
          <w:sz w:val="24"/>
          <w:szCs w:val="24"/>
        </w:rPr>
      </w:pPr>
      <w:r w:rsidRPr="00061D7E">
        <w:rPr>
          <w:rFonts w:ascii="Verdana" w:hAnsi="Verdana"/>
          <w:color w:val="0D0D0D"/>
          <w:sz w:val="24"/>
          <w:szCs w:val="24"/>
        </w:rPr>
        <w:t>Advocacy f</w:t>
      </w:r>
      <w:r>
        <w:rPr>
          <w:rFonts w:ascii="Verdana" w:hAnsi="Verdana"/>
          <w:color w:val="0D0D0D"/>
          <w:sz w:val="24"/>
          <w:szCs w:val="24"/>
        </w:rPr>
        <w:t>or Youth Transition (Objective 2</w:t>
      </w:r>
      <w:r w:rsidRPr="00061D7E">
        <w:rPr>
          <w:rFonts w:ascii="Verdana" w:hAnsi="Verdana"/>
          <w:color w:val="0D0D0D"/>
          <w:sz w:val="24"/>
          <w:szCs w:val="24"/>
        </w:rPr>
        <w:t>.1)</w:t>
      </w:r>
      <w:r w:rsidR="00224E66">
        <w:rPr>
          <w:rFonts w:ascii="Verdana" w:hAnsi="Verdana"/>
          <w:color w:val="0D0D0D"/>
          <w:sz w:val="24"/>
          <w:szCs w:val="24"/>
        </w:rPr>
        <w:t>;</w:t>
      </w:r>
    </w:p>
    <w:p w:rsidR="00227A9A" w:rsidRPr="00061D7E" w:rsidRDefault="00227A9A" w:rsidP="001E3FFA">
      <w:pPr>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contextualSpacing/>
        <w:jc w:val="both"/>
        <w:rPr>
          <w:rFonts w:ascii="Verdana" w:hAnsi="Verdana"/>
          <w:color w:val="0D0D0D"/>
          <w:sz w:val="24"/>
          <w:szCs w:val="24"/>
        </w:rPr>
      </w:pPr>
      <w:r w:rsidRPr="00061D7E">
        <w:rPr>
          <w:rFonts w:ascii="Verdana" w:hAnsi="Verdana"/>
          <w:color w:val="0D0D0D"/>
          <w:sz w:val="24"/>
          <w:szCs w:val="24"/>
        </w:rPr>
        <w:t>Advocacy for Additional R</w:t>
      </w:r>
      <w:r>
        <w:rPr>
          <w:rFonts w:ascii="Verdana" w:hAnsi="Verdana"/>
          <w:color w:val="0D0D0D"/>
          <w:sz w:val="24"/>
          <w:szCs w:val="24"/>
        </w:rPr>
        <w:t>elocations Services (Objective 2</w:t>
      </w:r>
      <w:r w:rsidRPr="00061D7E">
        <w:rPr>
          <w:rFonts w:ascii="Verdana" w:hAnsi="Verdana"/>
          <w:color w:val="0D0D0D"/>
          <w:sz w:val="24"/>
          <w:szCs w:val="24"/>
        </w:rPr>
        <w:t>.2)</w:t>
      </w:r>
      <w:r w:rsidR="00224E66">
        <w:rPr>
          <w:rFonts w:ascii="Verdana" w:hAnsi="Verdana"/>
          <w:color w:val="0D0D0D"/>
          <w:sz w:val="24"/>
          <w:szCs w:val="24"/>
        </w:rPr>
        <w:t>;</w:t>
      </w:r>
    </w:p>
    <w:p w:rsidR="00227A9A" w:rsidRDefault="00227A9A" w:rsidP="001E3FFA">
      <w:pPr>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contextualSpacing/>
        <w:jc w:val="both"/>
        <w:rPr>
          <w:rFonts w:ascii="Verdana" w:hAnsi="Verdana"/>
          <w:color w:val="0D0D0D"/>
          <w:sz w:val="24"/>
          <w:szCs w:val="24"/>
        </w:rPr>
      </w:pPr>
      <w:r w:rsidRPr="00061D7E">
        <w:rPr>
          <w:rFonts w:ascii="Verdana" w:hAnsi="Verdana"/>
          <w:color w:val="0D0D0D"/>
          <w:sz w:val="24"/>
          <w:szCs w:val="24"/>
        </w:rPr>
        <w:t>Advocacy for</w:t>
      </w:r>
      <w:r>
        <w:rPr>
          <w:rFonts w:ascii="Verdana" w:hAnsi="Verdana"/>
          <w:color w:val="0D0D0D"/>
          <w:sz w:val="24"/>
          <w:szCs w:val="24"/>
        </w:rPr>
        <w:t xml:space="preserve"> Diversion Services (Objective 2</w:t>
      </w:r>
      <w:r w:rsidRPr="00061D7E">
        <w:rPr>
          <w:rFonts w:ascii="Verdana" w:hAnsi="Verdana"/>
          <w:color w:val="0D0D0D"/>
          <w:sz w:val="24"/>
          <w:szCs w:val="24"/>
        </w:rPr>
        <w:t>.3)</w:t>
      </w:r>
      <w:r w:rsidR="00224E66">
        <w:rPr>
          <w:rFonts w:ascii="Verdana" w:hAnsi="Verdana"/>
          <w:color w:val="0D0D0D"/>
          <w:sz w:val="24"/>
          <w:szCs w:val="24"/>
        </w:rPr>
        <w:t>;</w:t>
      </w:r>
    </w:p>
    <w:p w:rsidR="00A35C61" w:rsidRPr="00224E66" w:rsidRDefault="00A35C61" w:rsidP="001E3FFA">
      <w:pPr>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540" w:hanging="180"/>
        <w:contextualSpacing/>
        <w:jc w:val="both"/>
        <w:rPr>
          <w:rFonts w:ascii="Verdana" w:hAnsi="Verdana"/>
          <w:color w:val="0D0D0D"/>
          <w:sz w:val="24"/>
          <w:szCs w:val="24"/>
        </w:rPr>
      </w:pPr>
      <w:r w:rsidRPr="00061D7E">
        <w:rPr>
          <w:rFonts w:ascii="Verdana" w:hAnsi="Verdana"/>
          <w:color w:val="0D0D0D"/>
          <w:sz w:val="24"/>
          <w:szCs w:val="24"/>
        </w:rPr>
        <w:t>Advocacy and Support for Independent Living</w:t>
      </w:r>
      <w:r w:rsidR="00452739">
        <w:rPr>
          <w:rFonts w:ascii="Verdana" w:hAnsi="Verdana"/>
          <w:color w:val="0D0D0D"/>
          <w:sz w:val="24"/>
          <w:szCs w:val="24"/>
        </w:rPr>
        <w:t xml:space="preserve"> Services Resources</w:t>
      </w:r>
      <w:r w:rsidR="00224E66">
        <w:rPr>
          <w:rFonts w:ascii="Verdana" w:hAnsi="Verdana"/>
          <w:color w:val="0D0D0D"/>
          <w:sz w:val="24"/>
          <w:szCs w:val="24"/>
        </w:rPr>
        <w:t xml:space="preserve"> </w:t>
      </w:r>
      <w:r>
        <w:rPr>
          <w:rFonts w:ascii="Verdana" w:hAnsi="Verdana"/>
          <w:color w:val="0D0D0D"/>
          <w:sz w:val="24"/>
          <w:szCs w:val="24"/>
        </w:rPr>
        <w:t>(</w:t>
      </w:r>
      <w:r w:rsidRPr="00224E66">
        <w:rPr>
          <w:rFonts w:ascii="Verdana" w:hAnsi="Verdana"/>
          <w:color w:val="0D0D0D"/>
          <w:sz w:val="24"/>
          <w:szCs w:val="24"/>
        </w:rPr>
        <w:t>Objective 3.1)</w:t>
      </w:r>
      <w:r w:rsidR="00224E66">
        <w:rPr>
          <w:rFonts w:ascii="Verdana" w:hAnsi="Verdana"/>
          <w:color w:val="0D0D0D"/>
          <w:sz w:val="24"/>
          <w:szCs w:val="24"/>
        </w:rPr>
        <w:t>; and</w:t>
      </w:r>
    </w:p>
    <w:p w:rsidR="00A35C61" w:rsidRPr="00224E66" w:rsidRDefault="00A35C61" w:rsidP="001E3FFA">
      <w:pPr>
        <w:numPr>
          <w:ilvl w:val="0"/>
          <w:numId w:val="36"/>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540" w:hanging="180"/>
        <w:contextualSpacing/>
        <w:jc w:val="both"/>
        <w:rPr>
          <w:rFonts w:ascii="Verdana" w:hAnsi="Verdana"/>
          <w:color w:val="0D0D0D"/>
          <w:sz w:val="24"/>
          <w:szCs w:val="24"/>
        </w:rPr>
      </w:pPr>
      <w:r w:rsidRPr="00224E66">
        <w:rPr>
          <w:rFonts w:ascii="Verdana" w:hAnsi="Verdana"/>
          <w:color w:val="0D0D0D"/>
          <w:sz w:val="24"/>
          <w:szCs w:val="24"/>
        </w:rPr>
        <w:t>Advocacy and Support for Expanded Services to Unserved and Underserved Populations (Objective 3.2).</w:t>
      </w:r>
    </w:p>
    <w:p w:rsidR="00A35C61" w:rsidRPr="00061D7E" w:rsidRDefault="00A35C61" w:rsidP="00A35C61">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contextualSpacing/>
        <w:jc w:val="both"/>
        <w:rPr>
          <w:rFonts w:ascii="Verdana" w:hAnsi="Verdana"/>
          <w:color w:val="0D0D0D"/>
          <w:sz w:val="24"/>
          <w:szCs w:val="24"/>
        </w:rPr>
      </w:pPr>
    </w:p>
    <w:p w:rsidR="00227A9A" w:rsidRPr="00061D7E" w:rsidRDefault="00227A9A" w:rsidP="00227A9A">
      <w:pPr>
        <w:suppressAutoHyphens/>
        <w:contextualSpacing/>
        <w:jc w:val="both"/>
        <w:rPr>
          <w:rFonts w:ascii="Verdana" w:hAnsi="Verdana"/>
          <w:color w:val="0D0D0D"/>
          <w:spacing w:val="-3"/>
          <w:sz w:val="24"/>
          <w:szCs w:val="24"/>
        </w:rPr>
      </w:pPr>
      <w:r w:rsidRPr="00061D7E">
        <w:rPr>
          <w:rFonts w:ascii="Verdana" w:eastAsia="Calibri" w:hAnsi="Verdana"/>
          <w:noProof/>
          <w:sz w:val="24"/>
          <w:szCs w:val="24"/>
        </w:rPr>
        <mc:AlternateContent>
          <mc:Choice Requires="wpg">
            <w:drawing>
              <wp:anchor distT="0" distB="0" distL="114300" distR="114300" simplePos="0" relativeHeight="251659264" behindDoc="0" locked="0" layoutInCell="1" allowOverlap="1" wp14:anchorId="79D4B5DD" wp14:editId="7051D2AC">
                <wp:simplePos x="0" y="0"/>
                <wp:positionH relativeFrom="page">
                  <wp:posOffset>7312025</wp:posOffset>
                </wp:positionH>
                <wp:positionV relativeFrom="page">
                  <wp:posOffset>9629775</wp:posOffset>
                </wp:positionV>
                <wp:extent cx="12700" cy="428625"/>
                <wp:effectExtent l="0" t="0" r="6350" b="2857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428625"/>
                          <a:chOff x="0" y="0"/>
                          <a:chExt cx="12700" cy="428625"/>
                        </a:xfrm>
                      </wpg:grpSpPr>
                      <wps:wsp>
                        <wps:cNvPr id="7" name="Shape 458"/>
                        <wps:cNvSpPr/>
                        <wps:spPr>
                          <a:xfrm>
                            <a:off x="0" y="0"/>
                            <a:ext cx="0" cy="428625"/>
                          </a:xfrm>
                          <a:custGeom>
                            <a:avLst/>
                            <a:gdLst/>
                            <a:ahLst/>
                            <a:cxnLst/>
                            <a:rect l="0" t="0" r="0" b="0"/>
                            <a:pathLst>
                              <a:path h="428625">
                                <a:moveTo>
                                  <a:pt x="0" y="428625"/>
                                </a:moveTo>
                                <a:lnTo>
                                  <a:pt x="0" y="0"/>
                                </a:lnTo>
                              </a:path>
                            </a:pathLst>
                          </a:custGeom>
                          <a:noFill/>
                          <a:ln w="12700" cap="flat" cmpd="sng" algn="ctr">
                            <a:solidFill>
                              <a:srgbClr val="29282C"/>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498F8152" id="Group 6" o:spid="_x0000_s1026" style="position:absolute;margin-left:575.75pt;margin-top:758.25pt;width:1pt;height:33.75pt;z-index:251659264;mso-position-horizontal-relative:page;mso-position-vertical-relative:page" coordsize="1270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">
                <v:shape id="Shape 458" o:spid="_x0000_s1027" style="position:absolute;width:0;height:428625;visibility:visible;mso-wrap-style:square;v-text-anchor:top" coordsize="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" path="m,428625l,e" filled="f" strokecolor="#29282c" strokeweight="1pt">
                  <v:stroke miterlimit="1" joinstyle="miter"/>
                  <v:path arrowok="t" textboxrect="0,0,0,428625"/>
                </v:shape>
                <w10:wrap type="topAndBottom" anchorx="page" anchory="page"/>
              </v:group>
            </w:pict>
          </mc:Fallback>
        </mc:AlternateContent>
      </w:r>
      <w:r w:rsidR="001F5569">
        <w:rPr>
          <w:rFonts w:ascii="Verdana" w:hAnsi="Verdana"/>
          <w:color w:val="0D0D0D"/>
          <w:spacing w:val="-3"/>
          <w:sz w:val="24"/>
          <w:szCs w:val="24"/>
        </w:rPr>
        <w:t>The Texas SILC</w:t>
      </w:r>
      <w:r w:rsidRPr="00061D7E">
        <w:rPr>
          <w:rFonts w:ascii="Verdana" w:hAnsi="Verdana"/>
          <w:color w:val="0D0D0D"/>
          <w:spacing w:val="-3"/>
          <w:sz w:val="24"/>
          <w:szCs w:val="24"/>
        </w:rPr>
        <w:t>’s primary duties include five federally-mandated tasks pursuant to the Section 705(c) of the Rehabilitation Act of 1973 and Workforce Innovation and Opportunity Act:</w:t>
      </w:r>
    </w:p>
    <w:p w:rsidR="00227A9A" w:rsidRPr="00061D7E" w:rsidRDefault="00227A9A" w:rsidP="001E3FFA">
      <w:pPr>
        <w:numPr>
          <w:ilvl w:val="0"/>
          <w:numId w:val="35"/>
        </w:numPr>
        <w:suppressAutoHyphens/>
        <w:spacing w:after="200" w:line="240" w:lineRule="auto"/>
        <w:contextualSpacing/>
        <w:jc w:val="both"/>
        <w:rPr>
          <w:rFonts w:ascii="Verdana" w:eastAsia="Calibri" w:hAnsi="Verdana"/>
          <w:color w:val="0D0D0D"/>
          <w:spacing w:val="-3"/>
          <w:sz w:val="24"/>
          <w:szCs w:val="24"/>
        </w:rPr>
      </w:pPr>
      <w:r w:rsidRPr="00061D7E">
        <w:rPr>
          <w:rFonts w:ascii="Verdana" w:eastAsia="Calibri" w:hAnsi="Verdana"/>
          <w:color w:val="0D0D0D"/>
          <w:spacing w:val="-3"/>
          <w:sz w:val="24"/>
          <w:szCs w:val="24"/>
        </w:rPr>
        <w:t>Develop the State Plan for Independent Living as required by Section 704 of the Rehabilitation Act;</w:t>
      </w:r>
    </w:p>
    <w:p w:rsidR="00227A9A" w:rsidRPr="00061D7E" w:rsidRDefault="00227A9A" w:rsidP="001E3FFA">
      <w:pPr>
        <w:numPr>
          <w:ilvl w:val="0"/>
          <w:numId w:val="35"/>
        </w:numPr>
        <w:suppressAutoHyphens/>
        <w:spacing w:after="200" w:line="240" w:lineRule="auto"/>
        <w:contextualSpacing/>
        <w:jc w:val="both"/>
        <w:rPr>
          <w:rFonts w:ascii="Verdana" w:eastAsia="Calibri" w:hAnsi="Verdana"/>
          <w:color w:val="0D0D0D"/>
          <w:spacing w:val="-3"/>
          <w:sz w:val="24"/>
          <w:szCs w:val="24"/>
        </w:rPr>
      </w:pPr>
      <w:r w:rsidRPr="00061D7E">
        <w:rPr>
          <w:rFonts w:ascii="Verdana" w:eastAsia="Calibri" w:hAnsi="Verdana"/>
          <w:color w:val="0D0D0D"/>
          <w:spacing w:val="-3"/>
          <w:sz w:val="24"/>
          <w:szCs w:val="24"/>
        </w:rPr>
        <w:lastRenderedPageBreak/>
        <w:t>Monitor, review, and evaluate the implementation of the State Plan for Independent Living;</w:t>
      </w:r>
    </w:p>
    <w:p w:rsidR="00227A9A" w:rsidRPr="00061D7E" w:rsidRDefault="00227A9A" w:rsidP="001E3FFA">
      <w:pPr>
        <w:numPr>
          <w:ilvl w:val="0"/>
          <w:numId w:val="35"/>
        </w:numPr>
        <w:suppressAutoHyphens/>
        <w:spacing w:after="200" w:line="240" w:lineRule="auto"/>
        <w:contextualSpacing/>
        <w:jc w:val="both"/>
        <w:rPr>
          <w:rFonts w:ascii="Verdana" w:eastAsia="Calibri" w:hAnsi="Verdana"/>
          <w:color w:val="0D0D0D"/>
          <w:spacing w:val="-3"/>
          <w:sz w:val="24"/>
          <w:szCs w:val="24"/>
        </w:rPr>
      </w:pPr>
      <w:r w:rsidRPr="00061D7E">
        <w:rPr>
          <w:rFonts w:ascii="Verdana" w:eastAsia="Calibri" w:hAnsi="Verdana"/>
          <w:color w:val="0D0D0D"/>
          <w:spacing w:val="-3"/>
          <w:sz w:val="24"/>
          <w:szCs w:val="24"/>
        </w:rPr>
        <w:t xml:space="preserve">Meet regularly and ensure that meetings of the Texas </w:t>
      </w:r>
      <w:r w:rsidR="001F5569">
        <w:rPr>
          <w:rFonts w:ascii="Verdana" w:eastAsia="Calibri" w:hAnsi="Verdana"/>
          <w:color w:val="0D0D0D"/>
          <w:spacing w:val="-3"/>
          <w:sz w:val="24"/>
          <w:szCs w:val="24"/>
        </w:rPr>
        <w:t>SILC</w:t>
      </w:r>
      <w:r w:rsidRPr="00061D7E">
        <w:rPr>
          <w:rFonts w:ascii="Verdana" w:eastAsia="Calibri" w:hAnsi="Verdana"/>
          <w:color w:val="0D0D0D"/>
          <w:spacing w:val="-3"/>
          <w:sz w:val="24"/>
          <w:szCs w:val="24"/>
        </w:rPr>
        <w:t xml:space="preserve"> are open to the public and sufficient advance notice of such meetings is provided;</w:t>
      </w:r>
    </w:p>
    <w:p w:rsidR="00227A9A" w:rsidRPr="00061D7E" w:rsidRDefault="00227A9A" w:rsidP="001E3FFA">
      <w:pPr>
        <w:numPr>
          <w:ilvl w:val="0"/>
          <w:numId w:val="35"/>
        </w:numPr>
        <w:suppressAutoHyphens/>
        <w:spacing w:after="200" w:line="240" w:lineRule="auto"/>
        <w:contextualSpacing/>
        <w:jc w:val="both"/>
        <w:rPr>
          <w:rFonts w:ascii="Verdana" w:eastAsia="Calibri" w:hAnsi="Verdana"/>
          <w:color w:val="0D0D0D"/>
          <w:spacing w:val="-3"/>
          <w:sz w:val="24"/>
          <w:szCs w:val="24"/>
        </w:rPr>
      </w:pPr>
      <w:r w:rsidRPr="00061D7E">
        <w:rPr>
          <w:rFonts w:ascii="Verdana" w:eastAsia="Calibri" w:hAnsi="Verdana"/>
          <w:color w:val="0D0D0D"/>
          <w:spacing w:val="-3"/>
          <w:sz w:val="24"/>
          <w:szCs w:val="24"/>
        </w:rPr>
        <w:t>Submit to the Administrator periodic reports as the Administrator may reasonably request, and keep records, and afford access to records, as the Administrator finds necessary to verify the information in reports; and</w:t>
      </w:r>
    </w:p>
    <w:p w:rsidR="00227A9A" w:rsidRPr="00061D7E" w:rsidRDefault="00227A9A" w:rsidP="001E3FFA">
      <w:pPr>
        <w:numPr>
          <w:ilvl w:val="0"/>
          <w:numId w:val="35"/>
        </w:numPr>
        <w:suppressAutoHyphens/>
        <w:spacing w:after="200" w:line="240" w:lineRule="auto"/>
        <w:contextualSpacing/>
        <w:jc w:val="both"/>
        <w:rPr>
          <w:rFonts w:ascii="Verdana" w:eastAsia="Calibri" w:hAnsi="Verdana"/>
          <w:color w:val="0D0D0D"/>
          <w:spacing w:val="-3"/>
          <w:sz w:val="24"/>
          <w:szCs w:val="24"/>
        </w:rPr>
      </w:pPr>
      <w:r w:rsidRPr="00061D7E">
        <w:rPr>
          <w:rFonts w:ascii="Verdana" w:eastAsia="Calibri" w:hAnsi="Verdana"/>
          <w:color w:val="0D0D0D"/>
          <w:spacing w:val="-3"/>
          <w:sz w:val="24"/>
          <w:szCs w:val="24"/>
        </w:rPr>
        <w:t xml:space="preserve">As appropriate, coordinate activities with other entities in the State that provide services that are complementary to Independent Living services, such as entities that facilitate the provision of or provide long-term community-based services and supports. </w:t>
      </w:r>
    </w:p>
    <w:p w:rsidR="00227A9A" w:rsidRPr="00061D7E" w:rsidRDefault="00227A9A" w:rsidP="00227A9A">
      <w:pPr>
        <w:suppressAutoHyphens/>
        <w:contextualSpacing/>
        <w:jc w:val="both"/>
        <w:rPr>
          <w:rFonts w:ascii="Verdana" w:hAnsi="Verdana"/>
          <w:color w:val="0D0D0D"/>
          <w:spacing w:val="-3"/>
          <w:sz w:val="24"/>
          <w:szCs w:val="24"/>
        </w:rPr>
      </w:pPr>
    </w:p>
    <w:p w:rsidR="00227A9A" w:rsidRDefault="00227A9A" w:rsidP="00227A9A">
      <w:pPr>
        <w:spacing w:after="0" w:line="240" w:lineRule="auto"/>
        <w:rPr>
          <w:rFonts w:ascii="Verdana" w:hAnsi="Verdana"/>
          <w:color w:val="0D0D0D"/>
          <w:spacing w:val="-3"/>
          <w:sz w:val="24"/>
          <w:szCs w:val="24"/>
        </w:rPr>
      </w:pPr>
      <w:r w:rsidRPr="00061D7E">
        <w:rPr>
          <w:rFonts w:ascii="Verdana" w:hAnsi="Verdana"/>
          <w:color w:val="0D0D0D"/>
          <w:spacing w:val="-3"/>
          <w:sz w:val="24"/>
          <w:szCs w:val="24"/>
        </w:rPr>
        <w:t xml:space="preserve">Section 705(c)(2) of the Rehabilitation Act authorizes the Texas </w:t>
      </w:r>
      <w:r w:rsidR="001F5569">
        <w:rPr>
          <w:rFonts w:ascii="Verdana" w:hAnsi="Verdana"/>
          <w:color w:val="0D0D0D"/>
          <w:spacing w:val="-3"/>
          <w:sz w:val="24"/>
          <w:szCs w:val="24"/>
        </w:rPr>
        <w:t>SILC</w:t>
      </w:r>
      <w:r w:rsidRPr="00061D7E">
        <w:rPr>
          <w:rFonts w:ascii="Verdana" w:hAnsi="Verdana"/>
          <w:color w:val="0D0D0D"/>
          <w:spacing w:val="-3"/>
          <w:sz w:val="24"/>
          <w:szCs w:val="24"/>
        </w:rPr>
        <w:t xml:space="preserve"> to work with Centers for Independent Living to improved services provided to individuals with disabilities; conduct resource development activities to support the provision of Independent Living services by Centers for Independent Living; and perform other functions as appropriate to carry out the organization’s mission.</w:t>
      </w:r>
      <w:r w:rsidRPr="00061D7E">
        <w:rPr>
          <w:rFonts w:ascii="Verdana" w:hAnsi="Verdana"/>
          <w:color w:val="0D0D0D"/>
          <w:sz w:val="24"/>
          <w:szCs w:val="24"/>
        </w:rPr>
        <w:t xml:space="preserve">  </w:t>
      </w:r>
      <w:r w:rsidRPr="00061D7E">
        <w:rPr>
          <w:rFonts w:ascii="Verdana" w:hAnsi="Verdana"/>
          <w:color w:val="0D0D0D"/>
          <w:spacing w:val="-3"/>
          <w:sz w:val="24"/>
          <w:szCs w:val="24"/>
        </w:rPr>
        <w:t>The Texas S</w:t>
      </w:r>
      <w:r w:rsidR="001F5569">
        <w:rPr>
          <w:rFonts w:ascii="Verdana" w:hAnsi="Verdana"/>
          <w:color w:val="0D0D0D"/>
          <w:spacing w:val="-3"/>
          <w:sz w:val="24"/>
          <w:szCs w:val="24"/>
        </w:rPr>
        <w:t xml:space="preserve">ILC </w:t>
      </w:r>
      <w:r w:rsidRPr="00061D7E">
        <w:rPr>
          <w:rFonts w:ascii="Verdana" w:hAnsi="Verdana"/>
          <w:color w:val="0D0D0D"/>
          <w:spacing w:val="-3"/>
          <w:sz w:val="24"/>
          <w:szCs w:val="24"/>
        </w:rPr>
        <w:t xml:space="preserve">intends to fully utilize all of the authorities authorized by federal statute and is also responsible for other notable activities, which it plans to continue in the upcoming years. </w:t>
      </w:r>
    </w:p>
    <w:p w:rsidR="00C74017" w:rsidRPr="009B1DAE" w:rsidRDefault="00227A9A" w:rsidP="00227A9A">
      <w:pPr>
        <w:spacing w:after="0" w:line="240" w:lineRule="auto"/>
        <w:rPr>
          <w:rFonts w:ascii="Verdana" w:eastAsia="Times New Roman" w:hAnsi="Verdana" w:cs="Times New Roman"/>
          <w:b/>
          <w:sz w:val="24"/>
          <w:szCs w:val="24"/>
        </w:rPr>
      </w:pPr>
      <w:r w:rsidRPr="00061D7E">
        <w:rPr>
          <w:rFonts w:ascii="Verdana" w:hAnsi="Verdana"/>
          <w:color w:val="0D0D0D"/>
          <w:spacing w:val="-3"/>
          <w:sz w:val="24"/>
          <w:szCs w:val="24"/>
        </w:rPr>
        <w:t xml:space="preserve"> </w:t>
      </w:r>
    </w:p>
    <w:p w:rsidR="00C74017" w:rsidRPr="009B1DAE" w:rsidRDefault="00C74017" w:rsidP="00C74017">
      <w:pPr>
        <w:spacing w:after="0" w:line="240" w:lineRule="auto"/>
        <w:rPr>
          <w:rFonts w:ascii="Verdana" w:eastAsia="Times New Roman" w:hAnsi="Verdana" w:cs="Times New Roman"/>
          <w:b/>
          <w:sz w:val="24"/>
          <w:szCs w:val="24"/>
        </w:rPr>
      </w:pPr>
      <w:r w:rsidRPr="009B1DAE">
        <w:rPr>
          <w:rFonts w:ascii="Verdana" w:eastAsia="Times New Roman" w:hAnsi="Verdana" w:cs="Times New Roman"/>
          <w:b/>
          <w:sz w:val="24"/>
          <w:szCs w:val="24"/>
        </w:rPr>
        <w:t>Process used to develop the Resource Plan.</w:t>
      </w:r>
    </w:p>
    <w:p w:rsidR="00C74017" w:rsidRDefault="00C74017" w:rsidP="00C74017">
      <w:pPr>
        <w:spacing w:after="0" w:line="240" w:lineRule="auto"/>
        <w:rPr>
          <w:rFonts w:ascii="Verdana" w:eastAsia="Times New Roman" w:hAnsi="Verdana" w:cs="Times New Roman"/>
          <w:b/>
          <w:sz w:val="24"/>
          <w:szCs w:val="24"/>
        </w:rPr>
      </w:pPr>
    </w:p>
    <w:p w:rsidR="00FE6C74" w:rsidRDefault="00FE6C74"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The process used to develop the SILC Resource Plan centers on the authorities and duties required by federal and state law and the resources necessary and sufficient to satisfy its obligations.</w:t>
      </w:r>
    </w:p>
    <w:p w:rsidR="00FE6C74" w:rsidRDefault="00FE6C74" w:rsidP="00C74017">
      <w:pPr>
        <w:spacing w:after="0" w:line="240" w:lineRule="auto"/>
        <w:rPr>
          <w:rFonts w:ascii="Verdana" w:eastAsia="Times New Roman" w:hAnsi="Verdana" w:cs="Times New Roman"/>
          <w:sz w:val="24"/>
          <w:szCs w:val="24"/>
        </w:rPr>
      </w:pPr>
    </w:p>
    <w:p w:rsidR="002A2D07" w:rsidRPr="00FE6C74" w:rsidRDefault="00FE6C74"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SILC business meetings, active and frequent engagement with the Network and Centers for Independent Living, and seeking feedback from the Texas disability community provide guidance on the resources needed for the SILC to fulfill its mission.  Meetings with th</w:t>
      </w:r>
      <w:r w:rsidR="00CE1794">
        <w:rPr>
          <w:rFonts w:ascii="Verdana" w:eastAsia="Times New Roman" w:hAnsi="Verdana" w:cs="Times New Roman"/>
          <w:sz w:val="24"/>
          <w:szCs w:val="24"/>
        </w:rPr>
        <w:t xml:space="preserve">e Independent Living Network, </w:t>
      </w:r>
      <w:r>
        <w:rPr>
          <w:rFonts w:ascii="Verdana" w:eastAsia="Times New Roman" w:hAnsi="Verdana" w:cs="Times New Roman"/>
          <w:sz w:val="24"/>
          <w:szCs w:val="24"/>
        </w:rPr>
        <w:t xml:space="preserve">supporting Associations (e.g. TACIL and TEXCIL), </w:t>
      </w:r>
      <w:r w:rsidR="00CE1794">
        <w:rPr>
          <w:rFonts w:ascii="Verdana" w:eastAsia="Times New Roman" w:hAnsi="Verdana" w:cs="Times New Roman"/>
          <w:sz w:val="24"/>
          <w:szCs w:val="24"/>
        </w:rPr>
        <w:t xml:space="preserve">and </w:t>
      </w:r>
      <w:r>
        <w:rPr>
          <w:rFonts w:ascii="Verdana" w:eastAsia="Times New Roman" w:hAnsi="Verdana" w:cs="Times New Roman"/>
          <w:sz w:val="24"/>
          <w:szCs w:val="24"/>
        </w:rPr>
        <w:t xml:space="preserve">SPIL </w:t>
      </w:r>
      <w:r w:rsidR="00CE1794">
        <w:rPr>
          <w:rFonts w:ascii="Verdana" w:eastAsia="Times New Roman" w:hAnsi="Verdana" w:cs="Times New Roman"/>
          <w:sz w:val="24"/>
          <w:szCs w:val="24"/>
        </w:rPr>
        <w:t>Development Workgroups determined the SILC funding amount would remain the same</w:t>
      </w:r>
      <w:r w:rsidR="002115D6">
        <w:rPr>
          <w:rFonts w:ascii="Verdana" w:eastAsia="Times New Roman" w:hAnsi="Verdana" w:cs="Times New Roman"/>
          <w:sz w:val="24"/>
          <w:szCs w:val="24"/>
        </w:rPr>
        <w:t xml:space="preserve"> (at FY17 levels; $409,564 annually)</w:t>
      </w:r>
      <w:r w:rsidR="00CE1794">
        <w:rPr>
          <w:rFonts w:ascii="Verdana" w:eastAsia="Times New Roman" w:hAnsi="Verdana" w:cs="Times New Roman"/>
          <w:sz w:val="24"/>
          <w:szCs w:val="24"/>
        </w:rPr>
        <w:t>.</w:t>
      </w:r>
      <w:r>
        <w:rPr>
          <w:rFonts w:ascii="Verdana" w:eastAsia="Times New Roman" w:hAnsi="Verdana" w:cs="Times New Roman"/>
          <w:sz w:val="24"/>
          <w:szCs w:val="24"/>
        </w:rPr>
        <w:t xml:space="preserve"> </w:t>
      </w:r>
    </w:p>
    <w:p w:rsidR="00CE1794" w:rsidRDefault="00CE1794" w:rsidP="00C74017">
      <w:pPr>
        <w:spacing w:after="0" w:line="240" w:lineRule="auto"/>
        <w:rPr>
          <w:rFonts w:ascii="Verdana" w:eastAsia="Times New Roman" w:hAnsi="Verdana" w:cs="Times New Roman"/>
          <w:b/>
          <w:sz w:val="24"/>
          <w:szCs w:val="24"/>
        </w:rPr>
      </w:pPr>
    </w:p>
    <w:p w:rsidR="00C74017" w:rsidRPr="009B1DAE" w:rsidRDefault="00C74017" w:rsidP="00C74017">
      <w:pPr>
        <w:spacing w:after="0" w:line="240" w:lineRule="auto"/>
        <w:rPr>
          <w:rFonts w:ascii="Verdana" w:eastAsia="Times New Roman" w:hAnsi="Verdana" w:cs="Times New Roman"/>
          <w:b/>
          <w:sz w:val="24"/>
          <w:szCs w:val="24"/>
        </w:rPr>
      </w:pPr>
      <w:r w:rsidRPr="009B1DAE">
        <w:rPr>
          <w:rFonts w:ascii="Verdana" w:eastAsia="Times New Roman" w:hAnsi="Verdana" w:cs="Times New Roman"/>
          <w:b/>
          <w:sz w:val="24"/>
          <w:szCs w:val="24"/>
        </w:rPr>
        <w:t>Process for disbursement of funds to facilitate effective operations of SILC.</w:t>
      </w:r>
    </w:p>
    <w:p w:rsidR="0073215B" w:rsidRPr="0073215B" w:rsidRDefault="0073215B" w:rsidP="005B372E">
      <w:pPr>
        <w:shd w:val="clear" w:color="auto" w:fill="FFFFFF"/>
        <w:spacing w:after="0" w:line="240" w:lineRule="auto"/>
        <w:rPr>
          <w:rFonts w:ascii="Verdana" w:eastAsia="Times New Roman" w:hAnsi="Verdana" w:cs="Calibri"/>
          <w:sz w:val="24"/>
          <w:szCs w:val="24"/>
        </w:rPr>
      </w:pPr>
    </w:p>
    <w:p w:rsidR="00E1684D" w:rsidRPr="00E1684D" w:rsidRDefault="00E1684D" w:rsidP="005B372E">
      <w:pPr>
        <w:shd w:val="clear" w:color="auto" w:fill="FFFFFF"/>
        <w:spacing w:after="0" w:line="240" w:lineRule="auto"/>
        <w:rPr>
          <w:rFonts w:ascii="Verdana" w:eastAsia="Times New Roman" w:hAnsi="Verdana" w:cs="Calibri"/>
          <w:sz w:val="24"/>
          <w:szCs w:val="24"/>
        </w:rPr>
      </w:pPr>
      <w:r>
        <w:rPr>
          <w:rFonts w:ascii="Verdana" w:eastAsia="Times New Roman" w:hAnsi="Verdana" w:cs="Calibri"/>
          <w:sz w:val="24"/>
          <w:szCs w:val="24"/>
        </w:rPr>
        <w:t>Texas SILC is reimbursed monthly for allowable expenditures pursuant to the SILC’s policy and procedure manual and as guided by the Uniform Grant Guidance and applicable state and federal laws.  After Texas SILC process payroll and other expenditures, it reconciles those expenditures with bank statements and other financial records to ensure accuracy.  Texas SILC sends its request fo</w:t>
      </w:r>
      <w:r w:rsidR="00F37E4B">
        <w:rPr>
          <w:rFonts w:ascii="Verdana" w:eastAsia="Times New Roman" w:hAnsi="Verdana" w:cs="Calibri"/>
          <w:sz w:val="24"/>
          <w:szCs w:val="24"/>
        </w:rPr>
        <w:t>r monthly reimbursement</w:t>
      </w:r>
      <w:r w:rsidR="00452739">
        <w:rPr>
          <w:rFonts w:ascii="Verdana" w:eastAsia="Times New Roman" w:hAnsi="Verdana" w:cs="Calibri"/>
          <w:sz w:val="24"/>
          <w:szCs w:val="24"/>
        </w:rPr>
        <w:t xml:space="preserve"> timely, usually by the fifth </w:t>
      </w:r>
      <w:r w:rsidR="00452739">
        <w:rPr>
          <w:rFonts w:ascii="Verdana" w:eastAsia="Times New Roman" w:hAnsi="Verdana" w:cs="Calibri"/>
          <w:sz w:val="24"/>
          <w:szCs w:val="24"/>
        </w:rPr>
        <w:lastRenderedPageBreak/>
        <w:t>working day of the month</w:t>
      </w:r>
      <w:r>
        <w:rPr>
          <w:rFonts w:ascii="Verdana" w:eastAsia="Times New Roman" w:hAnsi="Verdana" w:cs="Calibri"/>
          <w:sz w:val="24"/>
          <w:szCs w:val="24"/>
        </w:rPr>
        <w:t>.  HHSC provides for a quick reimbursement</w:t>
      </w:r>
      <w:r w:rsidR="00FF155C">
        <w:rPr>
          <w:rFonts w:ascii="Verdana" w:eastAsia="Times New Roman" w:hAnsi="Verdana" w:cs="Calibri"/>
          <w:sz w:val="24"/>
          <w:szCs w:val="24"/>
        </w:rPr>
        <w:t xml:space="preserve"> process averaging two </w:t>
      </w:r>
      <w:r>
        <w:rPr>
          <w:rFonts w:ascii="Verdana" w:eastAsia="Times New Roman" w:hAnsi="Verdana" w:cs="Calibri"/>
          <w:sz w:val="24"/>
          <w:szCs w:val="24"/>
        </w:rPr>
        <w:t xml:space="preserve">weeks. This process ensures that Texas SILC remains autonomous and with necessary and sufficient resources to fulfill its statutory duties and duties guided by the State Plan.  </w:t>
      </w:r>
    </w:p>
    <w:p w:rsidR="00C74017" w:rsidRPr="009B1DAE" w:rsidRDefault="00C74017" w:rsidP="00C74017">
      <w:pPr>
        <w:spacing w:after="0" w:line="240" w:lineRule="auto"/>
        <w:rPr>
          <w:rFonts w:ascii="Verdana" w:eastAsia="Times New Roman" w:hAnsi="Verdana" w:cs="Times New Roman"/>
          <w:b/>
          <w:sz w:val="24"/>
          <w:szCs w:val="24"/>
        </w:rPr>
      </w:pPr>
    </w:p>
    <w:p w:rsidR="00C74017" w:rsidRPr="009B1DAE" w:rsidRDefault="00C74017" w:rsidP="00C74017">
      <w:pPr>
        <w:spacing w:after="0" w:line="240" w:lineRule="auto"/>
        <w:rPr>
          <w:rFonts w:ascii="Verdana" w:eastAsia="Times New Roman" w:hAnsi="Verdana" w:cs="Times New Roman"/>
          <w:b/>
          <w:sz w:val="24"/>
          <w:szCs w:val="24"/>
        </w:rPr>
      </w:pPr>
      <w:r w:rsidRPr="009B1DAE">
        <w:rPr>
          <w:rFonts w:ascii="Verdana" w:eastAsia="Times New Roman" w:hAnsi="Verdana" w:cs="Times New Roman"/>
          <w:b/>
          <w:sz w:val="24"/>
          <w:szCs w:val="24"/>
        </w:rPr>
        <w:t>Justification if more than 30% of the Part B appropriation is to be used for the SILC Resource Plan.</w:t>
      </w:r>
    </w:p>
    <w:p w:rsid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6F2B0D" w:rsidRDefault="00F15C63"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Not Applicable; </w:t>
      </w:r>
      <w:r w:rsidR="004C5FCD">
        <w:rPr>
          <w:rFonts w:ascii="Verdana" w:eastAsia="Times New Roman" w:hAnsi="Verdana" w:cs="Times New Roman"/>
          <w:sz w:val="24"/>
          <w:szCs w:val="24"/>
        </w:rPr>
        <w:t xml:space="preserve">Dedicated funding for the </w:t>
      </w:r>
      <w:r w:rsidR="006F2B0D">
        <w:rPr>
          <w:rFonts w:ascii="Verdana" w:eastAsia="Times New Roman" w:hAnsi="Verdana" w:cs="Times New Roman"/>
          <w:sz w:val="24"/>
          <w:szCs w:val="24"/>
        </w:rPr>
        <w:t>Tex</w:t>
      </w:r>
      <w:r>
        <w:rPr>
          <w:rFonts w:ascii="Verdana" w:eastAsia="Times New Roman" w:hAnsi="Verdana" w:cs="Times New Roman"/>
          <w:sz w:val="24"/>
          <w:szCs w:val="24"/>
        </w:rPr>
        <w:t>as SILC’</w:t>
      </w:r>
      <w:r w:rsidR="004C5FCD">
        <w:rPr>
          <w:rFonts w:ascii="Verdana" w:eastAsia="Times New Roman" w:hAnsi="Verdana" w:cs="Times New Roman"/>
          <w:sz w:val="24"/>
          <w:szCs w:val="24"/>
        </w:rPr>
        <w:t xml:space="preserve">s </w:t>
      </w:r>
      <w:r>
        <w:rPr>
          <w:rFonts w:ascii="Verdana" w:eastAsia="Times New Roman" w:hAnsi="Verdana" w:cs="Times New Roman"/>
          <w:sz w:val="24"/>
          <w:szCs w:val="24"/>
        </w:rPr>
        <w:t xml:space="preserve">Resource Plan is less </w:t>
      </w:r>
      <w:r w:rsidR="006F2B0D">
        <w:rPr>
          <w:rFonts w:ascii="Verdana" w:eastAsia="Times New Roman" w:hAnsi="Verdana" w:cs="Times New Roman"/>
          <w:sz w:val="24"/>
          <w:szCs w:val="24"/>
        </w:rPr>
        <w:t>than 30 percent of the Part B appropriation.</w:t>
      </w:r>
    </w:p>
    <w:p w:rsidR="005B372E" w:rsidRPr="006F2B0D" w:rsidRDefault="005B372E"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b/>
          <w:sz w:val="24"/>
          <w:szCs w:val="24"/>
        </w:rPr>
      </w:pPr>
      <w:r w:rsidRPr="009B1DAE">
        <w:rPr>
          <w:rFonts w:ascii="Verdana" w:eastAsia="Times New Roman" w:hAnsi="Verdana" w:cs="Times New Roman"/>
          <w:b/>
          <w:sz w:val="24"/>
          <w:szCs w:val="24"/>
        </w:rPr>
        <w:t xml:space="preserve">5.3 </w:t>
      </w:r>
      <w:r w:rsidRPr="009B1DAE">
        <w:rPr>
          <w:rFonts w:ascii="Verdana" w:eastAsia="Times New Roman" w:hAnsi="Verdana" w:cs="Times New Roman"/>
          <w:b/>
          <w:sz w:val="24"/>
          <w:szCs w:val="24"/>
          <w:u w:val="single"/>
        </w:rPr>
        <w:t>Maintenance of SILC</w:t>
      </w:r>
    </w:p>
    <w:p w:rsidR="00C74017" w:rsidRPr="009B1DAE" w:rsidRDefault="00C74017" w:rsidP="00C74017">
      <w:pPr>
        <w:spacing w:after="0" w:line="240" w:lineRule="auto"/>
        <w:rPr>
          <w:rFonts w:ascii="Verdana" w:eastAsia="Times New Roman" w:hAnsi="Verdana" w:cs="Times New Roman"/>
          <w:b/>
          <w:i/>
          <w:sz w:val="24"/>
          <w:szCs w:val="24"/>
        </w:rPr>
      </w:pPr>
      <w:r w:rsidRPr="009B1DAE">
        <w:rPr>
          <w:rFonts w:ascii="Verdana" w:eastAsia="Times New Roman" w:hAnsi="Verdana" w:cs="Times New Roman"/>
          <w:b/>
          <w:sz w:val="24"/>
          <w:szCs w:val="24"/>
        </w:rPr>
        <w:t>How State will maintain SILC over the course of the SPIL.</w:t>
      </w:r>
    </w:p>
    <w:p w:rsid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F24738" w:rsidRDefault="00F24738"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The Texas SILC is led by a ten-member Council of who a majority identify as an individual with a disability and appointed by the Governor.  The Council also consists of several Ex-Officio members appointed by the Governor from state agencies that provide services to Texans with disabilities.   Texas SILC bylaws, policy and procedures, and the State Plan echo federal law regarding SILC member composition.  </w:t>
      </w:r>
    </w:p>
    <w:p w:rsidR="00F24738" w:rsidRDefault="00F24738"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F24738" w:rsidRDefault="00F24738"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Texas SILC staff coordinates closely with the Office of the Governor, Appointment</w:t>
      </w:r>
      <w:r w:rsidR="0016531F">
        <w:rPr>
          <w:rFonts w:ascii="Verdana" w:eastAsia="Times New Roman" w:hAnsi="Verdana" w:cs="Times New Roman"/>
          <w:sz w:val="24"/>
          <w:szCs w:val="24"/>
        </w:rPr>
        <w:t>’s</w:t>
      </w:r>
      <w:r>
        <w:rPr>
          <w:rFonts w:ascii="Verdana" w:eastAsia="Times New Roman" w:hAnsi="Verdana" w:cs="Times New Roman"/>
          <w:sz w:val="24"/>
          <w:szCs w:val="24"/>
        </w:rPr>
        <w:t xml:space="preserve"> Division to ensure the SILC composition and qualification requirements are met.  The Texas SILC provides a list of interested candidates for SILC Membership</w:t>
      </w:r>
      <w:r w:rsidR="00354124">
        <w:rPr>
          <w:rFonts w:ascii="Verdana" w:eastAsia="Times New Roman" w:hAnsi="Verdana" w:cs="Times New Roman"/>
          <w:sz w:val="24"/>
          <w:szCs w:val="24"/>
        </w:rPr>
        <w:t xml:space="preserve"> to the Governor’s Office annually</w:t>
      </w:r>
      <w:r w:rsidR="0016531F">
        <w:rPr>
          <w:rFonts w:ascii="Verdana" w:eastAsia="Times New Roman" w:hAnsi="Verdana" w:cs="Times New Roman"/>
          <w:sz w:val="24"/>
          <w:szCs w:val="24"/>
        </w:rPr>
        <w:t xml:space="preserve"> that is adopted in a SILC </w:t>
      </w:r>
      <w:r w:rsidR="009D55CE">
        <w:rPr>
          <w:rFonts w:ascii="Verdana" w:eastAsia="Times New Roman" w:hAnsi="Verdana" w:cs="Times New Roman"/>
          <w:sz w:val="24"/>
          <w:szCs w:val="24"/>
        </w:rPr>
        <w:t>a business meeting, which is open to the public.</w:t>
      </w:r>
      <w:r>
        <w:rPr>
          <w:rFonts w:ascii="Verdana" w:eastAsia="Times New Roman" w:hAnsi="Verdana" w:cs="Times New Roman"/>
          <w:sz w:val="24"/>
          <w:szCs w:val="24"/>
        </w:rPr>
        <w:t xml:space="preserve">  </w:t>
      </w:r>
      <w:r w:rsidR="00354124">
        <w:rPr>
          <w:rFonts w:ascii="Verdana" w:eastAsia="Times New Roman" w:hAnsi="Verdana" w:cs="Times New Roman"/>
          <w:sz w:val="24"/>
          <w:szCs w:val="24"/>
        </w:rPr>
        <w:t xml:space="preserve">Appointment-terms are tracked by both the Governor’s Office and Texas SILC staff.   Appointments are made through the Governor’s Office interview and review process as SILC Member’s vacancies become open.  Members serve no more than two, three-year consecutive terms pursuant to the Rehabilitation Act. </w:t>
      </w:r>
      <w:r w:rsidR="0047564C">
        <w:rPr>
          <w:rFonts w:ascii="Verdana" w:eastAsia="Times New Roman" w:hAnsi="Verdana" w:cs="Times New Roman"/>
          <w:sz w:val="24"/>
          <w:szCs w:val="24"/>
        </w:rPr>
        <w:t xml:space="preserve"> SILC Officer positions are elected annually </w:t>
      </w:r>
      <w:r w:rsidR="00D8326D">
        <w:rPr>
          <w:rFonts w:ascii="Verdana" w:eastAsia="Times New Roman" w:hAnsi="Verdana" w:cs="Times New Roman"/>
          <w:sz w:val="24"/>
          <w:szCs w:val="24"/>
        </w:rPr>
        <w:t>by a majority vote by</w:t>
      </w:r>
      <w:r w:rsidR="0047564C">
        <w:rPr>
          <w:rFonts w:ascii="Verdana" w:eastAsia="Times New Roman" w:hAnsi="Verdana" w:cs="Times New Roman"/>
          <w:sz w:val="24"/>
          <w:szCs w:val="24"/>
        </w:rPr>
        <w:t xml:space="preserve"> SILC Members.   </w:t>
      </w:r>
    </w:p>
    <w:p w:rsidR="00826929" w:rsidRDefault="00826929"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826929" w:rsidRDefault="00826929"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r>
        <w:rPr>
          <w:rFonts w:ascii="Verdana" w:eastAsia="Times New Roman" w:hAnsi="Verdana" w:cs="Times New Roman"/>
          <w:sz w:val="24"/>
          <w:szCs w:val="24"/>
        </w:rPr>
        <w:t>The Texas SILC, under the direction of the Governor-appointed Council, is an an autonomous entity.  The Texas SILC Resource Plan provides for necessary and sufficient funding for an independent office and staff.  The SILC’s duties and authorities are exercised independently while simultaneously seeking input and coordinating with the Independent Living Network and Designated State Entity.</w:t>
      </w:r>
    </w:p>
    <w:p w:rsidR="00354124" w:rsidRPr="00F24738" w:rsidRDefault="00354124"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rPr>
      </w:pPr>
    </w:p>
    <w:p w:rsidR="00F24738" w:rsidRDefault="00F24738"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3777DC" w:rsidRDefault="003777DC"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3777DC" w:rsidRDefault="003777DC"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1F5569" w:rsidRPr="009B1DAE" w:rsidRDefault="001F5569"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sz w:val="24"/>
          <w:szCs w:val="24"/>
        </w:rPr>
      </w:pPr>
    </w:p>
    <w:p w:rsidR="00C74017" w:rsidRPr="009B1DAE" w:rsidRDefault="00C74017" w:rsidP="00FF0272">
      <w:pPr>
        <w:pStyle w:val="SPILHeaders"/>
      </w:pPr>
      <w:bookmarkStart w:id="13" w:name="_Toc39570505"/>
      <w:r w:rsidRPr="009B1DAE">
        <w:lastRenderedPageBreak/>
        <w:t>Section 6:  Legal Basis and Certifications</w:t>
      </w:r>
      <w:bookmarkEnd w:id="13"/>
      <w:r w:rsidRPr="009B1DAE">
        <w:t xml:space="preserve">   </w:t>
      </w:r>
    </w:p>
    <w:p w:rsidR="00C74017" w:rsidRPr="009B1DAE" w:rsidRDefault="00C74017" w:rsidP="00C74017">
      <w:pPr>
        <w:spacing w:after="0" w:line="240" w:lineRule="auto"/>
        <w:rPr>
          <w:rFonts w:ascii="Verdana" w:eastAsia="Times New Roman" w:hAnsi="Verdana" w:cs="Times New Roman"/>
          <w:b/>
          <w:sz w:val="24"/>
          <w:szCs w:val="24"/>
        </w:rPr>
      </w:pPr>
    </w:p>
    <w:p w:rsidR="00C74017" w:rsidRPr="009B1DAE" w:rsidRDefault="00C74017" w:rsidP="00F01F3B">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i/>
          <w:iCs/>
          <w:sz w:val="24"/>
          <w:szCs w:val="24"/>
          <w:u w:val="single"/>
        </w:rPr>
      </w:pPr>
      <w:r w:rsidRPr="009B1DAE">
        <w:rPr>
          <w:rFonts w:ascii="Verdana" w:eastAsia="Times New Roman" w:hAnsi="Verdana" w:cs="Times New Roman"/>
          <w:b/>
          <w:iCs/>
          <w:sz w:val="24"/>
          <w:szCs w:val="24"/>
          <w:u w:val="single"/>
        </w:rPr>
        <w:t>Designated State Entity (DSE)</w:t>
      </w:r>
    </w:p>
    <w:p w:rsidR="00C74017" w:rsidRDefault="00C74017" w:rsidP="00A35AAF">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Verdana" w:eastAsia="Times New Roman" w:hAnsi="Verdana" w:cs="Times New Roman"/>
          <w:sz w:val="24"/>
          <w:szCs w:val="24"/>
        </w:rPr>
      </w:pPr>
      <w:r w:rsidRPr="00A35AAF">
        <w:rPr>
          <w:rFonts w:ascii="Verdana" w:eastAsia="Times New Roman" w:hAnsi="Verdana" w:cs="Times New Roman"/>
          <w:sz w:val="24"/>
          <w:szCs w:val="24"/>
        </w:rPr>
        <w:t>The state entity/agency designated to receive and distribute funding, as directed by the SPIL, under Title VII, Part B of the Act is</w:t>
      </w:r>
      <w:r w:rsidR="00A902F1">
        <w:rPr>
          <w:rFonts w:ascii="Verdana" w:eastAsia="Times New Roman" w:hAnsi="Verdana" w:cs="Times New Roman"/>
          <w:sz w:val="24"/>
          <w:szCs w:val="24"/>
        </w:rPr>
        <w:t xml:space="preserve"> </w:t>
      </w:r>
      <w:r w:rsidR="00A35AAF" w:rsidRPr="00D703AE">
        <w:rPr>
          <w:rFonts w:ascii="Verdana" w:eastAsia="Times New Roman" w:hAnsi="Verdana" w:cs="Times New Roman"/>
          <w:sz w:val="24"/>
          <w:szCs w:val="24"/>
        </w:rPr>
        <w:t xml:space="preserve">Texas Health and Human Services Commission (HHSC). </w:t>
      </w:r>
      <w:r w:rsidRPr="00A35AAF">
        <w:rPr>
          <w:rFonts w:ascii="Verdana" w:eastAsia="Times New Roman" w:hAnsi="Verdana" w:cs="Times New Roman"/>
          <w:sz w:val="24"/>
          <w:szCs w:val="24"/>
        </w:rPr>
        <w:t xml:space="preserve">Authorized representative of the </w:t>
      </w:r>
      <w:r w:rsidRPr="00A902F1">
        <w:rPr>
          <w:rFonts w:ascii="Verdana" w:eastAsia="Times New Roman" w:hAnsi="Verdana" w:cs="Times New Roman"/>
          <w:sz w:val="24"/>
          <w:szCs w:val="24"/>
        </w:rPr>
        <w:t>DSE</w:t>
      </w:r>
      <w:r w:rsidR="003777DC">
        <w:rPr>
          <w:rFonts w:ascii="Verdana" w:eastAsia="Times New Roman" w:hAnsi="Verdana" w:cs="Times New Roman"/>
          <w:sz w:val="24"/>
          <w:szCs w:val="24"/>
        </w:rPr>
        <w:t>: Phil Wilson, Executive</w:t>
      </w:r>
      <w:r w:rsidR="00A902F1">
        <w:rPr>
          <w:rFonts w:ascii="Verdana" w:eastAsia="Times New Roman" w:hAnsi="Verdana" w:cs="Times New Roman"/>
          <w:sz w:val="24"/>
          <w:szCs w:val="24"/>
        </w:rPr>
        <w:t xml:space="preserve"> Commissioner</w:t>
      </w:r>
      <w:r w:rsidRPr="00A902F1">
        <w:rPr>
          <w:rFonts w:ascii="Verdana" w:eastAsia="Times New Roman" w:hAnsi="Verdana" w:cs="Times New Roman"/>
          <w:sz w:val="24"/>
          <w:szCs w:val="24"/>
        </w:rPr>
        <w:t>.</w:t>
      </w:r>
    </w:p>
    <w:p w:rsidR="00A35AAF" w:rsidRPr="00A35AAF" w:rsidRDefault="00A35AAF" w:rsidP="00A35AAF">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Verdana" w:eastAsia="Times New Roman" w:hAnsi="Verdana" w:cs="Times New Roman"/>
          <w:sz w:val="24"/>
          <w:szCs w:val="24"/>
        </w:rPr>
      </w:pPr>
    </w:p>
    <w:p w:rsidR="00C74017" w:rsidRPr="009B1DAE" w:rsidRDefault="00C74017" w:rsidP="00F01F3B">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i/>
          <w:iCs/>
          <w:sz w:val="24"/>
          <w:szCs w:val="24"/>
          <w:u w:val="single"/>
        </w:rPr>
      </w:pPr>
      <w:r w:rsidRPr="009B1DAE">
        <w:rPr>
          <w:rFonts w:ascii="Verdana" w:eastAsia="Times New Roman" w:hAnsi="Verdana" w:cs="Times New Roman"/>
          <w:b/>
          <w:iCs/>
          <w:sz w:val="24"/>
          <w:szCs w:val="24"/>
          <w:u w:val="single"/>
        </w:rPr>
        <w:t>Statewide Independent Living Council (SILC)</w:t>
      </w:r>
    </w:p>
    <w:p w:rsidR="00C74017" w:rsidRPr="009B1DAE" w:rsidRDefault="00C74017" w:rsidP="00C74017">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Verdana" w:eastAsia="Times New Roman" w:hAnsi="Verdana" w:cs="Times New Roman"/>
          <w:i/>
          <w:iCs/>
          <w:sz w:val="24"/>
          <w:szCs w:val="24"/>
        </w:rPr>
      </w:pPr>
      <w:r w:rsidRPr="00A35AAF">
        <w:rPr>
          <w:rFonts w:ascii="Verdana" w:eastAsia="Times New Roman" w:hAnsi="Verdana" w:cs="Times New Roman"/>
          <w:sz w:val="24"/>
          <w:szCs w:val="24"/>
        </w:rPr>
        <w:t xml:space="preserve">The Statewide Independent Living Council (SILC) </w:t>
      </w:r>
      <w:r w:rsidR="00A902F1">
        <w:rPr>
          <w:rFonts w:ascii="Verdana" w:eastAsia="Times New Roman" w:hAnsi="Verdana" w:cs="Times New Roman"/>
          <w:sz w:val="24"/>
          <w:szCs w:val="24"/>
        </w:rPr>
        <w:t>that meets the requirements of S</w:t>
      </w:r>
      <w:r w:rsidRPr="00A35AAF">
        <w:rPr>
          <w:rFonts w:ascii="Verdana" w:eastAsia="Times New Roman" w:hAnsi="Verdana" w:cs="Times New Roman"/>
          <w:sz w:val="24"/>
          <w:szCs w:val="24"/>
        </w:rPr>
        <w:t>ection 705 of the Act and is authorized to per</w:t>
      </w:r>
      <w:r w:rsidR="00A902F1">
        <w:rPr>
          <w:rFonts w:ascii="Verdana" w:eastAsia="Times New Roman" w:hAnsi="Verdana" w:cs="Times New Roman"/>
          <w:sz w:val="24"/>
          <w:szCs w:val="24"/>
        </w:rPr>
        <w:t>form the functions outlined in S</w:t>
      </w:r>
      <w:r w:rsidRPr="00A35AAF">
        <w:rPr>
          <w:rFonts w:ascii="Verdana" w:eastAsia="Times New Roman" w:hAnsi="Verdana" w:cs="Times New Roman"/>
          <w:sz w:val="24"/>
          <w:szCs w:val="24"/>
        </w:rPr>
        <w:t>ection 705(c) of the Act</w:t>
      </w:r>
      <w:r w:rsidR="00A35AAF" w:rsidRPr="00A35AAF">
        <w:rPr>
          <w:rFonts w:ascii="Verdana" w:eastAsia="Times New Roman" w:hAnsi="Verdana" w:cs="Times New Roman"/>
          <w:sz w:val="24"/>
          <w:szCs w:val="24"/>
        </w:rPr>
        <w:t xml:space="preserve"> in the State is</w:t>
      </w:r>
      <w:r w:rsidR="00A902F1">
        <w:rPr>
          <w:rFonts w:ascii="Verdana" w:eastAsia="Times New Roman" w:hAnsi="Verdana" w:cs="Times New Roman"/>
          <w:sz w:val="24"/>
          <w:szCs w:val="24"/>
        </w:rPr>
        <w:t>:</w:t>
      </w:r>
      <w:r w:rsidR="00A35AAF" w:rsidRPr="00D703AE">
        <w:rPr>
          <w:rFonts w:ascii="Verdana" w:eastAsia="Times New Roman" w:hAnsi="Verdana" w:cs="Times New Roman"/>
          <w:sz w:val="24"/>
          <w:szCs w:val="24"/>
        </w:rPr>
        <w:t xml:space="preserve"> </w:t>
      </w:r>
      <w:r w:rsidR="00D703AE">
        <w:rPr>
          <w:rFonts w:ascii="Verdana" w:eastAsia="Times New Roman" w:hAnsi="Verdana" w:cs="Times New Roman"/>
          <w:sz w:val="24"/>
          <w:szCs w:val="24"/>
        </w:rPr>
        <w:t>Texas State I</w:t>
      </w:r>
      <w:r w:rsidR="00A35AAF" w:rsidRPr="00D703AE">
        <w:rPr>
          <w:rFonts w:ascii="Verdana" w:eastAsia="Times New Roman" w:hAnsi="Verdana" w:cs="Times New Roman"/>
          <w:sz w:val="24"/>
          <w:szCs w:val="24"/>
        </w:rPr>
        <w:t>ndependent Living Council</w:t>
      </w:r>
      <w:r w:rsidRPr="00D703AE">
        <w:rPr>
          <w:rFonts w:ascii="Verdana" w:eastAsia="Times New Roman" w:hAnsi="Verdana" w:cs="Times New Roman"/>
          <w:sz w:val="24"/>
          <w:szCs w:val="24"/>
        </w:rPr>
        <w:t>.</w:t>
      </w:r>
    </w:p>
    <w:p w:rsidR="00C74017" w:rsidRPr="00A35AAF" w:rsidRDefault="00C74017" w:rsidP="00F01F3B">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
          <w:i/>
          <w:iCs/>
          <w:sz w:val="24"/>
          <w:szCs w:val="24"/>
          <w:u w:val="single"/>
        </w:rPr>
      </w:pPr>
      <w:r w:rsidRPr="00A35AAF">
        <w:rPr>
          <w:rFonts w:ascii="Verdana" w:eastAsia="Times New Roman" w:hAnsi="Verdana" w:cs="Times New Roman"/>
          <w:b/>
          <w:sz w:val="24"/>
          <w:szCs w:val="24"/>
          <w:u w:val="single"/>
        </w:rPr>
        <w:t>Centers for Independent Living (CILs)</w:t>
      </w:r>
    </w:p>
    <w:p w:rsidR="00C74017" w:rsidRDefault="00C74017" w:rsidP="00C7401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Verdana" w:eastAsia="Times New Roman" w:hAnsi="Verdana" w:cs="Times New Roman"/>
          <w:iCs/>
          <w:sz w:val="24"/>
          <w:szCs w:val="24"/>
        </w:rPr>
      </w:pPr>
      <w:r w:rsidRPr="009B1DAE">
        <w:rPr>
          <w:rFonts w:ascii="Verdana" w:eastAsia="Times New Roman" w:hAnsi="Verdana" w:cs="Times New Roman"/>
          <w:iCs/>
          <w:sz w:val="24"/>
          <w:szCs w:val="24"/>
        </w:rPr>
        <w:t>The Centers for Independent Living (CILs) eligible to sign the SPIL, a minimum of 51% whom must sign prior to submission, are:</w:t>
      </w:r>
    </w:p>
    <w:p w:rsidR="001C3D8B" w:rsidRDefault="001C3D8B" w:rsidP="001E3FFA">
      <w:pPr>
        <w:pStyle w:val="ListParagraph"/>
        <w:numPr>
          <w:ilvl w:val="0"/>
          <w:numId w:val="5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Marilyn Hancock for ABLE Center for Independent Living;</w:t>
      </w:r>
    </w:p>
    <w:p w:rsidR="001C3D8B" w:rsidRDefault="001C3D8B" w:rsidP="001E3FFA">
      <w:pPr>
        <w:pStyle w:val="ListParagraph"/>
        <w:numPr>
          <w:ilvl w:val="0"/>
          <w:numId w:val="5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Ronald Rocha for ARCIL INC., ARCIL San Marcos, Williamson County Center for Independent Living Services;</w:t>
      </w:r>
    </w:p>
    <w:p w:rsidR="001C3D8B" w:rsidRDefault="001C3D8B" w:rsidP="001E3FFA">
      <w:pPr>
        <w:pStyle w:val="ListParagraph"/>
        <w:numPr>
          <w:ilvl w:val="0"/>
          <w:numId w:val="5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Jackie Pacha for Brazos Valley Center for Independent Living;</w:t>
      </w:r>
    </w:p>
    <w:p w:rsidR="001C3D8B" w:rsidRDefault="00C056B0" w:rsidP="001E3FFA">
      <w:pPr>
        <w:pStyle w:val="ListParagraph"/>
        <w:numPr>
          <w:ilvl w:val="0"/>
          <w:numId w:val="5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sidRPr="00C056B0">
        <w:rPr>
          <w:rFonts w:ascii="Verdana" w:hAnsi="Verdana"/>
          <w:iCs/>
        </w:rPr>
        <w:t>Chamane Barrow</w:t>
      </w:r>
      <w:r w:rsidR="001C3D8B">
        <w:rPr>
          <w:rFonts w:ascii="Verdana" w:hAnsi="Verdana"/>
          <w:iCs/>
        </w:rPr>
        <w:t xml:space="preserve"> for CBFL/Houston Center for Independent Living, CBFL/Brazoria County Center for Independent Living, CBFL/Fort Bend Center for Independent Living;</w:t>
      </w:r>
    </w:p>
    <w:p w:rsidR="001C3D8B" w:rsidRDefault="001C3D8B" w:rsidP="001E3FFA">
      <w:pPr>
        <w:pStyle w:val="ListParagraph"/>
        <w:numPr>
          <w:ilvl w:val="0"/>
          <w:numId w:val="5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Linda Fallwell-Stover for Coastal Bend Center for Independent Living;</w:t>
      </w:r>
    </w:p>
    <w:p w:rsidR="001C3D8B" w:rsidRDefault="001C3D8B" w:rsidP="001E3FFA">
      <w:pPr>
        <w:pStyle w:val="ListParagraph"/>
        <w:numPr>
          <w:ilvl w:val="0"/>
          <w:numId w:val="5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Sara Minton for Crockett Resource Center for Independent Living, Palestine Resource Center for Independent Living;</w:t>
      </w:r>
    </w:p>
    <w:p w:rsidR="001C3D8B" w:rsidRDefault="001C3D8B" w:rsidP="001E3FFA">
      <w:pPr>
        <w:pStyle w:val="ListParagraph"/>
        <w:numPr>
          <w:ilvl w:val="0"/>
          <w:numId w:val="5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Leah Beltran for Disability In Action;</w:t>
      </w:r>
    </w:p>
    <w:p w:rsidR="001C3D8B" w:rsidRDefault="00EF2FB5" w:rsidP="001E3FFA">
      <w:pPr>
        <w:pStyle w:val="ListParagraph"/>
        <w:numPr>
          <w:ilvl w:val="0"/>
          <w:numId w:val="5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sidRPr="00EF2FB5">
        <w:rPr>
          <w:rFonts w:ascii="Verdana" w:hAnsi="Verdana"/>
          <w:iCs/>
        </w:rPr>
        <w:t>Jay Nichols</w:t>
      </w:r>
      <w:r w:rsidR="001C3D8B">
        <w:rPr>
          <w:rFonts w:ascii="Verdana" w:hAnsi="Verdana"/>
          <w:iCs/>
        </w:rPr>
        <w:t xml:space="preserve"> for East Texas Center for Independent Living;</w:t>
      </w:r>
    </w:p>
    <w:p w:rsidR="001C3D8B" w:rsidRDefault="001C3D8B" w:rsidP="001E3FFA">
      <w:pPr>
        <w:pStyle w:val="ListParagraph"/>
        <w:numPr>
          <w:ilvl w:val="0"/>
          <w:numId w:val="52"/>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Peggy Cosner for Health of Central Texas Independent Living Center;</w:t>
      </w:r>
    </w:p>
    <w:p w:rsidR="001C3D8B" w:rsidRDefault="001C3D8B" w:rsidP="001E3FFA">
      <w:pPr>
        <w:pStyle w:val="ListParagraph"/>
        <w:numPr>
          <w:ilvl w:val="0"/>
          <w:numId w:val="5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sidRPr="001C3D8B">
        <w:rPr>
          <w:rFonts w:ascii="Verdana" w:hAnsi="Verdana"/>
          <w:iCs/>
        </w:rPr>
        <w:t>Michelle Crain for LIFE Inc.—Disability Connections, LIFE Inc.—LIFE/RUN;</w:t>
      </w:r>
    </w:p>
    <w:p w:rsidR="001C3D8B" w:rsidRDefault="001C3D8B" w:rsidP="001E3FFA">
      <w:pPr>
        <w:pStyle w:val="ListParagraph"/>
        <w:numPr>
          <w:ilvl w:val="0"/>
          <w:numId w:val="5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Perry Hunter for Mounting Horizons;</w:t>
      </w:r>
    </w:p>
    <w:p w:rsidR="001C3D8B" w:rsidRDefault="00D86F08" w:rsidP="001E3FFA">
      <w:pPr>
        <w:pStyle w:val="ListParagraph"/>
        <w:numPr>
          <w:ilvl w:val="0"/>
          <w:numId w:val="5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Joe Ro</w:t>
      </w:r>
      <w:r w:rsidR="001C3D8B">
        <w:rPr>
          <w:rFonts w:ascii="Verdana" w:hAnsi="Verdana"/>
          <w:iCs/>
        </w:rPr>
        <w:t>gers for Panhandle Independent Living Center;</w:t>
      </w:r>
    </w:p>
    <w:p w:rsidR="001C3D8B" w:rsidRDefault="001C3D8B" w:rsidP="001E3FFA">
      <w:pPr>
        <w:pStyle w:val="ListParagraph"/>
        <w:numPr>
          <w:ilvl w:val="0"/>
          <w:numId w:val="5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Charlotte Stewart for REACH of Plano Resource Center on Independent Living, REACH of Denton Resource Center on Independent Living, REACH of Dallas Resource Center on Independent Living, REACH of Fort Worth Resource Center on Independent Living;</w:t>
      </w:r>
    </w:p>
    <w:p w:rsidR="001C3D8B" w:rsidRDefault="001C3D8B" w:rsidP="001E3FFA">
      <w:pPr>
        <w:pStyle w:val="ListParagraph"/>
        <w:numPr>
          <w:ilvl w:val="0"/>
          <w:numId w:val="5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James Brocato for RISE Center;</w:t>
      </w:r>
    </w:p>
    <w:p w:rsidR="001C3D8B" w:rsidRDefault="001C3D8B" w:rsidP="001E3FFA">
      <w:pPr>
        <w:pStyle w:val="ListParagraph"/>
        <w:numPr>
          <w:ilvl w:val="0"/>
          <w:numId w:val="5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Kitty Brietzke for San Antonio Independent Living Services;</w:t>
      </w:r>
    </w:p>
    <w:p w:rsidR="001C3D8B" w:rsidRDefault="001C3D8B" w:rsidP="001E3FFA">
      <w:pPr>
        <w:pStyle w:val="ListParagraph"/>
        <w:numPr>
          <w:ilvl w:val="0"/>
          <w:numId w:val="5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Susan Nelson for Valley Association for Independent Living—Rio Grande Valley, Valley Association for Independent Living—South Texas;</w:t>
      </w:r>
    </w:p>
    <w:p w:rsidR="001C3D8B" w:rsidRPr="001C3D8B" w:rsidRDefault="001C3D8B" w:rsidP="001E3FFA">
      <w:pPr>
        <w:pStyle w:val="ListParagraph"/>
        <w:numPr>
          <w:ilvl w:val="0"/>
          <w:numId w:val="52"/>
        </w:numPr>
        <w:tabs>
          <w:tab w:val="left" w:pos="-1080"/>
          <w:tab w:val="left" w:pos="-720"/>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r>
        <w:rPr>
          <w:rFonts w:ascii="Verdana" w:hAnsi="Verdana"/>
          <w:iCs/>
        </w:rPr>
        <w:t>Luis Enrique Chew for Volar Center for Independent Living.</w:t>
      </w:r>
    </w:p>
    <w:p w:rsidR="00C74017"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Cs/>
          <w:sz w:val="24"/>
          <w:szCs w:val="24"/>
        </w:rPr>
      </w:pPr>
    </w:p>
    <w:p w:rsidR="003777DC" w:rsidRPr="009B1DAE" w:rsidRDefault="003777DC"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bCs/>
          <w:sz w:val="24"/>
          <w:szCs w:val="24"/>
        </w:rPr>
      </w:pPr>
    </w:p>
    <w:p w:rsidR="00A35AAF" w:rsidRDefault="00C74017" w:rsidP="00A35AAF">
      <w:pPr>
        <w:pStyle w:val="ListParagraph"/>
        <w:numPr>
          <w:ilvl w:val="1"/>
          <w:numId w:val="8"/>
        </w:numPr>
        <w:rPr>
          <w:rFonts w:ascii="Verdana" w:hAnsi="Verdana"/>
          <w:b/>
          <w:u w:val="single"/>
        </w:rPr>
      </w:pPr>
      <w:r w:rsidRPr="00A35AAF">
        <w:rPr>
          <w:rFonts w:ascii="Verdana" w:hAnsi="Verdana"/>
          <w:b/>
          <w:u w:val="single"/>
        </w:rPr>
        <w:t>Authorizations</w:t>
      </w:r>
    </w:p>
    <w:p w:rsidR="00A35AAF" w:rsidRPr="00A35AAF" w:rsidRDefault="00A35AAF" w:rsidP="00A35AAF">
      <w:pPr>
        <w:pStyle w:val="ListParagraph"/>
        <w:ind w:left="360"/>
        <w:rPr>
          <w:rFonts w:ascii="Verdana" w:hAnsi="Verdana"/>
          <w:b/>
          <w:u w:val="single"/>
        </w:rPr>
      </w:pPr>
    </w:p>
    <w:p w:rsidR="00C74017" w:rsidRPr="009B1DAE" w:rsidRDefault="00C74017" w:rsidP="00C74017">
      <w:pPr>
        <w:spacing w:after="0" w:line="240" w:lineRule="auto"/>
        <w:rPr>
          <w:rFonts w:ascii="Verdana" w:eastAsia="Times New Roman" w:hAnsi="Verdana" w:cs="Times New Roman"/>
          <w:sz w:val="24"/>
          <w:szCs w:val="24"/>
        </w:rPr>
      </w:pPr>
      <w:r w:rsidRPr="009B1DAE">
        <w:rPr>
          <w:rFonts w:ascii="Verdana" w:eastAsia="Times New Roman" w:hAnsi="Verdana" w:cs="Times New Roman"/>
          <w:sz w:val="24"/>
          <w:szCs w:val="24"/>
        </w:rPr>
        <w:t xml:space="preserve">6.4.a.  The SILC is authorized to submit the SPIL to the Independent Living Administration, Administration for Community Living.  </w:t>
      </w:r>
      <w:r w:rsidR="00A35AAF">
        <w:rPr>
          <w:rFonts w:ascii="Verdana" w:eastAsia="Times New Roman" w:hAnsi="Verdana" w:cs="Times New Roman"/>
          <w:sz w:val="24"/>
          <w:szCs w:val="24"/>
          <w:u w:val="single"/>
        </w:rPr>
        <w:t>YES</w:t>
      </w:r>
      <w:r w:rsidRPr="009B1DAE">
        <w:rPr>
          <w:rFonts w:ascii="Verdana" w:eastAsia="Times New Roman" w:hAnsi="Verdana" w:cs="Times New Roman"/>
          <w:sz w:val="24"/>
          <w:szCs w:val="24"/>
        </w:rPr>
        <w:t xml:space="preserve"> (Yes/No)</w:t>
      </w:r>
    </w:p>
    <w:p w:rsidR="00C74017" w:rsidRPr="009B1DAE" w:rsidRDefault="00C74017"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rPr>
      </w:pPr>
      <w:r w:rsidRPr="009B1DAE">
        <w:rPr>
          <w:rFonts w:ascii="Verdana" w:eastAsia="Times New Roman" w:hAnsi="Verdana" w:cs="Times New Roman"/>
          <w:sz w:val="24"/>
          <w:szCs w:val="24"/>
        </w:rPr>
        <w:t xml:space="preserve">6.4.b.  The SILC and CILs may legally carryout each provision of the SPIL.  </w:t>
      </w:r>
      <w:r w:rsidR="00A35AAF">
        <w:rPr>
          <w:rFonts w:ascii="Verdana" w:eastAsia="Times New Roman" w:hAnsi="Verdana" w:cs="Times New Roman"/>
          <w:sz w:val="24"/>
          <w:szCs w:val="24"/>
          <w:u w:val="single"/>
        </w:rPr>
        <w:t>YES</w:t>
      </w:r>
      <w:r w:rsidRPr="009B1DAE">
        <w:rPr>
          <w:rFonts w:ascii="Verdana" w:eastAsia="Times New Roman" w:hAnsi="Verdana" w:cs="Times New Roman"/>
          <w:sz w:val="24"/>
          <w:szCs w:val="24"/>
        </w:rPr>
        <w:t xml:space="preserve"> (Yes/No)</w:t>
      </w:r>
    </w:p>
    <w:p w:rsidR="00C74017" w:rsidRPr="009B1DAE" w:rsidRDefault="00C74017"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rPr>
      </w:pPr>
      <w:r w:rsidRPr="009B1DAE">
        <w:rPr>
          <w:rFonts w:ascii="Verdana" w:eastAsia="Times New Roman" w:hAnsi="Verdana" w:cs="Times New Roman"/>
          <w:sz w:val="24"/>
          <w:szCs w:val="24"/>
        </w:rPr>
        <w:t xml:space="preserve">6.4.c.  State/DSE operation and administration of the program is authorized by the SPIL.  </w:t>
      </w:r>
    </w:p>
    <w:p w:rsidR="00C74017" w:rsidRPr="009B1DAE" w:rsidRDefault="00A35AAF"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u w:val="single"/>
        </w:rPr>
        <w:t>YES</w:t>
      </w:r>
      <w:r w:rsidR="00C74017" w:rsidRPr="009B1DAE">
        <w:rPr>
          <w:rFonts w:ascii="Verdana" w:eastAsia="Times New Roman" w:hAnsi="Verdana" w:cs="Times New Roman"/>
          <w:sz w:val="24"/>
          <w:szCs w:val="24"/>
          <w:u w:val="single"/>
        </w:rPr>
        <w:tab/>
      </w:r>
      <w:r w:rsidR="00C74017" w:rsidRPr="009B1DAE">
        <w:rPr>
          <w:rFonts w:ascii="Verdana" w:eastAsia="Times New Roman" w:hAnsi="Verdana" w:cs="Times New Roman"/>
          <w:sz w:val="24"/>
          <w:szCs w:val="24"/>
        </w:rPr>
        <w:t xml:space="preserve"> (Yes/No)</w:t>
      </w:r>
    </w:p>
    <w:p w:rsidR="00C74017" w:rsidRPr="009B1DAE" w:rsidRDefault="00D4119D" w:rsidP="00D4119D">
      <w:pPr>
        <w:rPr>
          <w:rFonts w:ascii="Verdana" w:eastAsia="Times New Roman" w:hAnsi="Verdana" w:cs="Times New Roman"/>
          <w:sz w:val="24"/>
          <w:szCs w:val="24"/>
        </w:rPr>
      </w:pPr>
      <w:r>
        <w:rPr>
          <w:rFonts w:ascii="Verdana" w:eastAsia="Times New Roman" w:hAnsi="Verdana" w:cs="Times New Roman"/>
          <w:sz w:val="24"/>
          <w:szCs w:val="24"/>
        </w:rPr>
        <w:br w:type="page"/>
      </w:r>
    </w:p>
    <w:p w:rsidR="00C74017" w:rsidRPr="00A35AAF" w:rsidRDefault="00C74017" w:rsidP="00FF0272">
      <w:pPr>
        <w:pStyle w:val="SPILHeaders"/>
      </w:pPr>
      <w:bookmarkStart w:id="14" w:name="_Toc39570506"/>
      <w:r w:rsidRPr="00A35AAF">
        <w:lastRenderedPageBreak/>
        <w:t>Section 7: DSE Assurances</w:t>
      </w:r>
      <w:bookmarkEnd w:id="14"/>
    </w:p>
    <w:p w:rsidR="00C74017" w:rsidRPr="009B1DAE" w:rsidRDefault="00C74017" w:rsidP="00C74017">
      <w:pPr>
        <w:spacing w:after="0" w:line="240" w:lineRule="auto"/>
        <w:rPr>
          <w:rFonts w:ascii="Verdana" w:eastAsia="Times New Roman" w:hAnsi="Verdana" w:cs="Times New Roman"/>
          <w:sz w:val="24"/>
          <w:szCs w:val="24"/>
          <w:u w:val="single"/>
        </w:rPr>
      </w:pPr>
    </w:p>
    <w:p w:rsidR="00A902F1" w:rsidRDefault="00A902F1" w:rsidP="00C74017">
      <w:pPr>
        <w:spacing w:after="0" w:line="240" w:lineRule="auto"/>
        <w:rPr>
          <w:rFonts w:ascii="Verdana" w:eastAsia="Times New Roman" w:hAnsi="Verdana" w:cs="Times New Roman"/>
          <w:sz w:val="24"/>
          <w:szCs w:val="24"/>
        </w:rPr>
      </w:pPr>
      <w:r w:rsidRPr="00A902F1">
        <w:rPr>
          <w:rFonts w:ascii="Verdana" w:eastAsia="Times New Roman" w:hAnsi="Verdana" w:cs="Times New Roman"/>
          <w:sz w:val="24"/>
          <w:szCs w:val="24"/>
        </w:rPr>
        <w:t>Phil Wilson, Executive Commissioner,</w:t>
      </w:r>
      <w:r>
        <w:rPr>
          <w:rFonts w:ascii="Verdana" w:eastAsia="Times New Roman" w:hAnsi="Verdana" w:cs="Times New Roman"/>
          <w:sz w:val="24"/>
          <w:szCs w:val="24"/>
        </w:rPr>
        <w:t xml:space="preserve"> </w:t>
      </w:r>
      <w:r w:rsidR="00D4119D">
        <w:rPr>
          <w:rFonts w:ascii="Verdana" w:eastAsia="Times New Roman" w:hAnsi="Verdana" w:cs="Times New Roman"/>
          <w:sz w:val="24"/>
          <w:szCs w:val="24"/>
        </w:rPr>
        <w:t>acting on behalf of the DSE—The Texas Health and Human Services Commission (HHSC)</w:t>
      </w:r>
      <w:r w:rsidR="00C74017" w:rsidRPr="009B1DAE">
        <w:rPr>
          <w:rFonts w:ascii="Verdana" w:eastAsia="Times New Roman" w:hAnsi="Verdana" w:cs="Times New Roman"/>
          <w:sz w:val="24"/>
          <w:szCs w:val="24"/>
        </w:rPr>
        <w:t xml:space="preserve"> located at</w:t>
      </w:r>
      <w:r>
        <w:rPr>
          <w:rFonts w:ascii="Verdana" w:eastAsia="Times New Roman" w:hAnsi="Verdana" w:cs="Times New Roman"/>
          <w:sz w:val="24"/>
          <w:szCs w:val="24"/>
        </w:rPr>
        <w:t>:</w:t>
      </w:r>
    </w:p>
    <w:p w:rsidR="00A902F1" w:rsidRDefault="00A902F1"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Brown-Heatly Building</w:t>
      </w:r>
    </w:p>
    <w:p w:rsidR="00A902F1" w:rsidRDefault="00A902F1"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4900 N. Lamar Blvd.</w:t>
      </w:r>
    </w:p>
    <w:p w:rsidR="00A902F1" w:rsidRDefault="00A902F1"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Austin, Texas 78751-2316</w:t>
      </w:r>
    </w:p>
    <w:p w:rsidR="00A902F1" w:rsidRDefault="00CA075C" w:rsidP="00C74017">
      <w:pPr>
        <w:spacing w:after="0" w:line="240" w:lineRule="auto"/>
        <w:rPr>
          <w:rFonts w:ascii="Verdana" w:hAnsi="Verdana"/>
          <w:sz w:val="24"/>
          <w:szCs w:val="24"/>
          <w:shd w:val="clear" w:color="auto" w:fill="FFFFFF"/>
        </w:rPr>
      </w:pPr>
      <w:hyperlink r:id="rId9" w:tgtFrame="_blank" w:history="1">
        <w:r w:rsidR="00A902F1" w:rsidRPr="00A902F1">
          <w:rPr>
            <w:rFonts w:ascii="Verdana" w:hAnsi="Verdana"/>
            <w:sz w:val="24"/>
            <w:szCs w:val="24"/>
            <w:shd w:val="clear" w:color="auto" w:fill="FFFFFF"/>
          </w:rPr>
          <w:t>Phil.Wilson@hhsc.state.tx.us</w:t>
        </w:r>
      </w:hyperlink>
      <w:r w:rsidR="00A902F1" w:rsidRPr="00A902F1">
        <w:rPr>
          <w:rFonts w:ascii="Verdana" w:hAnsi="Verdana"/>
          <w:sz w:val="24"/>
          <w:szCs w:val="24"/>
          <w:shd w:val="clear" w:color="auto" w:fill="FFFFFF"/>
        </w:rPr>
        <w:t> </w:t>
      </w:r>
    </w:p>
    <w:p w:rsidR="00A902F1" w:rsidRDefault="00A902F1" w:rsidP="00C74017">
      <w:pPr>
        <w:spacing w:after="0" w:line="240" w:lineRule="auto"/>
        <w:rPr>
          <w:rFonts w:ascii="Verdana" w:eastAsia="Times New Roman" w:hAnsi="Verdana" w:cs="Times New Roman"/>
          <w:sz w:val="24"/>
          <w:szCs w:val="24"/>
        </w:rPr>
      </w:pPr>
      <w:r w:rsidRPr="00A902F1">
        <w:rPr>
          <w:rFonts w:ascii="Verdana" w:hAnsi="Verdana" w:cs="Arial"/>
          <w:sz w:val="24"/>
          <w:szCs w:val="24"/>
          <w:shd w:val="clear" w:color="auto" w:fill="FFFFFF"/>
        </w:rPr>
        <w:t>512-424-650</w:t>
      </w:r>
    </w:p>
    <w:p w:rsidR="00A902F1" w:rsidRDefault="00A902F1"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rPr>
      </w:pPr>
      <w:r w:rsidRPr="009B1DAE">
        <w:rPr>
          <w:rFonts w:ascii="Verdana" w:eastAsia="Times New Roman" w:hAnsi="Verdana" w:cs="Times New Roman"/>
          <w:i/>
          <w:sz w:val="24"/>
          <w:szCs w:val="24"/>
        </w:rPr>
        <w:t>45 CFR 1329.11</w:t>
      </w:r>
      <w:r w:rsidR="00A902F1">
        <w:rPr>
          <w:rFonts w:ascii="Verdana" w:eastAsia="Times New Roman" w:hAnsi="Verdana" w:cs="Times New Roman"/>
          <w:sz w:val="24"/>
          <w:szCs w:val="24"/>
        </w:rPr>
        <w:t xml:space="preserve"> A</w:t>
      </w:r>
      <w:r w:rsidRPr="009B1DAE">
        <w:rPr>
          <w:rFonts w:ascii="Verdana" w:eastAsia="Times New Roman" w:hAnsi="Verdana" w:cs="Times New Roman"/>
          <w:sz w:val="24"/>
          <w:szCs w:val="24"/>
        </w:rPr>
        <w:t>ssures that:</w:t>
      </w:r>
    </w:p>
    <w:p w:rsidR="00C74017" w:rsidRPr="009B1DAE" w:rsidRDefault="00C74017"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ind w:left="720" w:hanging="720"/>
        <w:rPr>
          <w:rFonts w:ascii="Verdana" w:eastAsia="Times New Roman" w:hAnsi="Verdana" w:cs="Times New Roman"/>
          <w:sz w:val="24"/>
          <w:szCs w:val="24"/>
        </w:rPr>
      </w:pPr>
      <w:r w:rsidRPr="009B1DAE">
        <w:rPr>
          <w:rFonts w:ascii="Verdana" w:eastAsia="Times New Roman" w:hAnsi="Verdana" w:cs="Times New Roman"/>
          <w:sz w:val="24"/>
          <w:szCs w:val="24"/>
        </w:rPr>
        <w:t xml:space="preserve">7.1.  </w:t>
      </w:r>
      <w:r w:rsidRPr="009B1DAE">
        <w:rPr>
          <w:rFonts w:ascii="Verdana" w:eastAsia="Times New Roman" w:hAnsi="Verdana" w:cs="Times New Roman"/>
          <w:sz w:val="24"/>
          <w:szCs w:val="24"/>
        </w:rPr>
        <w:tab/>
        <w:t>The DSE acknowledges its role on behalf of the State, as the fiscal intermediary to receive, account for, and disburse funds received by the State to support Independent Living Services in the State based on the plan;</w:t>
      </w:r>
    </w:p>
    <w:p w:rsidR="00C74017" w:rsidRPr="009B1DAE" w:rsidRDefault="00C74017" w:rsidP="00C74017">
      <w:pPr>
        <w:spacing w:after="0" w:line="240" w:lineRule="auto"/>
        <w:ind w:left="720" w:hanging="720"/>
        <w:rPr>
          <w:rFonts w:ascii="Verdana" w:eastAsia="Times New Roman" w:hAnsi="Verdana" w:cs="Times New Roman"/>
          <w:sz w:val="24"/>
          <w:szCs w:val="24"/>
        </w:rPr>
      </w:pPr>
    </w:p>
    <w:p w:rsidR="00C74017" w:rsidRPr="009B1DAE" w:rsidRDefault="00C74017" w:rsidP="00C74017">
      <w:pPr>
        <w:spacing w:after="0" w:line="240" w:lineRule="auto"/>
        <w:ind w:left="720" w:hanging="720"/>
        <w:rPr>
          <w:rFonts w:ascii="Verdana" w:eastAsia="Times New Roman" w:hAnsi="Verdana" w:cs="Times New Roman"/>
          <w:sz w:val="24"/>
          <w:szCs w:val="24"/>
        </w:rPr>
      </w:pPr>
      <w:r w:rsidRPr="009B1DAE">
        <w:rPr>
          <w:rFonts w:ascii="Verdana" w:eastAsia="Times New Roman" w:hAnsi="Verdana" w:cs="Times New Roman"/>
          <w:sz w:val="24"/>
          <w:szCs w:val="24"/>
        </w:rPr>
        <w:t>7.2.</w:t>
      </w:r>
      <w:r w:rsidRPr="009B1DAE">
        <w:rPr>
          <w:rFonts w:ascii="Verdana" w:eastAsia="Times New Roman" w:hAnsi="Verdana" w:cs="Times New Roman"/>
          <w:sz w:val="24"/>
          <w:szCs w:val="24"/>
        </w:rPr>
        <w:tab/>
        <w:t>The DSE will assure that the agency keeps appropriate records, in accordance with federal and state law, and provides access to records by the federal funding agency upon request;</w:t>
      </w:r>
    </w:p>
    <w:p w:rsidR="00C74017" w:rsidRPr="009B1DAE" w:rsidRDefault="00C74017" w:rsidP="00C74017">
      <w:pPr>
        <w:spacing w:after="0" w:line="240" w:lineRule="auto"/>
        <w:ind w:left="720" w:hanging="720"/>
        <w:rPr>
          <w:rFonts w:ascii="Verdana" w:eastAsia="Times New Roman" w:hAnsi="Verdana" w:cs="Times New Roman"/>
          <w:sz w:val="24"/>
          <w:szCs w:val="24"/>
        </w:rPr>
      </w:pPr>
    </w:p>
    <w:p w:rsidR="00C74017" w:rsidRPr="009B1DAE" w:rsidRDefault="00C74017" w:rsidP="00C74017">
      <w:pPr>
        <w:spacing w:after="0" w:line="240" w:lineRule="auto"/>
        <w:ind w:left="720" w:hanging="720"/>
        <w:rPr>
          <w:rFonts w:ascii="Verdana" w:eastAsia="Times New Roman" w:hAnsi="Verdana" w:cs="Times New Roman"/>
          <w:sz w:val="24"/>
          <w:szCs w:val="24"/>
        </w:rPr>
      </w:pPr>
      <w:r w:rsidRPr="009B1DAE">
        <w:rPr>
          <w:rFonts w:ascii="Verdana" w:eastAsia="Times New Roman" w:hAnsi="Verdana" w:cs="Times New Roman"/>
          <w:sz w:val="24"/>
          <w:szCs w:val="24"/>
        </w:rPr>
        <w:t>7.3.</w:t>
      </w:r>
      <w:r w:rsidRPr="009B1DAE">
        <w:rPr>
          <w:rFonts w:ascii="Verdana" w:eastAsia="Times New Roman" w:hAnsi="Verdana" w:cs="Times New Roman"/>
          <w:sz w:val="24"/>
          <w:szCs w:val="24"/>
        </w:rPr>
        <w:tab/>
        <w:t>The DSE will not retain more than 5 percent of the funds received by the State for any fiscal year under Part B for administrative expenses;</w:t>
      </w:r>
    </w:p>
    <w:p w:rsidR="00C74017" w:rsidRPr="009B1DAE" w:rsidRDefault="00C74017" w:rsidP="00C74017">
      <w:pPr>
        <w:spacing w:after="0" w:line="240" w:lineRule="auto"/>
        <w:ind w:left="720" w:hanging="720"/>
        <w:rPr>
          <w:rFonts w:ascii="Verdana" w:eastAsia="Times New Roman" w:hAnsi="Verdana" w:cs="Times New Roman"/>
          <w:sz w:val="24"/>
          <w:szCs w:val="24"/>
        </w:rPr>
      </w:pPr>
    </w:p>
    <w:p w:rsidR="00C74017" w:rsidRPr="009B1DAE" w:rsidRDefault="00C74017" w:rsidP="00C74017">
      <w:pPr>
        <w:spacing w:after="0" w:line="240" w:lineRule="auto"/>
        <w:ind w:left="720" w:hanging="720"/>
        <w:rPr>
          <w:rFonts w:ascii="Verdana" w:eastAsia="Times New Roman" w:hAnsi="Verdana" w:cs="Times New Roman"/>
          <w:sz w:val="24"/>
          <w:szCs w:val="24"/>
        </w:rPr>
      </w:pPr>
      <w:r w:rsidRPr="009B1DAE">
        <w:rPr>
          <w:rFonts w:ascii="Verdana" w:eastAsia="Times New Roman" w:hAnsi="Verdana" w:cs="Times New Roman"/>
          <w:sz w:val="24"/>
          <w:szCs w:val="24"/>
        </w:rPr>
        <w:t>7.4.</w:t>
      </w:r>
      <w:r w:rsidRPr="009B1DAE">
        <w:rPr>
          <w:rFonts w:ascii="Verdana" w:eastAsia="Times New Roman" w:hAnsi="Verdana" w:cs="Times New Roman"/>
          <w:sz w:val="24"/>
          <w:szCs w:val="24"/>
        </w:rPr>
        <w:tab/>
        <w:t xml:space="preserve">The DSE assures that the SILC is established as an autonomous entity within the State as required in </w:t>
      </w:r>
      <w:r w:rsidRPr="009B1DAE">
        <w:rPr>
          <w:rFonts w:ascii="Verdana" w:eastAsia="Times New Roman" w:hAnsi="Verdana" w:cs="Times New Roman"/>
          <w:i/>
          <w:sz w:val="24"/>
          <w:szCs w:val="24"/>
        </w:rPr>
        <w:t>45 CFR 1329.14</w:t>
      </w:r>
      <w:r w:rsidRPr="009B1DAE">
        <w:rPr>
          <w:rFonts w:ascii="Verdana" w:eastAsia="Times New Roman" w:hAnsi="Verdana" w:cs="Times New Roman"/>
          <w:sz w:val="24"/>
          <w:szCs w:val="24"/>
        </w:rPr>
        <w:t>;</w:t>
      </w:r>
    </w:p>
    <w:p w:rsidR="00C74017" w:rsidRPr="009B1DAE" w:rsidRDefault="00C74017" w:rsidP="00C74017">
      <w:pPr>
        <w:spacing w:after="0" w:line="240" w:lineRule="auto"/>
        <w:ind w:left="720" w:hanging="720"/>
        <w:rPr>
          <w:rFonts w:ascii="Verdana" w:eastAsia="Times New Roman" w:hAnsi="Verdana" w:cs="Times New Roman"/>
          <w:sz w:val="24"/>
          <w:szCs w:val="24"/>
        </w:rPr>
      </w:pPr>
    </w:p>
    <w:p w:rsidR="00C74017" w:rsidRPr="009B1DAE" w:rsidRDefault="00C74017" w:rsidP="00C74017">
      <w:pPr>
        <w:spacing w:after="0" w:line="240" w:lineRule="auto"/>
        <w:ind w:left="720" w:hanging="720"/>
        <w:rPr>
          <w:rFonts w:ascii="Verdana" w:eastAsia="Times New Roman" w:hAnsi="Verdana" w:cs="Times New Roman"/>
          <w:sz w:val="24"/>
          <w:szCs w:val="24"/>
        </w:rPr>
      </w:pPr>
      <w:r w:rsidRPr="009B1DAE">
        <w:rPr>
          <w:rFonts w:ascii="Verdana" w:eastAsia="Times New Roman" w:hAnsi="Verdana" w:cs="Times New Roman"/>
          <w:sz w:val="24"/>
          <w:szCs w:val="24"/>
        </w:rPr>
        <w:t>7.5.</w:t>
      </w:r>
      <w:r w:rsidRPr="009B1DAE">
        <w:rPr>
          <w:rFonts w:ascii="Verdana" w:eastAsia="Times New Roman" w:hAnsi="Verdana" w:cs="Times New Roman"/>
          <w:sz w:val="24"/>
          <w:szCs w:val="24"/>
        </w:rPr>
        <w:tab/>
        <w:t>The DSE will not interfere with the business or operations of the SILC that include but are not limited to:</w:t>
      </w:r>
    </w:p>
    <w:p w:rsidR="00C74017" w:rsidRPr="009B1DAE" w:rsidRDefault="00C74017" w:rsidP="00C74017">
      <w:pPr>
        <w:spacing w:after="0" w:line="240" w:lineRule="auto"/>
        <w:ind w:left="1080" w:hanging="360"/>
        <w:rPr>
          <w:rFonts w:ascii="Verdana" w:eastAsia="Times New Roman" w:hAnsi="Verdana" w:cs="Times New Roman"/>
          <w:sz w:val="24"/>
          <w:szCs w:val="24"/>
        </w:rPr>
      </w:pPr>
      <w:r w:rsidRPr="009B1DAE">
        <w:rPr>
          <w:rFonts w:ascii="Verdana" w:eastAsia="Times New Roman" w:hAnsi="Verdana" w:cs="Times New Roman"/>
          <w:sz w:val="24"/>
          <w:szCs w:val="24"/>
        </w:rPr>
        <w:t>1.  Expenditure of federal funds</w:t>
      </w:r>
    </w:p>
    <w:p w:rsidR="00C74017" w:rsidRPr="009B1DAE" w:rsidRDefault="00C74017" w:rsidP="00C74017">
      <w:pPr>
        <w:spacing w:after="0" w:line="240" w:lineRule="auto"/>
        <w:ind w:left="1080" w:hanging="360"/>
        <w:rPr>
          <w:rFonts w:ascii="Verdana" w:eastAsia="Times New Roman" w:hAnsi="Verdana" w:cs="Times New Roman"/>
          <w:sz w:val="24"/>
          <w:szCs w:val="24"/>
        </w:rPr>
      </w:pPr>
      <w:r w:rsidRPr="009B1DAE">
        <w:rPr>
          <w:rFonts w:ascii="Verdana" w:eastAsia="Times New Roman" w:hAnsi="Verdana" w:cs="Times New Roman"/>
          <w:sz w:val="24"/>
          <w:szCs w:val="24"/>
        </w:rPr>
        <w:t>2.  Meeting schedules and agendas</w:t>
      </w:r>
    </w:p>
    <w:p w:rsidR="00C74017" w:rsidRPr="009B1DAE" w:rsidRDefault="00C74017" w:rsidP="00C74017">
      <w:pPr>
        <w:spacing w:after="0" w:line="240" w:lineRule="auto"/>
        <w:ind w:left="1080" w:hanging="360"/>
        <w:rPr>
          <w:rFonts w:ascii="Verdana" w:eastAsia="Times New Roman" w:hAnsi="Verdana" w:cs="Times New Roman"/>
          <w:sz w:val="24"/>
          <w:szCs w:val="24"/>
        </w:rPr>
      </w:pPr>
      <w:r w:rsidRPr="009B1DAE">
        <w:rPr>
          <w:rFonts w:ascii="Verdana" w:eastAsia="Times New Roman" w:hAnsi="Verdana" w:cs="Times New Roman"/>
          <w:sz w:val="24"/>
          <w:szCs w:val="24"/>
        </w:rPr>
        <w:t>3.  SILC board business</w:t>
      </w:r>
    </w:p>
    <w:p w:rsidR="00C74017" w:rsidRPr="009B1DAE" w:rsidRDefault="00C74017" w:rsidP="00C74017">
      <w:pPr>
        <w:spacing w:after="0" w:line="240" w:lineRule="auto"/>
        <w:ind w:left="1080" w:hanging="360"/>
        <w:rPr>
          <w:rFonts w:ascii="Verdana" w:eastAsia="Times New Roman" w:hAnsi="Verdana" w:cs="Times New Roman"/>
          <w:sz w:val="24"/>
          <w:szCs w:val="24"/>
        </w:rPr>
      </w:pPr>
      <w:r w:rsidRPr="009B1DAE">
        <w:rPr>
          <w:rFonts w:ascii="Verdana" w:eastAsia="Times New Roman" w:hAnsi="Verdana" w:cs="Times New Roman"/>
          <w:sz w:val="24"/>
          <w:szCs w:val="24"/>
        </w:rPr>
        <w:t>4.  Voting actions of the SILC board</w:t>
      </w:r>
    </w:p>
    <w:p w:rsidR="00C74017" w:rsidRPr="009B1DAE" w:rsidRDefault="00C74017" w:rsidP="00C74017">
      <w:pPr>
        <w:spacing w:after="0" w:line="240" w:lineRule="auto"/>
        <w:ind w:left="1080" w:hanging="360"/>
        <w:rPr>
          <w:rFonts w:ascii="Verdana" w:eastAsia="Times New Roman" w:hAnsi="Verdana" w:cs="Times New Roman"/>
          <w:sz w:val="24"/>
          <w:szCs w:val="24"/>
        </w:rPr>
      </w:pPr>
      <w:r w:rsidRPr="009B1DAE">
        <w:rPr>
          <w:rFonts w:ascii="Verdana" w:eastAsia="Times New Roman" w:hAnsi="Verdana" w:cs="Times New Roman"/>
          <w:sz w:val="24"/>
          <w:szCs w:val="24"/>
        </w:rPr>
        <w:t>5.  Personnel actions</w:t>
      </w:r>
    </w:p>
    <w:p w:rsidR="00C74017" w:rsidRPr="009B1DAE" w:rsidRDefault="00C74017" w:rsidP="00C74017">
      <w:pPr>
        <w:spacing w:after="0" w:line="240" w:lineRule="auto"/>
        <w:ind w:left="1080" w:hanging="360"/>
        <w:rPr>
          <w:rFonts w:ascii="Verdana" w:eastAsia="Times New Roman" w:hAnsi="Verdana" w:cs="Times New Roman"/>
          <w:sz w:val="24"/>
          <w:szCs w:val="24"/>
        </w:rPr>
      </w:pPr>
      <w:r w:rsidRPr="009B1DAE">
        <w:rPr>
          <w:rFonts w:ascii="Verdana" w:eastAsia="Times New Roman" w:hAnsi="Verdana" w:cs="Times New Roman"/>
          <w:sz w:val="24"/>
          <w:szCs w:val="24"/>
        </w:rPr>
        <w:t>6.  Allowable travel</w:t>
      </w:r>
    </w:p>
    <w:p w:rsidR="00C74017" w:rsidRPr="009B1DAE" w:rsidRDefault="00C74017" w:rsidP="00C74017">
      <w:pPr>
        <w:spacing w:after="0" w:line="240" w:lineRule="auto"/>
        <w:ind w:left="1080" w:hanging="360"/>
        <w:rPr>
          <w:rFonts w:ascii="Verdana" w:eastAsia="Times New Roman" w:hAnsi="Verdana" w:cs="Times New Roman"/>
          <w:sz w:val="24"/>
          <w:szCs w:val="24"/>
        </w:rPr>
      </w:pPr>
      <w:r w:rsidRPr="009B1DAE">
        <w:rPr>
          <w:rFonts w:ascii="Verdana" w:eastAsia="Times New Roman" w:hAnsi="Verdana" w:cs="Times New Roman"/>
          <w:sz w:val="24"/>
          <w:szCs w:val="24"/>
        </w:rPr>
        <w:t>7.  Trainings</w:t>
      </w:r>
    </w:p>
    <w:p w:rsidR="00C74017" w:rsidRPr="009B1DAE" w:rsidRDefault="00C74017"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ind w:left="720" w:hanging="720"/>
        <w:rPr>
          <w:rFonts w:ascii="Verdana" w:eastAsia="Times New Roman" w:hAnsi="Verdana" w:cs="Times New Roman"/>
          <w:sz w:val="24"/>
          <w:szCs w:val="24"/>
        </w:rPr>
      </w:pPr>
      <w:r w:rsidRPr="009B1DAE">
        <w:rPr>
          <w:rFonts w:ascii="Verdana" w:eastAsia="Times New Roman" w:hAnsi="Verdana" w:cs="Times New Roman"/>
          <w:sz w:val="24"/>
          <w:szCs w:val="24"/>
        </w:rPr>
        <w:t>7.6.</w:t>
      </w:r>
      <w:r w:rsidRPr="009B1DAE">
        <w:rPr>
          <w:rFonts w:ascii="Verdana" w:eastAsia="Times New Roman" w:hAnsi="Verdana" w:cs="Times New Roman"/>
          <w:sz w:val="24"/>
          <w:szCs w:val="24"/>
        </w:rPr>
        <w:tab/>
        <w:t>The DSE will abide by SILC determination of whether the SILC wants to utilize DSE staff:</w:t>
      </w:r>
    </w:p>
    <w:p w:rsidR="00C74017" w:rsidRPr="009B1DAE" w:rsidRDefault="00C74017" w:rsidP="00C74017">
      <w:pPr>
        <w:spacing w:after="0" w:line="240" w:lineRule="auto"/>
        <w:ind w:left="1080" w:hanging="360"/>
        <w:rPr>
          <w:rFonts w:ascii="Verdana" w:eastAsia="Times New Roman" w:hAnsi="Verdana" w:cs="Times New Roman"/>
          <w:sz w:val="24"/>
          <w:szCs w:val="24"/>
        </w:rPr>
      </w:pPr>
      <w:r w:rsidRPr="009B1DAE">
        <w:rPr>
          <w:rFonts w:ascii="Verdana" w:eastAsia="Times New Roman" w:hAnsi="Verdana" w:cs="Times New Roman"/>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rsidR="00C74017" w:rsidRPr="009B1DAE" w:rsidRDefault="00C74017" w:rsidP="00C74017">
      <w:pPr>
        <w:spacing w:after="0" w:line="240" w:lineRule="auto"/>
        <w:ind w:left="720" w:hanging="720"/>
        <w:rPr>
          <w:rFonts w:ascii="Verdana" w:eastAsia="Times New Roman" w:hAnsi="Verdana" w:cs="Times New Roman"/>
          <w:sz w:val="24"/>
          <w:szCs w:val="24"/>
        </w:rPr>
      </w:pPr>
    </w:p>
    <w:p w:rsidR="00C74017" w:rsidRPr="009B1DAE" w:rsidRDefault="00C74017" w:rsidP="00C74017">
      <w:pPr>
        <w:spacing w:after="0" w:line="240" w:lineRule="auto"/>
        <w:ind w:left="720" w:hanging="720"/>
        <w:rPr>
          <w:rFonts w:ascii="Verdana" w:eastAsia="Times New Roman" w:hAnsi="Verdana" w:cs="Times New Roman"/>
          <w:sz w:val="24"/>
          <w:szCs w:val="24"/>
        </w:rPr>
      </w:pPr>
      <w:r w:rsidRPr="009B1DAE">
        <w:rPr>
          <w:rFonts w:ascii="Verdana" w:eastAsia="Times New Roman" w:hAnsi="Verdana" w:cs="Times New Roman"/>
          <w:sz w:val="24"/>
          <w:szCs w:val="24"/>
        </w:rPr>
        <w:t>7.7.</w:t>
      </w:r>
      <w:r w:rsidRPr="009B1DAE">
        <w:rPr>
          <w:rFonts w:ascii="Verdana" w:eastAsia="Times New Roman" w:hAnsi="Verdana" w:cs="Times New Roman"/>
          <w:sz w:val="24"/>
          <w:szCs w:val="24"/>
        </w:rPr>
        <w:tab/>
        <w:t>The DSE will fully cooperate with the SILC in the nomination and appointment process for the SILC in the State;</w:t>
      </w:r>
    </w:p>
    <w:p w:rsidR="00C74017" w:rsidRPr="009B1DAE" w:rsidRDefault="00C74017" w:rsidP="00C74017">
      <w:pPr>
        <w:spacing w:after="0" w:line="240" w:lineRule="auto"/>
        <w:ind w:left="720" w:hanging="720"/>
        <w:rPr>
          <w:rFonts w:ascii="Verdana" w:eastAsia="Times New Roman" w:hAnsi="Verdana" w:cs="Times New Roman"/>
          <w:sz w:val="24"/>
          <w:szCs w:val="24"/>
        </w:rPr>
      </w:pPr>
    </w:p>
    <w:p w:rsidR="00C74017" w:rsidRPr="009B1DAE" w:rsidRDefault="00C74017" w:rsidP="00C74017">
      <w:pPr>
        <w:spacing w:after="0" w:line="240" w:lineRule="auto"/>
        <w:ind w:left="720" w:hanging="720"/>
        <w:rPr>
          <w:rFonts w:ascii="Verdana" w:eastAsia="Times New Roman" w:hAnsi="Verdana" w:cs="Times New Roman"/>
          <w:sz w:val="24"/>
          <w:szCs w:val="24"/>
        </w:rPr>
      </w:pPr>
      <w:r w:rsidRPr="009B1DAE">
        <w:rPr>
          <w:rFonts w:ascii="Verdana" w:eastAsia="Times New Roman" w:hAnsi="Verdana" w:cs="Times New Roman"/>
          <w:sz w:val="24"/>
          <w:szCs w:val="24"/>
        </w:rPr>
        <w:t>7.8.</w:t>
      </w:r>
      <w:r w:rsidRPr="009B1DAE">
        <w:rPr>
          <w:rFonts w:ascii="Verdana" w:eastAsia="Times New Roman" w:hAnsi="Verdana" w:cs="Times New Roman"/>
          <w:sz w:val="24"/>
          <w:szCs w:val="24"/>
        </w:rPr>
        <w:tab/>
        <w:t>The DSE shall make timely and prompt payments to Part B funded SILCs and CILs:</w:t>
      </w:r>
    </w:p>
    <w:p w:rsidR="00C74017" w:rsidRPr="009B1DAE" w:rsidRDefault="00C74017" w:rsidP="00C74017">
      <w:pPr>
        <w:spacing w:after="0" w:line="240" w:lineRule="auto"/>
        <w:ind w:left="1080" w:hanging="360"/>
        <w:rPr>
          <w:rFonts w:ascii="Verdana" w:eastAsia="Times New Roman" w:hAnsi="Verdana" w:cs="Times New Roman"/>
          <w:sz w:val="24"/>
          <w:szCs w:val="24"/>
        </w:rPr>
      </w:pPr>
      <w:r w:rsidRPr="009B1DAE">
        <w:rPr>
          <w:rFonts w:ascii="Verdana" w:eastAsia="Times New Roman" w:hAnsi="Verdana" w:cs="Times New Roman"/>
          <w:sz w:val="24"/>
          <w:szCs w:val="24"/>
        </w:rPr>
        <w:t>1.  When the reimbursement method is used, the DSE must make a payment within 30 calendar days after receipt of the billing, unless the agency or pass-through entity reasonably believes the request to be improper;</w:t>
      </w:r>
    </w:p>
    <w:p w:rsidR="00C74017" w:rsidRPr="009B1DAE" w:rsidRDefault="00C74017" w:rsidP="00C74017">
      <w:pPr>
        <w:spacing w:after="0" w:line="240" w:lineRule="auto"/>
        <w:ind w:left="1080" w:hanging="360"/>
        <w:rPr>
          <w:rFonts w:ascii="Verdana" w:eastAsia="Times New Roman" w:hAnsi="Verdana" w:cs="Times New Roman"/>
          <w:sz w:val="24"/>
          <w:szCs w:val="24"/>
        </w:rPr>
      </w:pPr>
      <w:r w:rsidRPr="009B1DAE">
        <w:rPr>
          <w:rFonts w:ascii="Verdana" w:eastAsia="Times New Roman" w:hAnsi="Verdana" w:cs="Times New Roman"/>
          <w:sz w:val="24"/>
          <w:szCs w:val="24"/>
        </w:rPr>
        <w:t>2.  When necessary, the DSE will advance payments to Part B funded SILCs and CILs to cover its estimated disbursement needs for an initial period generally geared to the mutually agreed upon disbursing cycle; and</w:t>
      </w:r>
    </w:p>
    <w:p w:rsidR="00C74017" w:rsidRPr="009B1DAE" w:rsidRDefault="00C74017" w:rsidP="00C74017">
      <w:pPr>
        <w:spacing w:after="0" w:line="240" w:lineRule="auto"/>
        <w:ind w:left="1080" w:hanging="360"/>
        <w:rPr>
          <w:rFonts w:ascii="Verdana" w:eastAsia="Times New Roman" w:hAnsi="Verdana" w:cs="Times New Roman"/>
          <w:sz w:val="24"/>
          <w:szCs w:val="24"/>
        </w:rPr>
      </w:pPr>
      <w:r w:rsidRPr="009B1DAE">
        <w:rPr>
          <w:rFonts w:ascii="Verdana" w:eastAsia="Times New Roman" w:hAnsi="Verdana" w:cs="Times New Roman"/>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rsidR="00C74017" w:rsidRPr="009B1DAE" w:rsidRDefault="00C74017" w:rsidP="00C74017">
      <w:pPr>
        <w:spacing w:after="0" w:line="240" w:lineRule="auto"/>
        <w:ind w:left="720" w:hanging="720"/>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rPr>
      </w:pPr>
      <w:r w:rsidRPr="009B1DAE">
        <w:rPr>
          <w:rFonts w:ascii="Verdana" w:eastAsia="Times New Roman" w:hAnsi="Verdana" w:cs="Times New Roman"/>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p>
    <w:p w:rsidR="00C74017" w:rsidRPr="009B1DAE" w:rsidRDefault="00C74017" w:rsidP="00C74017">
      <w:pPr>
        <w:spacing w:after="0" w:line="240" w:lineRule="auto"/>
        <w:rPr>
          <w:rFonts w:ascii="Verdana" w:eastAsia="Times New Roman" w:hAnsi="Verdana" w:cs="Times New Roman"/>
          <w:sz w:val="24"/>
          <w:szCs w:val="24"/>
        </w:rPr>
      </w:pPr>
    </w:p>
    <w:p w:rsidR="00C74017" w:rsidRPr="00CD1BEC" w:rsidRDefault="00C74017" w:rsidP="00C74017">
      <w:pPr>
        <w:spacing w:after="0" w:line="240" w:lineRule="auto"/>
        <w:rPr>
          <w:rFonts w:ascii="Verdana" w:eastAsia="Times New Roman" w:hAnsi="Verdana" w:cs="Times New Roman"/>
          <w:sz w:val="24"/>
          <w:szCs w:val="24"/>
          <w:u w:val="single"/>
        </w:rPr>
      </w:pPr>
      <w:r w:rsidRPr="009B1DAE">
        <w:rPr>
          <w:rFonts w:ascii="Verdana" w:eastAsia="Times New Roman" w:hAnsi="Verdana" w:cs="Times New Roman"/>
          <w:sz w:val="24"/>
          <w:szCs w:val="24"/>
          <w:u w:val="single"/>
        </w:rPr>
        <w:tab/>
      </w:r>
      <w:r w:rsidR="00CD1BEC" w:rsidRPr="00CD1BEC">
        <w:rPr>
          <w:rFonts w:ascii="Verdana" w:eastAsia="Times New Roman" w:hAnsi="Verdana" w:cs="Times New Roman"/>
          <w:sz w:val="24"/>
          <w:szCs w:val="24"/>
          <w:u w:val="single"/>
        </w:rPr>
        <w:t>Mr. Phil Wilson, Executive Commissioner, Texas HHSC</w:t>
      </w:r>
      <w:r w:rsidRPr="00CD1BEC">
        <w:rPr>
          <w:rFonts w:ascii="Verdana" w:eastAsia="Times New Roman" w:hAnsi="Verdana" w:cs="Times New Roman"/>
          <w:sz w:val="24"/>
          <w:szCs w:val="24"/>
          <w:u w:val="single"/>
        </w:rPr>
        <w:tab/>
      </w:r>
      <w:r w:rsidRPr="00CD1BEC">
        <w:rPr>
          <w:rFonts w:ascii="Verdana" w:eastAsia="Times New Roman" w:hAnsi="Verdana" w:cs="Times New Roman"/>
          <w:sz w:val="24"/>
          <w:szCs w:val="24"/>
          <w:u w:val="single"/>
        </w:rPr>
        <w:tab/>
      </w:r>
      <w:r w:rsidRPr="00CD1BEC">
        <w:rPr>
          <w:rFonts w:ascii="Verdana" w:eastAsia="Times New Roman" w:hAnsi="Verdana" w:cs="Times New Roman"/>
          <w:sz w:val="24"/>
          <w:szCs w:val="24"/>
          <w:u w:val="single"/>
        </w:rPr>
        <w:tab/>
      </w:r>
    </w:p>
    <w:p w:rsidR="00C74017" w:rsidRPr="009B1DAE" w:rsidRDefault="00D4119D"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Name and Title of DSE Director/Authorized R</w:t>
      </w:r>
      <w:r w:rsidR="00C74017" w:rsidRPr="009B1DAE">
        <w:rPr>
          <w:rFonts w:ascii="Verdana" w:eastAsia="Times New Roman" w:hAnsi="Verdana" w:cs="Times New Roman"/>
          <w:sz w:val="24"/>
          <w:szCs w:val="24"/>
        </w:rPr>
        <w:t>epresentative</w:t>
      </w:r>
    </w:p>
    <w:p w:rsidR="00C74017" w:rsidRPr="009B1DAE" w:rsidRDefault="00C74017"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u w:val="single"/>
        </w:rPr>
      </w:pP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p>
    <w:p w:rsidR="00C74017" w:rsidRPr="009B1DAE" w:rsidRDefault="00C74017" w:rsidP="00C74017">
      <w:pPr>
        <w:spacing w:after="0" w:line="240" w:lineRule="auto"/>
        <w:rPr>
          <w:rFonts w:ascii="Verdana" w:eastAsia="Times New Roman" w:hAnsi="Verdana" w:cs="Times New Roman"/>
          <w:sz w:val="24"/>
          <w:szCs w:val="24"/>
        </w:rPr>
      </w:pPr>
      <w:r w:rsidRPr="009B1DAE">
        <w:rPr>
          <w:rFonts w:ascii="Verdana" w:eastAsia="Times New Roman" w:hAnsi="Verdana" w:cs="Times New Roman"/>
          <w:sz w:val="24"/>
          <w:szCs w:val="24"/>
        </w:rPr>
        <w:t>Signature</w:t>
      </w:r>
      <w:r w:rsidRPr="009B1DAE">
        <w:rPr>
          <w:rFonts w:ascii="Verdana" w:eastAsia="Times New Roman" w:hAnsi="Verdana" w:cs="Times New Roman"/>
          <w:sz w:val="24"/>
          <w:szCs w:val="24"/>
        </w:rPr>
        <w:tab/>
      </w:r>
      <w:r w:rsidRPr="009B1DAE">
        <w:rPr>
          <w:rFonts w:ascii="Verdana" w:eastAsia="Times New Roman" w:hAnsi="Verdana" w:cs="Times New Roman"/>
          <w:sz w:val="24"/>
          <w:szCs w:val="24"/>
        </w:rPr>
        <w:tab/>
      </w:r>
      <w:r w:rsidRPr="009B1DAE">
        <w:rPr>
          <w:rFonts w:ascii="Verdana" w:eastAsia="Times New Roman" w:hAnsi="Verdana" w:cs="Times New Roman"/>
          <w:sz w:val="24"/>
          <w:szCs w:val="24"/>
        </w:rPr>
        <w:tab/>
      </w:r>
      <w:r w:rsidRPr="009B1DAE">
        <w:rPr>
          <w:rFonts w:ascii="Verdana" w:eastAsia="Times New Roman" w:hAnsi="Verdana" w:cs="Times New Roman"/>
          <w:sz w:val="24"/>
          <w:szCs w:val="24"/>
        </w:rPr>
        <w:tab/>
      </w:r>
      <w:r w:rsidRPr="009B1DAE">
        <w:rPr>
          <w:rFonts w:ascii="Verdana" w:eastAsia="Times New Roman" w:hAnsi="Verdana" w:cs="Times New Roman"/>
          <w:sz w:val="24"/>
          <w:szCs w:val="24"/>
        </w:rPr>
        <w:tab/>
      </w:r>
      <w:r w:rsidRPr="009B1DAE">
        <w:rPr>
          <w:rFonts w:ascii="Verdana" w:eastAsia="Times New Roman" w:hAnsi="Verdana" w:cs="Times New Roman"/>
          <w:sz w:val="24"/>
          <w:szCs w:val="24"/>
        </w:rPr>
        <w:tab/>
      </w:r>
      <w:r w:rsidRPr="009B1DAE">
        <w:rPr>
          <w:rFonts w:ascii="Verdana" w:eastAsia="Times New Roman" w:hAnsi="Verdana" w:cs="Times New Roman"/>
          <w:sz w:val="24"/>
          <w:szCs w:val="24"/>
        </w:rPr>
        <w:tab/>
      </w:r>
      <w:r w:rsidRPr="009B1DAE">
        <w:rPr>
          <w:rFonts w:ascii="Verdana" w:eastAsia="Times New Roman" w:hAnsi="Verdana" w:cs="Times New Roman"/>
          <w:sz w:val="24"/>
          <w:szCs w:val="24"/>
        </w:rPr>
        <w:tab/>
      </w:r>
      <w:r w:rsidRPr="009B1DAE">
        <w:rPr>
          <w:rFonts w:ascii="Verdana" w:eastAsia="Times New Roman" w:hAnsi="Verdana" w:cs="Times New Roman"/>
          <w:sz w:val="24"/>
          <w:szCs w:val="24"/>
        </w:rPr>
        <w:tab/>
        <w:t>Date</w:t>
      </w:r>
    </w:p>
    <w:p w:rsidR="00C74017" w:rsidRPr="009B1DAE" w:rsidRDefault="00C74017"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rPr>
      </w:pPr>
      <w:r w:rsidRPr="009B1DAE">
        <w:rPr>
          <w:rFonts w:ascii="Verdana" w:eastAsia="Times New Roman" w:hAnsi="Verdana" w:cs="Times New Roman"/>
          <w:sz w:val="24"/>
          <w:szCs w:val="24"/>
        </w:rPr>
        <w:t>Electronic signature may be used for the purposes of submission, but hard copy of signature must be kept on file by the SILC.</w:t>
      </w:r>
    </w:p>
    <w:p w:rsidR="00C74017" w:rsidRPr="009B1DAE" w:rsidRDefault="00C74017" w:rsidP="00C74017">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Verdana" w:eastAsia="Times New Roman" w:hAnsi="Verdana" w:cs="Times New Roman"/>
          <w:sz w:val="24"/>
          <w:szCs w:val="24"/>
          <w:u w:val="single"/>
        </w:rPr>
      </w:pPr>
    </w:p>
    <w:p w:rsidR="00D4119D" w:rsidRDefault="00D4119D">
      <w:pPr>
        <w:rPr>
          <w:rFonts w:ascii="Verdana" w:eastAsia="Times New Roman" w:hAnsi="Verdana" w:cs="Times New Roman"/>
          <w:sz w:val="24"/>
          <w:szCs w:val="24"/>
        </w:rPr>
      </w:pPr>
      <w:r>
        <w:rPr>
          <w:rFonts w:ascii="Verdana" w:eastAsia="Times New Roman" w:hAnsi="Verdana" w:cs="Times New Roman"/>
          <w:sz w:val="24"/>
          <w:szCs w:val="24"/>
        </w:rPr>
        <w:br w:type="page"/>
      </w:r>
    </w:p>
    <w:p w:rsidR="00C74017" w:rsidRPr="009B1DAE" w:rsidRDefault="00C74017" w:rsidP="00C74017">
      <w:pPr>
        <w:spacing w:after="0" w:line="240" w:lineRule="auto"/>
        <w:rPr>
          <w:rFonts w:ascii="Verdana" w:eastAsia="Times New Roman" w:hAnsi="Verdana" w:cs="Times New Roman"/>
          <w:sz w:val="24"/>
          <w:szCs w:val="24"/>
        </w:rPr>
      </w:pPr>
    </w:p>
    <w:p w:rsidR="00C74017" w:rsidRPr="00513E65" w:rsidRDefault="00513E65" w:rsidP="00FF0272">
      <w:pPr>
        <w:pStyle w:val="SPILHeaders"/>
      </w:pPr>
      <w:bookmarkStart w:id="15" w:name="_Toc39570507"/>
      <w:r>
        <w:t>Section 8:  State</w:t>
      </w:r>
      <w:r w:rsidR="00C74017" w:rsidRPr="00513E65">
        <w:t xml:space="preserve"> Independent Living Council (SILC) Assurances and Indicators of Minimum Compliance</w:t>
      </w:r>
      <w:bookmarkEnd w:id="15"/>
    </w:p>
    <w:p w:rsidR="00C74017" w:rsidRPr="009B1DAE" w:rsidRDefault="00C74017" w:rsidP="00C74017">
      <w:pPr>
        <w:spacing w:after="0" w:line="240" w:lineRule="auto"/>
        <w:rPr>
          <w:rFonts w:ascii="Verdana" w:eastAsia="Times New Roman" w:hAnsi="Verdana" w:cs="Times New Roman"/>
          <w:sz w:val="24"/>
          <w:szCs w:val="24"/>
        </w:rPr>
      </w:pPr>
    </w:p>
    <w:p w:rsidR="00C74017" w:rsidRPr="00513E65" w:rsidRDefault="00C74017" w:rsidP="00C74017">
      <w:pPr>
        <w:spacing w:after="0" w:line="240" w:lineRule="auto"/>
        <w:rPr>
          <w:rFonts w:ascii="Verdana" w:eastAsia="Times New Roman" w:hAnsi="Verdana" w:cs="Times New Roman"/>
          <w:b/>
          <w:sz w:val="24"/>
          <w:szCs w:val="24"/>
        </w:rPr>
      </w:pPr>
      <w:r w:rsidRPr="00513E65">
        <w:rPr>
          <w:rFonts w:ascii="Verdana" w:eastAsia="Times New Roman" w:hAnsi="Verdana" w:cs="Times New Roman"/>
          <w:b/>
          <w:sz w:val="24"/>
          <w:szCs w:val="24"/>
        </w:rPr>
        <w:t>8.1 Assurances</w:t>
      </w:r>
    </w:p>
    <w:p w:rsidR="00513E65" w:rsidRDefault="00513E65" w:rsidP="00C74017">
      <w:pPr>
        <w:spacing w:after="0" w:line="240" w:lineRule="auto"/>
        <w:rPr>
          <w:rFonts w:ascii="Verdana" w:eastAsia="Times New Roman" w:hAnsi="Verdana" w:cs="Times New Roman"/>
          <w:sz w:val="24"/>
          <w:szCs w:val="24"/>
          <w:u w:val="single"/>
        </w:rPr>
      </w:pPr>
    </w:p>
    <w:p w:rsidR="00C74017" w:rsidRPr="009B1DAE" w:rsidRDefault="00513E65"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Chairman </w:t>
      </w:r>
      <w:r w:rsidR="00370101">
        <w:rPr>
          <w:rFonts w:ascii="Verdana" w:eastAsia="Times New Roman" w:hAnsi="Verdana" w:cs="Times New Roman"/>
          <w:sz w:val="24"/>
          <w:szCs w:val="24"/>
        </w:rPr>
        <w:t>Colton Read</w:t>
      </w:r>
      <w:r>
        <w:rPr>
          <w:rFonts w:ascii="Verdana" w:eastAsia="Times New Roman" w:hAnsi="Verdana" w:cs="Times New Roman"/>
          <w:sz w:val="24"/>
          <w:szCs w:val="24"/>
        </w:rPr>
        <w:t xml:space="preserve">, </w:t>
      </w:r>
      <w:r w:rsidR="00C74017" w:rsidRPr="009B1DAE">
        <w:rPr>
          <w:rFonts w:ascii="Verdana" w:eastAsia="Times New Roman" w:hAnsi="Verdana" w:cs="Times New Roman"/>
          <w:sz w:val="24"/>
          <w:szCs w:val="24"/>
        </w:rPr>
        <w:t>acting on behalf</w:t>
      </w:r>
      <w:r>
        <w:rPr>
          <w:rFonts w:ascii="Verdana" w:eastAsia="Times New Roman" w:hAnsi="Verdana" w:cs="Times New Roman"/>
          <w:sz w:val="24"/>
          <w:szCs w:val="24"/>
        </w:rPr>
        <w:t xml:space="preserve"> of the Texas State Independent Living Council</w:t>
      </w:r>
      <w:r w:rsidR="00787600">
        <w:rPr>
          <w:rFonts w:ascii="Verdana" w:eastAsia="Times New Roman" w:hAnsi="Verdana" w:cs="Times New Roman"/>
          <w:sz w:val="24"/>
          <w:szCs w:val="24"/>
        </w:rPr>
        <w:t xml:space="preserve"> (SILC)</w:t>
      </w:r>
      <w:r>
        <w:rPr>
          <w:rFonts w:ascii="Verdana" w:eastAsia="Times New Roman" w:hAnsi="Verdana" w:cs="Times New Roman"/>
          <w:sz w:val="24"/>
          <w:szCs w:val="24"/>
        </w:rPr>
        <w:t>, located at 1524 South Interstate Highway 35, Suite 320, Austin, Texas 78704</w:t>
      </w:r>
      <w:r w:rsidR="00787600">
        <w:rPr>
          <w:rFonts w:ascii="Verdana" w:eastAsia="Times New Roman" w:hAnsi="Verdana" w:cs="Times New Roman"/>
          <w:sz w:val="24"/>
          <w:szCs w:val="24"/>
        </w:rPr>
        <w:t xml:space="preserve"> (512-371-7353; webmaster@txsilc.org) </w:t>
      </w:r>
      <w:r w:rsidR="00787600" w:rsidRPr="00787600">
        <w:rPr>
          <w:rFonts w:ascii="Verdana" w:eastAsia="Times New Roman" w:hAnsi="Verdana" w:cs="Times New Roman"/>
          <w:sz w:val="24"/>
          <w:szCs w:val="24"/>
        </w:rPr>
        <w:t>(</w:t>
      </w:r>
      <w:r w:rsidR="00C74017" w:rsidRPr="00787600">
        <w:rPr>
          <w:rFonts w:ascii="Verdana" w:eastAsia="Times New Roman" w:hAnsi="Verdana" w:cs="Times New Roman"/>
          <w:sz w:val="24"/>
          <w:szCs w:val="24"/>
        </w:rPr>
        <w:t>45 CFR 1329.14</w:t>
      </w:r>
      <w:r w:rsidR="00787600" w:rsidRPr="00787600">
        <w:rPr>
          <w:rFonts w:ascii="Verdana" w:eastAsia="Times New Roman" w:hAnsi="Verdana" w:cs="Times New Roman"/>
          <w:sz w:val="24"/>
          <w:szCs w:val="24"/>
        </w:rPr>
        <w:t>)</w:t>
      </w:r>
      <w:r w:rsidR="00C74017" w:rsidRPr="00787600">
        <w:rPr>
          <w:rFonts w:ascii="Verdana" w:eastAsia="Times New Roman" w:hAnsi="Verdana" w:cs="Times New Roman"/>
          <w:sz w:val="24"/>
          <w:szCs w:val="24"/>
        </w:rPr>
        <w:t xml:space="preserve"> </w:t>
      </w:r>
      <w:r w:rsidR="00C74017" w:rsidRPr="009B1DAE">
        <w:rPr>
          <w:rFonts w:ascii="Verdana" w:eastAsia="Times New Roman" w:hAnsi="Verdana" w:cs="Times New Roman"/>
          <w:sz w:val="24"/>
          <w:szCs w:val="24"/>
        </w:rPr>
        <w:t>assures that:</w:t>
      </w:r>
    </w:p>
    <w:p w:rsidR="00C74017" w:rsidRPr="009B1DAE" w:rsidRDefault="00C74017" w:rsidP="00C74017">
      <w:pPr>
        <w:spacing w:after="200" w:line="276" w:lineRule="auto"/>
        <w:contextualSpacing/>
        <w:rPr>
          <w:rFonts w:ascii="Verdana" w:eastAsia="Times New Roman" w:hAnsi="Verdana" w:cs="Times New Roman"/>
          <w:sz w:val="24"/>
          <w:szCs w:val="24"/>
        </w:rPr>
      </w:pPr>
    </w:p>
    <w:p w:rsidR="00C74017" w:rsidRPr="00787600" w:rsidRDefault="00C74017" w:rsidP="00787600">
      <w:pPr>
        <w:pStyle w:val="ListParagraph"/>
        <w:numPr>
          <w:ilvl w:val="0"/>
          <w:numId w:val="5"/>
        </w:numPr>
        <w:spacing w:after="200" w:line="276" w:lineRule="auto"/>
        <w:rPr>
          <w:rFonts w:ascii="Verdana" w:hAnsi="Verdana"/>
        </w:rPr>
      </w:pPr>
      <w:r w:rsidRPr="00787600">
        <w:rPr>
          <w:rFonts w:ascii="Verdana" w:hAnsi="Verdana"/>
        </w:rPr>
        <w:t xml:space="preserve">The SILC regularly (not less than annually) provides the appointing authority recommendations for eligible appointments; </w:t>
      </w:r>
    </w:p>
    <w:p w:rsidR="00C74017" w:rsidRPr="009B1DAE" w:rsidRDefault="00C74017" w:rsidP="00F01F3B">
      <w:pPr>
        <w:numPr>
          <w:ilvl w:val="0"/>
          <w:numId w:val="5"/>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The SILC is composed of the requisite members set forth in the Act;</w:t>
      </w:r>
    </w:p>
    <w:p w:rsidR="00C74017" w:rsidRPr="009B1DAE" w:rsidRDefault="00C74017" w:rsidP="00F01F3B">
      <w:pPr>
        <w:numPr>
          <w:ilvl w:val="0"/>
          <w:numId w:val="5"/>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The SILC terms of appointment adhere to the Act;</w:t>
      </w:r>
    </w:p>
    <w:p w:rsidR="00C74017" w:rsidRPr="009B1DAE" w:rsidRDefault="00C74017" w:rsidP="00F01F3B">
      <w:pPr>
        <w:numPr>
          <w:ilvl w:val="0"/>
          <w:numId w:val="5"/>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The SILC is not established as an entity within a State agency in accordance with 45 CFR Sec. 1329.14(b); </w:t>
      </w:r>
    </w:p>
    <w:p w:rsidR="00C74017" w:rsidRPr="009B1DAE" w:rsidRDefault="00C74017" w:rsidP="00F01F3B">
      <w:pPr>
        <w:numPr>
          <w:ilvl w:val="0"/>
          <w:numId w:val="5"/>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The SILC will make the determination of whether it wants to utilize DSE staff to carry out the functions of the SILC; </w:t>
      </w:r>
    </w:p>
    <w:p w:rsidR="00C74017" w:rsidRPr="009B1DAE" w:rsidRDefault="00C74017" w:rsidP="00F01F3B">
      <w:pPr>
        <w:numPr>
          <w:ilvl w:val="1"/>
          <w:numId w:val="5"/>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The SILC must inform the DSE if it chooses to utilize DSE staff;</w:t>
      </w:r>
    </w:p>
    <w:p w:rsidR="00C74017" w:rsidRPr="009B1DAE" w:rsidRDefault="00C74017" w:rsidP="00F01F3B">
      <w:pPr>
        <w:numPr>
          <w:ilvl w:val="1"/>
          <w:numId w:val="5"/>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The SILC assumes management and responsibility of such staff with regard to activities and functions performed for the SILC in accordance with the Act.</w:t>
      </w:r>
    </w:p>
    <w:p w:rsidR="00C74017" w:rsidRPr="009B1DAE" w:rsidRDefault="00C74017" w:rsidP="00F01F3B">
      <w:pPr>
        <w:numPr>
          <w:ilvl w:val="0"/>
          <w:numId w:val="5"/>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The SILC shall ensure all program activities are accessible to people with disabilities;</w:t>
      </w:r>
    </w:p>
    <w:p w:rsidR="00C74017" w:rsidRPr="009B1DAE" w:rsidRDefault="00C74017" w:rsidP="00F01F3B">
      <w:pPr>
        <w:numPr>
          <w:ilvl w:val="0"/>
          <w:numId w:val="5"/>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The State Plan shall provide assurances that the designated State entity, any other agency, office, or entity of the State will not interfere with operations of the SILC, except as provided by law and regulation and;</w:t>
      </w:r>
    </w:p>
    <w:p w:rsidR="009E7FC0" w:rsidRPr="00344920" w:rsidRDefault="00C74017" w:rsidP="00D4119D">
      <w:pPr>
        <w:numPr>
          <w:ilvl w:val="0"/>
          <w:numId w:val="5"/>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The SILC actively consults with unserved and underserved populations in urban and rural areas that include, indigenous populations as appropriate for State Plan development as described in Sec. 713(b)(7) the Act regarding Authorized Uses of Funds.</w:t>
      </w:r>
    </w:p>
    <w:p w:rsidR="009E7FC0" w:rsidRDefault="009E7FC0" w:rsidP="00D4119D">
      <w:pPr>
        <w:rPr>
          <w:rFonts w:ascii="Verdana" w:eastAsia="Times New Roman" w:hAnsi="Verdana" w:cs="Times New Roman"/>
          <w:sz w:val="24"/>
          <w:szCs w:val="24"/>
        </w:rPr>
      </w:pPr>
    </w:p>
    <w:p w:rsidR="00C74017" w:rsidRPr="00D4119D" w:rsidRDefault="00C74017" w:rsidP="00D4119D">
      <w:pPr>
        <w:rPr>
          <w:rFonts w:ascii="Verdana" w:eastAsia="Times New Roman" w:hAnsi="Verdana" w:cs="Times New Roman"/>
          <w:sz w:val="24"/>
          <w:szCs w:val="24"/>
        </w:rPr>
      </w:pPr>
      <w:r w:rsidRPr="00A43528">
        <w:rPr>
          <w:rFonts w:ascii="Verdana" w:eastAsia="Times New Roman" w:hAnsi="Verdana" w:cs="Times New Roman"/>
          <w:b/>
          <w:sz w:val="24"/>
          <w:szCs w:val="24"/>
        </w:rPr>
        <w:t xml:space="preserve">Section 8.2 </w:t>
      </w:r>
      <w:r w:rsidRPr="00D4119D">
        <w:rPr>
          <w:rFonts w:ascii="Verdana" w:eastAsia="Times New Roman" w:hAnsi="Verdana" w:cs="Times New Roman"/>
          <w:b/>
          <w:sz w:val="24"/>
          <w:szCs w:val="24"/>
        </w:rPr>
        <w:t>Indicators of Minimum Compliance</w:t>
      </w:r>
    </w:p>
    <w:p w:rsidR="00513E65" w:rsidRDefault="00513E65" w:rsidP="00C74017">
      <w:pPr>
        <w:spacing w:after="200" w:line="276" w:lineRule="auto"/>
        <w:contextualSpacing/>
        <w:rPr>
          <w:rFonts w:ascii="Verdana" w:eastAsia="Times New Roman" w:hAnsi="Verdana" w:cs="Times New Roman"/>
          <w:sz w:val="24"/>
          <w:szCs w:val="24"/>
        </w:rPr>
      </w:pPr>
    </w:p>
    <w:p w:rsidR="00C74017" w:rsidRPr="009B1DAE" w:rsidRDefault="00C74017" w:rsidP="00C74017">
      <w:p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Indicators of minimum compliance for Statewide Independent Living Councils (SILC) as required by the Rehabilitation Act (Section 706(b), 29 U.S.C. Sec </w:t>
      </w:r>
      <w:r w:rsidRPr="009B1DAE">
        <w:rPr>
          <w:rFonts w:ascii="Verdana" w:eastAsia="Times New Roman" w:hAnsi="Verdana" w:cs="Times New Roman"/>
          <w:sz w:val="24"/>
          <w:szCs w:val="24"/>
        </w:rPr>
        <w:lastRenderedPageBreak/>
        <w:t xml:space="preserve">796d-1(b)), as amended and supported by 45 CFR 1329.14-1329.16; and Assurances for Designated State Entities (DSE) as permitted by Section 704(c)(4) of the Rehabilitation Act (29 U.S.C. Sec. 796c(c)(4)), as amended.  </w:t>
      </w:r>
    </w:p>
    <w:p w:rsidR="00C74017" w:rsidRPr="009B1DAE" w:rsidRDefault="00C74017" w:rsidP="00C74017">
      <w:pPr>
        <w:spacing w:after="200" w:line="276" w:lineRule="auto"/>
        <w:ind w:left="720"/>
        <w:contextualSpacing/>
        <w:rPr>
          <w:rFonts w:ascii="Verdana" w:eastAsia="Times New Roman" w:hAnsi="Verdana" w:cs="Times New Roman"/>
          <w:sz w:val="24"/>
          <w:szCs w:val="24"/>
        </w:rPr>
      </w:pPr>
    </w:p>
    <w:p w:rsidR="00C74017" w:rsidRPr="009B1DAE" w:rsidRDefault="00C74017" w:rsidP="00F01F3B">
      <w:pPr>
        <w:numPr>
          <w:ilvl w:val="0"/>
          <w:numId w:val="4"/>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STATEWIDE INDEPENDENT LIVING COUNCIL INDICATORS. –</w:t>
      </w:r>
    </w:p>
    <w:p w:rsidR="00C74017" w:rsidRPr="009B1DAE" w:rsidRDefault="00C74017" w:rsidP="00C74017">
      <w:pPr>
        <w:spacing w:after="200" w:line="276" w:lineRule="auto"/>
        <w:ind w:left="360"/>
        <w:contextualSpacing/>
        <w:rPr>
          <w:rFonts w:ascii="Verdana" w:eastAsia="Times New Roman" w:hAnsi="Verdana" w:cs="Times New Roman"/>
          <w:sz w:val="24"/>
          <w:szCs w:val="24"/>
        </w:rPr>
      </w:pPr>
    </w:p>
    <w:p w:rsidR="00C74017" w:rsidRPr="009B1DAE" w:rsidRDefault="00C74017" w:rsidP="00F01F3B">
      <w:pPr>
        <w:numPr>
          <w:ilvl w:val="0"/>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SILC written policies and procedures must include:</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A method for recruiting members, reviewing applications, and regularly providing recommendations for eligible appointments to the appointing authority; </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A method for identifying and resolving actual or potential disputes and conflicts of interest that are in compliance with State and federal law;</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A process to hold public meetings and meet regularly as prescribed in 45 CFR 1329.15(a)(3);</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A process and timelines for advance notice to the public of SILC meetings in compliance with State and federal law and 45 CFR 1329.15(a)(3);</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A process and timeline for advance notice to the public for SILC “Executive Session” meetings, that are closed to the public, that follow applicable federal and State laws;</w:t>
      </w:r>
    </w:p>
    <w:p w:rsidR="00C74017" w:rsidRPr="009B1DAE" w:rsidRDefault="00C74017" w:rsidP="00F01F3B">
      <w:pPr>
        <w:numPr>
          <w:ilvl w:val="2"/>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“Executive Session” meetings should be rare and only take place to discuss confidential SILC issues such as but not limited to staffing.</w:t>
      </w:r>
    </w:p>
    <w:p w:rsidR="00C74017" w:rsidRPr="009B1DAE" w:rsidRDefault="00C74017" w:rsidP="00F01F3B">
      <w:pPr>
        <w:numPr>
          <w:ilvl w:val="2"/>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Agendas for “Executive Session” meetings must be made available to the public, although personal identifiable information regarding SILC staff shall not be included;</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A process and timelines for the public to request reasonable accommodations to participate during a public Council meeting;</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A method for developing, seeking and incorporating public input into, monitoring, reviewing and evaluating implementation of the State Plan as required in 45 CFR 1329.17; and</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A process to verify centers for independent living are eligible to sign the State Plan in compliance with 45 CFR 1329.17(d)(2)(iii).</w:t>
      </w:r>
    </w:p>
    <w:p w:rsidR="00C74017" w:rsidRPr="009B1DAE" w:rsidRDefault="00C74017" w:rsidP="00F01F3B">
      <w:pPr>
        <w:numPr>
          <w:ilvl w:val="0"/>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The SILC maintains regular communication with the appointing authority to ensure efficiency and timeliness of the appointment process. </w:t>
      </w:r>
    </w:p>
    <w:p w:rsidR="00C74017" w:rsidRPr="009B1DAE" w:rsidRDefault="00C74017" w:rsidP="00F01F3B">
      <w:pPr>
        <w:numPr>
          <w:ilvl w:val="0"/>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lastRenderedPageBreak/>
        <w:t xml:space="preserve">The SILC maintains individual training plans for members that adhere to the SILC Training and Technical Assistance Center’s SILC training curriculum. </w:t>
      </w:r>
    </w:p>
    <w:p w:rsidR="00C74017" w:rsidRPr="009B1DAE" w:rsidRDefault="00C74017" w:rsidP="00F01F3B">
      <w:pPr>
        <w:numPr>
          <w:ilvl w:val="0"/>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The SILC receives public input into the development of the State Plan for Indepen</w:t>
      </w:r>
      <w:r w:rsidR="00344920">
        <w:rPr>
          <w:rFonts w:ascii="Verdana" w:eastAsia="Times New Roman" w:hAnsi="Verdana" w:cs="Times New Roman"/>
          <w:sz w:val="24"/>
          <w:szCs w:val="24"/>
        </w:rPr>
        <w:t xml:space="preserve">dent Living in accordance with </w:t>
      </w:r>
      <w:r w:rsidRPr="009B1DAE">
        <w:rPr>
          <w:rFonts w:ascii="Verdana" w:eastAsia="Times New Roman" w:hAnsi="Verdana" w:cs="Times New Roman"/>
          <w:sz w:val="24"/>
          <w:szCs w:val="24"/>
        </w:rPr>
        <w:t>45 CFR 1329.17(f) ensuring:</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All meetings regarding State Plan development and review are open to the public and provides advance notice of such meetings in accordance with existing State and federal laws and 45 CFR 1329.17(f)(2)(i)-(ii);</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Meetings seeking public input regarding the State Plan provides advance notice of such meetings in accordance with existing State and federal laws, and 45 CFR 1329.17(f)(2)(i);</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Public meeting locations, where public input is being taken, are accessible to all people with disabilities, including, but not limited to:</w:t>
      </w:r>
    </w:p>
    <w:p w:rsidR="00C74017" w:rsidRPr="009B1DAE" w:rsidRDefault="00C74017" w:rsidP="00F01F3B">
      <w:pPr>
        <w:numPr>
          <w:ilvl w:val="2"/>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proximity to public transportation, </w:t>
      </w:r>
    </w:p>
    <w:p w:rsidR="00C74017" w:rsidRPr="009B1DAE" w:rsidRDefault="00C74017" w:rsidP="00F01F3B">
      <w:pPr>
        <w:numPr>
          <w:ilvl w:val="2"/>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physical accessibility, and </w:t>
      </w:r>
    </w:p>
    <w:p w:rsidR="00C74017" w:rsidRPr="009B1DAE" w:rsidRDefault="00C74017" w:rsidP="00F01F3B">
      <w:pPr>
        <w:numPr>
          <w:ilvl w:val="2"/>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effective communication and accommodations that include auxiliary aids and services, necessary to make the meeting accessible to all people with disabilities.  </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Materials available electronically must be 508 compliant and, upon request, available in alternative and accessible format including other commonly spoken languages.</w:t>
      </w:r>
    </w:p>
    <w:p w:rsidR="00C74017" w:rsidRPr="009B1DAE" w:rsidRDefault="00C74017" w:rsidP="00F01F3B">
      <w:pPr>
        <w:numPr>
          <w:ilvl w:val="0"/>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The SILC monitors, reviews and evaluates the State Plan in accordance with 45 CFR 1329.15(a)(2) ensuring:</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Timely identification of revisions needed due to any material change in State law, state organization, policy or agency operations that affect the administration of the State Plan approved by the Administration for Community Living.</w:t>
      </w:r>
    </w:p>
    <w:p w:rsidR="00C74017" w:rsidRPr="009B1DAE" w:rsidRDefault="00C74017" w:rsidP="00F01F3B">
      <w:pPr>
        <w:numPr>
          <w:ilvl w:val="0"/>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The SILC State Plan resource plan includes:</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Sufficient funds received from:</w:t>
      </w:r>
    </w:p>
    <w:p w:rsidR="00C74017" w:rsidRPr="009B1DAE" w:rsidRDefault="00C74017" w:rsidP="00F01F3B">
      <w:pPr>
        <w:numPr>
          <w:ilvl w:val="2"/>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Title VII, Part B funds;</w:t>
      </w:r>
    </w:p>
    <w:p w:rsidR="00C74017" w:rsidRPr="009B1DAE" w:rsidRDefault="00C74017" w:rsidP="00F01F3B">
      <w:pPr>
        <w:numPr>
          <w:ilvl w:val="3"/>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lastRenderedPageBreak/>
        <w:t>If the resource plan includes Title VII, Part B funds, the State Plan provides justification of the percentage of Part B funds to be used if the percentage exceeds 30 percent of Title VII, Part B funds received by the State;</w:t>
      </w:r>
    </w:p>
    <w:p w:rsidR="00C74017" w:rsidRPr="009B1DAE" w:rsidRDefault="00C74017" w:rsidP="00F01F3B">
      <w:pPr>
        <w:numPr>
          <w:ilvl w:val="2"/>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Funds for innovation and expansion activities under Sec. 101(a)(18) of the Act, 29 U.S.C. Sec. 721(a)(18), as applicable;</w:t>
      </w:r>
    </w:p>
    <w:p w:rsidR="00C74017" w:rsidRPr="009B1DAE" w:rsidRDefault="00C74017" w:rsidP="00F01F3B">
      <w:pPr>
        <w:numPr>
          <w:ilvl w:val="2"/>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Other public and private sources.</w:t>
      </w:r>
    </w:p>
    <w:p w:rsidR="00C74017" w:rsidRPr="009B1DAE" w:rsidRDefault="00C74017" w:rsidP="00F01F3B">
      <w:pPr>
        <w:numPr>
          <w:ilvl w:val="1"/>
          <w:numId w:val="6"/>
        </w:numPr>
        <w:spacing w:after="200" w:line="276" w:lineRule="auto"/>
        <w:contextualSpacing/>
        <w:rPr>
          <w:rFonts w:ascii="Verdana" w:eastAsia="Times New Roman" w:hAnsi="Verdana" w:cs="Times New Roman"/>
          <w:sz w:val="24"/>
          <w:szCs w:val="24"/>
        </w:rPr>
      </w:pPr>
      <w:r w:rsidRPr="009B1DAE">
        <w:rPr>
          <w:rFonts w:ascii="Verdana" w:eastAsia="Times New Roman" w:hAnsi="Verdana" w:cs="Times New Roman"/>
          <w:sz w:val="24"/>
          <w:szCs w:val="24"/>
        </w:rPr>
        <w:t>The funds needed to support:</w:t>
      </w:r>
    </w:p>
    <w:p w:rsidR="00C74017" w:rsidRPr="009B1DAE" w:rsidRDefault="00C74017" w:rsidP="00C74017">
      <w:pPr>
        <w:spacing w:after="200" w:line="276" w:lineRule="auto"/>
        <w:ind w:left="1440"/>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i. </w:t>
      </w:r>
      <w:r w:rsidRPr="009B1DAE">
        <w:rPr>
          <w:rFonts w:ascii="Verdana" w:eastAsia="Times New Roman" w:hAnsi="Verdana" w:cs="Times New Roman"/>
          <w:sz w:val="24"/>
          <w:szCs w:val="24"/>
        </w:rPr>
        <w:tab/>
        <w:t>Staff/personnel;</w:t>
      </w:r>
    </w:p>
    <w:p w:rsidR="00C74017" w:rsidRPr="009B1DAE" w:rsidRDefault="00C74017" w:rsidP="00C74017">
      <w:pPr>
        <w:spacing w:after="200" w:line="276" w:lineRule="auto"/>
        <w:ind w:left="1440"/>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ii. </w:t>
      </w:r>
      <w:r w:rsidRPr="009B1DAE">
        <w:rPr>
          <w:rFonts w:ascii="Verdana" w:eastAsia="Times New Roman" w:hAnsi="Verdana" w:cs="Times New Roman"/>
          <w:sz w:val="24"/>
          <w:szCs w:val="24"/>
        </w:rPr>
        <w:tab/>
        <w:t>Operating expenses;</w:t>
      </w:r>
    </w:p>
    <w:p w:rsidR="00C74017" w:rsidRPr="009B1DAE" w:rsidRDefault="00C74017" w:rsidP="00C74017">
      <w:pPr>
        <w:spacing w:after="200" w:line="276" w:lineRule="auto"/>
        <w:ind w:left="1440"/>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iii. </w:t>
      </w:r>
      <w:r w:rsidRPr="009B1DAE">
        <w:rPr>
          <w:rFonts w:ascii="Verdana" w:eastAsia="Times New Roman" w:hAnsi="Verdana" w:cs="Times New Roman"/>
          <w:sz w:val="24"/>
          <w:szCs w:val="24"/>
        </w:rPr>
        <w:tab/>
        <w:t xml:space="preserve">Council compensation and expenses; </w:t>
      </w:r>
    </w:p>
    <w:p w:rsidR="00C74017" w:rsidRPr="009B1DAE" w:rsidRDefault="00C74017" w:rsidP="00C74017">
      <w:pPr>
        <w:spacing w:after="200" w:line="276" w:lineRule="auto"/>
        <w:ind w:left="2160" w:hanging="720"/>
        <w:contextualSpacing/>
        <w:rPr>
          <w:rFonts w:ascii="Verdana" w:eastAsia="Times New Roman" w:hAnsi="Verdana" w:cs="Times New Roman"/>
          <w:sz w:val="24"/>
          <w:szCs w:val="24"/>
        </w:rPr>
      </w:pPr>
      <w:r w:rsidRPr="009B1DAE">
        <w:rPr>
          <w:rFonts w:ascii="Verdana" w:eastAsia="Times New Roman" w:hAnsi="Verdana" w:cs="Times New Roman"/>
          <w:sz w:val="24"/>
          <w:szCs w:val="24"/>
        </w:rPr>
        <w:t xml:space="preserve">iv. </w:t>
      </w:r>
      <w:r w:rsidRPr="009B1DAE">
        <w:rPr>
          <w:rFonts w:ascii="Verdana" w:eastAsia="Times New Roman" w:hAnsi="Verdana" w:cs="Times New Roman"/>
          <w:sz w:val="24"/>
          <w:szCs w:val="24"/>
        </w:rPr>
        <w:tab/>
        <w:t xml:space="preserve">Meeting expenses including meeting space, alternate formats, interpreters, and other accommodations; </w:t>
      </w:r>
    </w:p>
    <w:p w:rsidR="00C74017" w:rsidRPr="009B1DAE" w:rsidRDefault="00C74017" w:rsidP="00C74017">
      <w:pPr>
        <w:spacing w:after="200" w:line="276" w:lineRule="auto"/>
        <w:ind w:left="2160" w:hanging="720"/>
        <w:contextualSpacing/>
        <w:rPr>
          <w:rFonts w:ascii="Verdana" w:eastAsia="Times New Roman" w:hAnsi="Verdana" w:cs="Times New Roman"/>
          <w:sz w:val="24"/>
          <w:szCs w:val="24"/>
        </w:rPr>
      </w:pPr>
      <w:r w:rsidRPr="009B1DAE">
        <w:rPr>
          <w:rFonts w:ascii="Verdana" w:eastAsia="Times New Roman" w:hAnsi="Verdana" w:cs="Times New Roman"/>
          <w:sz w:val="24"/>
          <w:szCs w:val="24"/>
        </w:rPr>
        <w:t>v.</w:t>
      </w:r>
      <w:r w:rsidRPr="009B1DAE">
        <w:rPr>
          <w:rFonts w:ascii="Verdana" w:eastAsia="Times New Roman" w:hAnsi="Verdana" w:cs="Times New Roman"/>
          <w:sz w:val="24"/>
          <w:szCs w:val="24"/>
        </w:rPr>
        <w:tab/>
        <w:t>Resources to attend and/or secure training and conferences for staff and council members and;</w:t>
      </w:r>
    </w:p>
    <w:p w:rsidR="00C74017" w:rsidRPr="009B1DAE" w:rsidRDefault="00C74017" w:rsidP="00C74017">
      <w:pPr>
        <w:spacing w:after="200" w:line="276" w:lineRule="auto"/>
        <w:ind w:left="2160" w:hanging="720"/>
        <w:contextualSpacing/>
        <w:rPr>
          <w:rFonts w:ascii="Verdana" w:eastAsia="Times New Roman" w:hAnsi="Verdana" w:cs="Times New Roman"/>
          <w:sz w:val="24"/>
          <w:szCs w:val="24"/>
        </w:rPr>
      </w:pPr>
      <w:r w:rsidRPr="009B1DAE">
        <w:rPr>
          <w:rFonts w:ascii="Verdana" w:eastAsia="Times New Roman" w:hAnsi="Verdana" w:cs="Times New Roman"/>
          <w:sz w:val="24"/>
          <w:szCs w:val="24"/>
        </w:rPr>
        <w:t>vi.</w:t>
      </w:r>
      <w:r w:rsidRPr="009B1DAE">
        <w:rPr>
          <w:rFonts w:ascii="Verdana" w:eastAsia="Times New Roman" w:hAnsi="Verdana" w:cs="Times New Roman"/>
          <w:sz w:val="24"/>
          <w:szCs w:val="24"/>
        </w:rPr>
        <w:tab/>
        <w:t>Other costs as appropriate.</w:t>
      </w:r>
    </w:p>
    <w:p w:rsidR="00C74017" w:rsidRPr="009B1DAE" w:rsidRDefault="00C74017"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rPr>
      </w:pPr>
      <w:r w:rsidRPr="009B1DAE">
        <w:rPr>
          <w:rFonts w:ascii="Verdana" w:eastAsia="Times New Roman" w:hAnsi="Verdana" w:cs="Times New Roman"/>
          <w:sz w:val="24"/>
          <w:szCs w:val="24"/>
        </w:rPr>
        <w:t>The signature below indicates the SILC’s agreement to comply with the aforementioned assurances and indicators:</w:t>
      </w:r>
    </w:p>
    <w:p w:rsidR="00C74017" w:rsidRPr="009B1DAE" w:rsidRDefault="00C74017"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u w:val="single"/>
        </w:rPr>
      </w:pP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p>
    <w:p w:rsidR="00C74017" w:rsidRPr="009B1DAE" w:rsidRDefault="00370101"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Colton Read</w:t>
      </w:r>
      <w:r w:rsidR="005538E0">
        <w:rPr>
          <w:rFonts w:ascii="Verdana" w:eastAsia="Times New Roman" w:hAnsi="Verdana" w:cs="Times New Roman"/>
          <w:sz w:val="24"/>
          <w:szCs w:val="24"/>
        </w:rPr>
        <w:t xml:space="preserve">, </w:t>
      </w:r>
      <w:r w:rsidR="00D4119D">
        <w:rPr>
          <w:rFonts w:ascii="Verdana" w:eastAsia="Times New Roman" w:hAnsi="Verdana" w:cs="Times New Roman"/>
          <w:sz w:val="24"/>
          <w:szCs w:val="24"/>
        </w:rPr>
        <w:t>SILC C</w:t>
      </w:r>
      <w:r w:rsidR="00C74017" w:rsidRPr="009B1DAE">
        <w:rPr>
          <w:rFonts w:ascii="Verdana" w:eastAsia="Times New Roman" w:hAnsi="Verdana" w:cs="Times New Roman"/>
          <w:sz w:val="24"/>
          <w:szCs w:val="24"/>
        </w:rPr>
        <w:t>hairperson</w:t>
      </w:r>
      <w:r w:rsidR="005538E0">
        <w:rPr>
          <w:rFonts w:ascii="Verdana" w:eastAsia="Times New Roman" w:hAnsi="Verdana" w:cs="Times New Roman"/>
          <w:sz w:val="24"/>
          <w:szCs w:val="24"/>
        </w:rPr>
        <w:tab/>
      </w:r>
      <w:r w:rsidR="005538E0">
        <w:rPr>
          <w:rFonts w:ascii="Verdana" w:eastAsia="Times New Roman" w:hAnsi="Verdana" w:cs="Times New Roman"/>
          <w:sz w:val="24"/>
          <w:szCs w:val="24"/>
        </w:rPr>
        <w:tab/>
      </w:r>
      <w:r w:rsidR="005538E0">
        <w:rPr>
          <w:rFonts w:ascii="Verdana" w:eastAsia="Times New Roman" w:hAnsi="Verdana" w:cs="Times New Roman"/>
          <w:sz w:val="24"/>
          <w:szCs w:val="24"/>
        </w:rPr>
        <w:tab/>
      </w:r>
      <w:r w:rsidR="005538E0">
        <w:rPr>
          <w:rFonts w:ascii="Verdana" w:eastAsia="Times New Roman" w:hAnsi="Verdana" w:cs="Times New Roman"/>
          <w:sz w:val="24"/>
          <w:szCs w:val="24"/>
        </w:rPr>
        <w:tab/>
      </w:r>
      <w:r w:rsidR="005538E0">
        <w:rPr>
          <w:rFonts w:ascii="Verdana" w:eastAsia="Times New Roman" w:hAnsi="Verdana" w:cs="Times New Roman"/>
          <w:sz w:val="24"/>
          <w:szCs w:val="24"/>
        </w:rPr>
        <w:tab/>
        <w:t>Date</w:t>
      </w:r>
    </w:p>
    <w:p w:rsidR="00C74017" w:rsidRPr="009B1DAE" w:rsidRDefault="00C74017"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rPr>
      </w:pPr>
    </w:p>
    <w:p w:rsidR="00D4119D" w:rsidRDefault="00D4119D">
      <w:pPr>
        <w:rPr>
          <w:rFonts w:ascii="Verdana" w:eastAsia="Times New Roman" w:hAnsi="Verdana" w:cs="Times New Roman"/>
          <w:sz w:val="24"/>
          <w:szCs w:val="24"/>
        </w:rPr>
      </w:pPr>
      <w:r>
        <w:rPr>
          <w:rFonts w:ascii="Verdana" w:eastAsia="Times New Roman" w:hAnsi="Verdana" w:cs="Times New Roman"/>
          <w:sz w:val="24"/>
          <w:szCs w:val="24"/>
        </w:rPr>
        <w:br w:type="page"/>
      </w:r>
    </w:p>
    <w:p w:rsidR="00C74017" w:rsidRPr="00A43528" w:rsidRDefault="00C74017" w:rsidP="00FF0272">
      <w:pPr>
        <w:pStyle w:val="SPILHeaders"/>
      </w:pPr>
      <w:bookmarkStart w:id="16" w:name="_Toc39570508"/>
      <w:r w:rsidRPr="00A43528">
        <w:lastRenderedPageBreak/>
        <w:t>Section 9:  Signatures</w:t>
      </w:r>
      <w:bookmarkEnd w:id="16"/>
    </w:p>
    <w:p w:rsidR="00C74017" w:rsidRPr="009B1DAE" w:rsidRDefault="00C74017"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rPr>
      </w:pPr>
      <w:r w:rsidRPr="009B1DAE">
        <w:rPr>
          <w:rFonts w:ascii="Verdana" w:eastAsia="Times New Roman" w:hAnsi="Verdana" w:cs="Times New Roman"/>
          <w:sz w:val="24"/>
          <w:szCs w:val="24"/>
        </w:rPr>
        <w:t>The signatures below are of the SILC chairperson and at least 51 p</w:t>
      </w:r>
      <w:r w:rsidR="00D4119D">
        <w:rPr>
          <w:rFonts w:ascii="Verdana" w:eastAsia="Times New Roman" w:hAnsi="Verdana" w:cs="Times New Roman"/>
          <w:sz w:val="24"/>
          <w:szCs w:val="24"/>
        </w:rPr>
        <w:t>ercent of the Directors of the Centers for Independent L</w:t>
      </w:r>
      <w:r w:rsidRPr="009B1DAE">
        <w:rPr>
          <w:rFonts w:ascii="Verdana" w:eastAsia="Times New Roman" w:hAnsi="Verdana" w:cs="Times New Roman"/>
          <w:sz w:val="24"/>
          <w:szCs w:val="24"/>
        </w:rPr>
        <w:t xml:space="preserve">iving listed in section 6.3. These signatures indicate that the </w:t>
      </w:r>
      <w:r w:rsidR="00D4119D" w:rsidRPr="00D4119D">
        <w:rPr>
          <w:rFonts w:ascii="Verdana" w:eastAsia="Times New Roman" w:hAnsi="Verdana" w:cs="Times New Roman"/>
          <w:sz w:val="24"/>
          <w:szCs w:val="24"/>
        </w:rPr>
        <w:t>Texas SILC</w:t>
      </w:r>
      <w:r w:rsidRPr="009B1DAE">
        <w:rPr>
          <w:rFonts w:ascii="Verdana" w:eastAsia="Times New Roman" w:hAnsi="Verdana" w:cs="Times New Roman"/>
          <w:sz w:val="24"/>
          <w:szCs w:val="24"/>
        </w:rPr>
        <w:t xml:space="preserve"> </w:t>
      </w:r>
      <w:r w:rsidR="00D4119D">
        <w:rPr>
          <w:rFonts w:ascii="Verdana" w:eastAsia="Times New Roman" w:hAnsi="Verdana" w:cs="Times New Roman"/>
          <w:sz w:val="24"/>
          <w:szCs w:val="24"/>
        </w:rPr>
        <w:t>and the Centers for Independent L</w:t>
      </w:r>
      <w:r w:rsidRPr="009B1DAE">
        <w:rPr>
          <w:rFonts w:ascii="Verdana" w:eastAsia="Times New Roman" w:hAnsi="Verdana" w:cs="Times New Roman"/>
          <w:sz w:val="24"/>
          <w:szCs w:val="24"/>
        </w:rPr>
        <w:t>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rsidR="00C74017" w:rsidRPr="009B1DAE" w:rsidRDefault="00C74017"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rPr>
      </w:pPr>
      <w:r w:rsidRPr="009B1DAE">
        <w:rPr>
          <w:rFonts w:ascii="Verdana" w:eastAsia="Times New Roman" w:hAnsi="Verdana" w:cs="Times New Roman"/>
          <w:sz w:val="24"/>
          <w:szCs w:val="24"/>
        </w:rPr>
        <w:t>The effective date of this SPIL is October 1,</w:t>
      </w:r>
      <w:r w:rsidR="00D4119D">
        <w:rPr>
          <w:rFonts w:ascii="Verdana" w:eastAsia="Times New Roman" w:hAnsi="Verdana" w:cs="Times New Roman"/>
          <w:sz w:val="24"/>
          <w:szCs w:val="24"/>
        </w:rPr>
        <w:t xml:space="preserve"> 2020.</w:t>
      </w:r>
    </w:p>
    <w:p w:rsidR="00C74017" w:rsidRDefault="00C74017" w:rsidP="00C74017">
      <w:pPr>
        <w:spacing w:after="0" w:line="240" w:lineRule="auto"/>
        <w:rPr>
          <w:rFonts w:ascii="Verdana" w:eastAsia="Times New Roman" w:hAnsi="Verdana" w:cs="Times New Roman"/>
          <w:sz w:val="24"/>
          <w:szCs w:val="24"/>
        </w:rPr>
      </w:pPr>
    </w:p>
    <w:p w:rsidR="00A50FCC" w:rsidRPr="005538E0" w:rsidRDefault="00A50FCC" w:rsidP="00C74017">
      <w:pPr>
        <w:spacing w:after="0" w:line="240" w:lineRule="auto"/>
        <w:rPr>
          <w:rFonts w:ascii="Verdana" w:eastAsia="Times New Roman" w:hAnsi="Verdana" w:cs="Times New Roman"/>
          <w:b/>
          <w:sz w:val="24"/>
          <w:szCs w:val="24"/>
        </w:rPr>
      </w:pPr>
      <w:r w:rsidRPr="005538E0">
        <w:rPr>
          <w:rFonts w:ascii="Verdana" w:eastAsia="Times New Roman" w:hAnsi="Verdana" w:cs="Times New Roman"/>
          <w:b/>
          <w:sz w:val="24"/>
          <w:szCs w:val="24"/>
        </w:rPr>
        <w:t>Texas State Independent Living Council</w:t>
      </w:r>
    </w:p>
    <w:p w:rsidR="00A50FCC" w:rsidRPr="009B1DAE" w:rsidRDefault="00A50FCC"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u w:val="single"/>
        </w:rPr>
      </w:pP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p>
    <w:p w:rsidR="00C74017" w:rsidRPr="009B1DAE" w:rsidRDefault="00370101"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Colton Read</w:t>
      </w:r>
      <w:r w:rsidR="00A50FCC">
        <w:rPr>
          <w:rFonts w:ascii="Verdana" w:eastAsia="Times New Roman" w:hAnsi="Verdana" w:cs="Times New Roman"/>
          <w:sz w:val="24"/>
          <w:szCs w:val="24"/>
        </w:rPr>
        <w:t>, SILC Chairperson</w:t>
      </w:r>
      <w:r w:rsidR="00A50FCC">
        <w:rPr>
          <w:rFonts w:ascii="Verdana" w:eastAsia="Times New Roman" w:hAnsi="Verdana" w:cs="Times New Roman"/>
          <w:sz w:val="24"/>
          <w:szCs w:val="24"/>
        </w:rPr>
        <w:tab/>
      </w:r>
      <w:r w:rsidR="00A50FCC">
        <w:rPr>
          <w:rFonts w:ascii="Verdana" w:eastAsia="Times New Roman" w:hAnsi="Verdana" w:cs="Times New Roman"/>
          <w:sz w:val="24"/>
          <w:szCs w:val="24"/>
        </w:rPr>
        <w:tab/>
      </w:r>
      <w:r w:rsidR="00A50FCC">
        <w:rPr>
          <w:rFonts w:ascii="Verdana" w:eastAsia="Times New Roman" w:hAnsi="Verdana" w:cs="Times New Roman"/>
          <w:sz w:val="24"/>
          <w:szCs w:val="24"/>
        </w:rPr>
        <w:tab/>
      </w:r>
      <w:r w:rsidR="00A50FCC">
        <w:rPr>
          <w:rFonts w:ascii="Verdana" w:eastAsia="Times New Roman" w:hAnsi="Verdana" w:cs="Times New Roman"/>
          <w:sz w:val="24"/>
          <w:szCs w:val="24"/>
        </w:rPr>
        <w:tab/>
      </w:r>
      <w:r w:rsidR="00A50FCC">
        <w:rPr>
          <w:rFonts w:ascii="Verdana" w:eastAsia="Times New Roman" w:hAnsi="Verdana" w:cs="Times New Roman"/>
          <w:sz w:val="24"/>
          <w:szCs w:val="24"/>
        </w:rPr>
        <w:tab/>
      </w:r>
      <w:r w:rsidR="009E7FC0">
        <w:rPr>
          <w:rFonts w:ascii="Verdana" w:eastAsia="Times New Roman" w:hAnsi="Verdana" w:cs="Times New Roman"/>
          <w:sz w:val="24"/>
          <w:szCs w:val="24"/>
        </w:rPr>
        <w:t>Date</w:t>
      </w:r>
    </w:p>
    <w:p w:rsidR="00C74017" w:rsidRPr="009B1DAE" w:rsidRDefault="00C74017" w:rsidP="00C74017">
      <w:pPr>
        <w:spacing w:after="0" w:line="240" w:lineRule="auto"/>
        <w:rPr>
          <w:rFonts w:ascii="Verdana" w:eastAsia="Times New Roman" w:hAnsi="Verdana" w:cs="Times New Roman"/>
          <w:sz w:val="24"/>
          <w:szCs w:val="24"/>
        </w:rPr>
      </w:pPr>
    </w:p>
    <w:p w:rsidR="00C74017" w:rsidRDefault="00C74017" w:rsidP="00C74017">
      <w:pPr>
        <w:spacing w:after="0" w:line="240" w:lineRule="auto"/>
        <w:rPr>
          <w:rFonts w:ascii="Verdana" w:eastAsia="Times New Roman" w:hAnsi="Verdana" w:cs="Times New Roman"/>
          <w:sz w:val="24"/>
          <w:szCs w:val="24"/>
        </w:rPr>
      </w:pPr>
    </w:p>
    <w:p w:rsidR="009E7FC0" w:rsidRPr="005538E0" w:rsidRDefault="009E7FC0" w:rsidP="00C74017">
      <w:pPr>
        <w:spacing w:after="0" w:line="240" w:lineRule="auto"/>
        <w:rPr>
          <w:rFonts w:ascii="Verdana" w:eastAsia="Times New Roman" w:hAnsi="Verdana" w:cs="Times New Roman"/>
          <w:b/>
          <w:sz w:val="24"/>
          <w:szCs w:val="24"/>
        </w:rPr>
      </w:pPr>
      <w:r w:rsidRPr="005538E0">
        <w:rPr>
          <w:rFonts w:ascii="Verdana" w:eastAsia="Times New Roman" w:hAnsi="Verdana" w:cs="Times New Roman"/>
          <w:b/>
          <w:sz w:val="24"/>
          <w:szCs w:val="24"/>
        </w:rPr>
        <w:t>ABLE Center for Independent Living</w:t>
      </w:r>
    </w:p>
    <w:p w:rsidR="009E7FC0" w:rsidRPr="009B1DAE" w:rsidRDefault="009E7FC0" w:rsidP="00C74017">
      <w:pPr>
        <w:spacing w:after="0" w:line="240" w:lineRule="auto"/>
        <w:rPr>
          <w:rFonts w:ascii="Verdana" w:eastAsia="Times New Roman" w:hAnsi="Verdana" w:cs="Times New Roman"/>
          <w:sz w:val="24"/>
          <w:szCs w:val="24"/>
        </w:rPr>
      </w:pPr>
    </w:p>
    <w:p w:rsidR="00C74017" w:rsidRPr="009B1DAE" w:rsidRDefault="00C74017" w:rsidP="00C74017">
      <w:pPr>
        <w:spacing w:after="0" w:line="240" w:lineRule="auto"/>
        <w:rPr>
          <w:rFonts w:ascii="Verdana" w:eastAsia="Times New Roman" w:hAnsi="Verdana" w:cs="Times New Roman"/>
          <w:sz w:val="24"/>
          <w:szCs w:val="24"/>
          <w:u w:val="single"/>
        </w:rPr>
      </w:pP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r w:rsidRPr="009B1DAE">
        <w:rPr>
          <w:rFonts w:ascii="Verdana" w:eastAsia="Times New Roman" w:hAnsi="Verdana" w:cs="Times New Roman"/>
          <w:sz w:val="24"/>
          <w:szCs w:val="24"/>
          <w:u w:val="single"/>
        </w:rPr>
        <w:tab/>
      </w:r>
    </w:p>
    <w:p w:rsidR="00C74017" w:rsidRPr="009B1DAE" w:rsidRDefault="009E7FC0" w:rsidP="00C74017">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Marilyn Hancock, CIL Director</w:t>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Date</w:t>
      </w:r>
    </w:p>
    <w:p w:rsidR="00C74017" w:rsidRPr="009B1DAE" w:rsidRDefault="00C74017" w:rsidP="00C74017">
      <w:pPr>
        <w:spacing w:after="0" w:line="240" w:lineRule="auto"/>
        <w:rPr>
          <w:rFonts w:ascii="Verdana" w:eastAsia="Times New Roman" w:hAnsi="Verdana" w:cs="Times New Roman"/>
          <w:sz w:val="24"/>
          <w:szCs w:val="24"/>
        </w:rPr>
      </w:pPr>
    </w:p>
    <w:p w:rsidR="009E7FC0" w:rsidRDefault="009E7FC0" w:rsidP="009E7FC0">
      <w:pPr>
        <w:spacing w:after="0" w:line="240" w:lineRule="auto"/>
        <w:rPr>
          <w:rFonts w:ascii="Verdana" w:eastAsia="Times New Roman" w:hAnsi="Verdana" w:cs="Times New Roman"/>
          <w:sz w:val="24"/>
          <w:szCs w:val="24"/>
        </w:rPr>
      </w:pPr>
    </w:p>
    <w:p w:rsidR="009E7FC0" w:rsidRPr="005538E0" w:rsidRDefault="009E7FC0" w:rsidP="009E7FC0">
      <w:pPr>
        <w:spacing w:after="0" w:line="240" w:lineRule="auto"/>
        <w:rPr>
          <w:rFonts w:ascii="Verdana" w:eastAsia="Times New Roman" w:hAnsi="Verdana" w:cs="Times New Roman"/>
          <w:b/>
          <w:sz w:val="24"/>
          <w:szCs w:val="24"/>
        </w:rPr>
      </w:pPr>
      <w:r w:rsidRPr="005538E0">
        <w:rPr>
          <w:rFonts w:ascii="Verdana" w:hAnsi="Verdana"/>
          <w:b/>
          <w:iCs/>
          <w:sz w:val="24"/>
          <w:szCs w:val="24"/>
        </w:rPr>
        <w:t xml:space="preserve">ARCIL INC., ARCIL San Marcos, </w:t>
      </w:r>
      <w:r w:rsidR="00344920">
        <w:rPr>
          <w:rFonts w:ascii="Verdana" w:hAnsi="Verdana"/>
          <w:b/>
          <w:iCs/>
          <w:sz w:val="24"/>
          <w:szCs w:val="24"/>
        </w:rPr>
        <w:t>ARCIL Round Rock</w:t>
      </w:r>
    </w:p>
    <w:p w:rsidR="005538E0" w:rsidRDefault="005538E0" w:rsidP="009E7FC0">
      <w:pPr>
        <w:spacing w:after="0" w:line="240" w:lineRule="auto"/>
        <w:rPr>
          <w:rFonts w:ascii="Verdana" w:eastAsia="Times New Roman" w:hAnsi="Verdana" w:cs="Times New Roman"/>
          <w:b/>
          <w:sz w:val="24"/>
          <w:szCs w:val="24"/>
          <w:u w:val="single"/>
        </w:rPr>
      </w:pPr>
    </w:p>
    <w:p w:rsidR="009E7FC0" w:rsidRPr="009E7FC0" w:rsidRDefault="009E7FC0" w:rsidP="009E7FC0">
      <w:pPr>
        <w:spacing w:after="0" w:line="240" w:lineRule="auto"/>
        <w:rPr>
          <w:rFonts w:ascii="Verdana" w:eastAsia="Times New Roman" w:hAnsi="Verdana" w:cs="Times New Roman"/>
          <w:sz w:val="24"/>
          <w:szCs w:val="24"/>
          <w:u w:val="single"/>
        </w:rPr>
      </w:pPr>
      <w:r w:rsidRPr="005538E0">
        <w:rPr>
          <w:rFonts w:ascii="Verdana" w:eastAsia="Times New Roman" w:hAnsi="Verdana" w:cs="Times New Roman"/>
          <w:b/>
          <w:sz w:val="24"/>
          <w:szCs w:val="24"/>
          <w:u w:val="single"/>
        </w:rPr>
        <w:tab/>
      </w:r>
      <w:r w:rsidRPr="005538E0">
        <w:rPr>
          <w:rFonts w:ascii="Verdana" w:eastAsia="Times New Roman" w:hAnsi="Verdana" w:cs="Times New Roman"/>
          <w:b/>
          <w:sz w:val="24"/>
          <w:szCs w:val="24"/>
          <w:u w:val="single"/>
        </w:rPr>
        <w:tab/>
      </w:r>
      <w:r w:rsidRPr="005538E0">
        <w:rPr>
          <w:rFonts w:ascii="Verdana" w:eastAsia="Times New Roman" w:hAnsi="Verdana" w:cs="Times New Roman"/>
          <w:b/>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p>
    <w:p w:rsidR="009E7FC0" w:rsidRPr="009E7FC0" w:rsidRDefault="009E7FC0" w:rsidP="009E7FC0">
      <w:pPr>
        <w:spacing w:after="0" w:line="240" w:lineRule="auto"/>
        <w:rPr>
          <w:rFonts w:ascii="Verdana" w:eastAsia="Times New Roman" w:hAnsi="Verdana" w:cs="Times New Roman"/>
          <w:sz w:val="24"/>
          <w:szCs w:val="24"/>
        </w:rPr>
      </w:pPr>
      <w:r w:rsidRPr="009E7FC0">
        <w:rPr>
          <w:rFonts w:ascii="Verdana" w:eastAsia="Times New Roman" w:hAnsi="Verdana" w:cs="Times New Roman"/>
          <w:sz w:val="24"/>
          <w:szCs w:val="24"/>
        </w:rPr>
        <w:t>Ronald Rocha, CIL Director</w:t>
      </w:r>
      <w:r w:rsidRPr="009E7FC0">
        <w:rPr>
          <w:rFonts w:ascii="Verdana" w:eastAsia="Times New Roman" w:hAnsi="Verdana" w:cs="Times New Roman"/>
          <w:sz w:val="24"/>
          <w:szCs w:val="24"/>
        </w:rPr>
        <w:tab/>
      </w:r>
      <w:r w:rsidRPr="009E7FC0">
        <w:rPr>
          <w:rFonts w:ascii="Verdana" w:eastAsia="Times New Roman" w:hAnsi="Verdana" w:cs="Times New Roman"/>
          <w:sz w:val="24"/>
          <w:szCs w:val="24"/>
        </w:rPr>
        <w:tab/>
      </w:r>
      <w:r w:rsidRPr="009E7FC0">
        <w:rPr>
          <w:rFonts w:ascii="Verdana" w:eastAsia="Times New Roman" w:hAnsi="Verdana" w:cs="Times New Roman"/>
          <w:sz w:val="24"/>
          <w:szCs w:val="24"/>
        </w:rPr>
        <w:tab/>
      </w:r>
      <w:r w:rsidRPr="009E7FC0">
        <w:rPr>
          <w:rFonts w:ascii="Verdana" w:eastAsia="Times New Roman" w:hAnsi="Verdana" w:cs="Times New Roman"/>
          <w:sz w:val="24"/>
          <w:szCs w:val="24"/>
        </w:rPr>
        <w:tab/>
      </w:r>
      <w:r w:rsidRPr="009E7FC0">
        <w:rPr>
          <w:rFonts w:ascii="Verdana" w:eastAsia="Times New Roman" w:hAnsi="Verdana" w:cs="Times New Roman"/>
          <w:sz w:val="24"/>
          <w:szCs w:val="24"/>
        </w:rPr>
        <w:tab/>
      </w:r>
      <w:r w:rsidRPr="009E7FC0">
        <w:rPr>
          <w:rFonts w:ascii="Verdana" w:eastAsia="Times New Roman" w:hAnsi="Verdana" w:cs="Times New Roman"/>
          <w:sz w:val="24"/>
          <w:szCs w:val="24"/>
        </w:rPr>
        <w:tab/>
        <w:t>Date</w:t>
      </w:r>
    </w:p>
    <w:p w:rsidR="009E7FC0" w:rsidRPr="009B1DAE" w:rsidRDefault="009E7FC0" w:rsidP="009E7FC0">
      <w:pPr>
        <w:spacing w:after="0" w:line="240" w:lineRule="auto"/>
        <w:rPr>
          <w:rFonts w:ascii="Verdana" w:eastAsia="Times New Roman" w:hAnsi="Verdana" w:cs="Times New Roman"/>
          <w:sz w:val="24"/>
          <w:szCs w:val="24"/>
        </w:rPr>
      </w:pPr>
    </w:p>
    <w:p w:rsidR="009E7FC0" w:rsidRDefault="009E7FC0" w:rsidP="009E7FC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rPr>
          <w:rFonts w:ascii="Verdana" w:hAnsi="Verdana"/>
          <w:iCs/>
        </w:rPr>
      </w:pPr>
    </w:p>
    <w:p w:rsidR="009E7FC0" w:rsidRPr="005538E0" w:rsidRDefault="009E7FC0" w:rsidP="009E7FC0">
      <w:pPr>
        <w:spacing w:after="0" w:line="240" w:lineRule="auto"/>
        <w:rPr>
          <w:rFonts w:ascii="Verdana" w:eastAsia="Times New Roman" w:hAnsi="Verdana" w:cs="Times New Roman"/>
          <w:b/>
          <w:sz w:val="24"/>
          <w:szCs w:val="24"/>
        </w:rPr>
      </w:pPr>
      <w:r w:rsidRPr="005538E0">
        <w:rPr>
          <w:rFonts w:ascii="Verdana" w:hAnsi="Verdana"/>
          <w:b/>
          <w:iCs/>
          <w:sz w:val="24"/>
          <w:szCs w:val="24"/>
        </w:rPr>
        <w:t>Brazos Valley Center for Independent Living</w:t>
      </w:r>
    </w:p>
    <w:p w:rsidR="006D1E69" w:rsidRDefault="006D1E69" w:rsidP="009E7FC0">
      <w:pPr>
        <w:spacing w:after="0" w:line="240" w:lineRule="auto"/>
        <w:rPr>
          <w:rFonts w:ascii="Verdana" w:eastAsia="Times New Roman" w:hAnsi="Verdana" w:cs="Times New Roman"/>
          <w:sz w:val="24"/>
          <w:szCs w:val="24"/>
          <w:u w:val="single"/>
        </w:rPr>
      </w:pPr>
    </w:p>
    <w:p w:rsidR="009E7FC0" w:rsidRPr="009E7FC0" w:rsidRDefault="009E7FC0" w:rsidP="009E7FC0">
      <w:pPr>
        <w:spacing w:after="0" w:line="240" w:lineRule="auto"/>
        <w:rPr>
          <w:rFonts w:ascii="Verdana" w:eastAsia="Times New Roman" w:hAnsi="Verdana" w:cs="Times New Roman"/>
          <w:sz w:val="24"/>
          <w:szCs w:val="24"/>
          <w:u w:val="single"/>
        </w:rPr>
      </w:pP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r w:rsidRPr="009E7FC0">
        <w:rPr>
          <w:rFonts w:ascii="Verdana" w:eastAsia="Times New Roman" w:hAnsi="Verdana" w:cs="Times New Roman"/>
          <w:sz w:val="24"/>
          <w:szCs w:val="24"/>
          <w:u w:val="single"/>
        </w:rPr>
        <w:tab/>
      </w:r>
    </w:p>
    <w:p w:rsidR="009E7FC0" w:rsidRPr="009E7FC0" w:rsidRDefault="009E7FC0" w:rsidP="009E7FC0">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Jackie Pacha</w:t>
      </w:r>
      <w:r w:rsidRPr="009E7FC0">
        <w:rPr>
          <w:rFonts w:ascii="Verdana" w:eastAsia="Times New Roman" w:hAnsi="Verdana" w:cs="Times New Roman"/>
          <w:sz w:val="24"/>
          <w:szCs w:val="24"/>
        </w:rPr>
        <w:t>, CIL Director</w:t>
      </w:r>
      <w:r w:rsidRPr="009E7FC0">
        <w:rPr>
          <w:rFonts w:ascii="Verdana" w:eastAsia="Times New Roman" w:hAnsi="Verdana" w:cs="Times New Roman"/>
          <w:sz w:val="24"/>
          <w:szCs w:val="24"/>
        </w:rPr>
        <w:tab/>
      </w:r>
      <w:r w:rsidRPr="009E7FC0">
        <w:rPr>
          <w:rFonts w:ascii="Verdana" w:eastAsia="Times New Roman" w:hAnsi="Verdana" w:cs="Times New Roman"/>
          <w:sz w:val="24"/>
          <w:szCs w:val="24"/>
        </w:rPr>
        <w:tab/>
      </w:r>
      <w:r w:rsidRPr="009E7FC0">
        <w:rPr>
          <w:rFonts w:ascii="Verdana" w:eastAsia="Times New Roman" w:hAnsi="Verdana" w:cs="Times New Roman"/>
          <w:sz w:val="24"/>
          <w:szCs w:val="24"/>
        </w:rPr>
        <w:tab/>
      </w:r>
      <w:r w:rsidRPr="009E7FC0">
        <w:rPr>
          <w:rFonts w:ascii="Verdana" w:eastAsia="Times New Roman" w:hAnsi="Verdana" w:cs="Times New Roman"/>
          <w:sz w:val="24"/>
          <w:szCs w:val="24"/>
        </w:rPr>
        <w:tab/>
      </w:r>
      <w:r w:rsidRPr="009E7FC0">
        <w:rPr>
          <w:rFonts w:ascii="Verdana" w:eastAsia="Times New Roman" w:hAnsi="Verdana" w:cs="Times New Roman"/>
          <w:sz w:val="24"/>
          <w:szCs w:val="24"/>
        </w:rPr>
        <w:tab/>
      </w:r>
      <w:r w:rsidRPr="009E7FC0">
        <w:rPr>
          <w:rFonts w:ascii="Verdana" w:eastAsia="Times New Roman" w:hAnsi="Verdana" w:cs="Times New Roman"/>
          <w:sz w:val="24"/>
          <w:szCs w:val="24"/>
        </w:rPr>
        <w:tab/>
        <w:t>Date</w:t>
      </w:r>
    </w:p>
    <w:p w:rsidR="009E7FC0" w:rsidRDefault="009E7FC0" w:rsidP="009E7FC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rPr>
      </w:pPr>
    </w:p>
    <w:p w:rsidR="005538E0" w:rsidRDefault="005538E0" w:rsidP="009E7FC0">
      <w:pPr>
        <w:spacing w:after="0" w:line="240" w:lineRule="auto"/>
        <w:rPr>
          <w:rFonts w:ascii="Verdana" w:hAnsi="Verdana"/>
          <w:iCs/>
          <w:sz w:val="24"/>
          <w:szCs w:val="24"/>
        </w:rPr>
      </w:pPr>
    </w:p>
    <w:p w:rsidR="009E7FC0" w:rsidRPr="005538E0" w:rsidRDefault="009E7FC0" w:rsidP="009E7FC0">
      <w:pPr>
        <w:spacing w:after="0" w:line="240" w:lineRule="auto"/>
        <w:rPr>
          <w:rFonts w:ascii="Verdana" w:eastAsia="Times New Roman" w:hAnsi="Verdana" w:cs="Times New Roman"/>
          <w:b/>
          <w:sz w:val="24"/>
          <w:szCs w:val="24"/>
        </w:rPr>
      </w:pPr>
      <w:r w:rsidRPr="005538E0">
        <w:rPr>
          <w:rFonts w:ascii="Verdana" w:hAnsi="Verdana"/>
          <w:b/>
          <w:iCs/>
          <w:sz w:val="24"/>
          <w:szCs w:val="24"/>
        </w:rPr>
        <w:t>CBFL/Houston Center for Independent Living, CBFL/Brazoria County Center for Independent Living, CBFL/Fort Bend Center for Independent Living</w:t>
      </w:r>
    </w:p>
    <w:p w:rsidR="006D1E69" w:rsidRPr="00366C9B" w:rsidRDefault="006D1E69" w:rsidP="009E7FC0">
      <w:pPr>
        <w:spacing w:after="0" w:line="240" w:lineRule="auto"/>
        <w:rPr>
          <w:rFonts w:ascii="Verdana" w:eastAsia="Times New Roman" w:hAnsi="Verdana" w:cs="Times New Roman"/>
          <w:sz w:val="24"/>
          <w:szCs w:val="24"/>
          <w:u w:val="single"/>
        </w:rPr>
      </w:pPr>
    </w:p>
    <w:p w:rsidR="009E7FC0" w:rsidRPr="00366C9B" w:rsidRDefault="009E7FC0" w:rsidP="009E7FC0">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9E7FC0" w:rsidRPr="00366C9B" w:rsidRDefault="009E7FC0" w:rsidP="009E7FC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eastAsia="Times New Roman" w:hAnsi="Verdana" w:cs="Times New Roman"/>
          <w:sz w:val="24"/>
          <w:szCs w:val="24"/>
        </w:rPr>
        <w:t>Chamane Barrow, CIL Director</w:t>
      </w:r>
      <w:r w:rsidR="006D1E69" w:rsidRPr="00366C9B">
        <w:rPr>
          <w:rFonts w:ascii="Verdana" w:eastAsia="Times New Roman" w:hAnsi="Verdana" w:cs="Times New Roman"/>
          <w:sz w:val="24"/>
          <w:szCs w:val="24"/>
        </w:rPr>
        <w:tab/>
      </w:r>
      <w:r w:rsidR="006D1E69" w:rsidRPr="00366C9B">
        <w:rPr>
          <w:rFonts w:ascii="Verdana" w:eastAsia="Times New Roman" w:hAnsi="Verdana" w:cs="Times New Roman"/>
          <w:sz w:val="24"/>
          <w:szCs w:val="24"/>
        </w:rPr>
        <w:tab/>
      </w:r>
      <w:r w:rsidR="006D1E69" w:rsidRPr="00366C9B">
        <w:rPr>
          <w:rFonts w:ascii="Verdana" w:eastAsia="Times New Roman" w:hAnsi="Verdana" w:cs="Times New Roman"/>
          <w:sz w:val="24"/>
          <w:szCs w:val="24"/>
        </w:rPr>
        <w:tab/>
      </w:r>
      <w:r w:rsidR="006D1E69" w:rsidRPr="00366C9B">
        <w:rPr>
          <w:rFonts w:ascii="Verdana" w:eastAsia="Times New Roman" w:hAnsi="Verdana" w:cs="Times New Roman"/>
          <w:sz w:val="24"/>
          <w:szCs w:val="24"/>
        </w:rPr>
        <w:tab/>
      </w:r>
      <w:r w:rsidR="006D1E69" w:rsidRPr="00366C9B">
        <w:rPr>
          <w:rFonts w:ascii="Verdana" w:eastAsia="Times New Roman" w:hAnsi="Verdana" w:cs="Times New Roman"/>
          <w:sz w:val="24"/>
          <w:szCs w:val="24"/>
        </w:rPr>
        <w:tab/>
        <w:t>Date</w:t>
      </w:r>
      <w:r w:rsidRPr="00366C9B">
        <w:rPr>
          <w:rFonts w:ascii="Verdana" w:eastAsia="Times New Roman" w:hAnsi="Verdana" w:cs="Times New Roman"/>
          <w:sz w:val="24"/>
          <w:szCs w:val="24"/>
        </w:rPr>
        <w:tab/>
      </w:r>
    </w:p>
    <w:p w:rsidR="009E7FC0" w:rsidRPr="00366C9B" w:rsidRDefault="009E7FC0" w:rsidP="009E7FC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491FB0" w:rsidRPr="005538E0" w:rsidRDefault="009E7FC0" w:rsidP="009E7FC0">
      <w:pPr>
        <w:spacing w:after="0" w:line="240" w:lineRule="auto"/>
        <w:rPr>
          <w:rFonts w:ascii="Verdana" w:hAnsi="Verdana"/>
          <w:b/>
          <w:iCs/>
          <w:sz w:val="24"/>
          <w:szCs w:val="24"/>
        </w:rPr>
      </w:pPr>
      <w:r w:rsidRPr="005538E0">
        <w:rPr>
          <w:rFonts w:ascii="Verdana" w:hAnsi="Verdana"/>
          <w:b/>
          <w:iCs/>
          <w:sz w:val="24"/>
          <w:szCs w:val="24"/>
        </w:rPr>
        <w:t>Coastal Bend Center for Independent Living</w:t>
      </w:r>
    </w:p>
    <w:p w:rsidR="00366C9B" w:rsidRPr="005538E0" w:rsidRDefault="00366C9B" w:rsidP="009E7FC0">
      <w:pPr>
        <w:spacing w:after="0" w:line="240" w:lineRule="auto"/>
        <w:rPr>
          <w:rFonts w:ascii="Verdana" w:eastAsia="Times New Roman" w:hAnsi="Verdana" w:cs="Times New Roman"/>
          <w:b/>
          <w:sz w:val="24"/>
          <w:szCs w:val="24"/>
          <w:u w:val="single"/>
        </w:rPr>
      </w:pPr>
    </w:p>
    <w:p w:rsidR="00366C9B" w:rsidRPr="00366C9B" w:rsidRDefault="00366C9B" w:rsidP="009E7FC0">
      <w:pPr>
        <w:spacing w:after="0" w:line="240" w:lineRule="auto"/>
        <w:rPr>
          <w:rFonts w:ascii="Verdana" w:eastAsia="Times New Roman" w:hAnsi="Verdana" w:cs="Times New Roman"/>
          <w:sz w:val="24"/>
          <w:szCs w:val="24"/>
          <w:u w:val="single"/>
        </w:rPr>
      </w:pPr>
    </w:p>
    <w:p w:rsidR="009E7FC0" w:rsidRPr="00366C9B" w:rsidRDefault="009E7FC0" w:rsidP="009E7FC0">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9E7FC0" w:rsidRPr="00366C9B" w:rsidRDefault="009E7FC0" w:rsidP="009E7FC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Linda Fallwell-Stover</w:t>
      </w:r>
      <w:r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r w:rsidRPr="00366C9B">
        <w:rPr>
          <w:rFonts w:ascii="Verdana" w:eastAsia="Times New Roman" w:hAnsi="Verdana" w:cs="Times New Roman"/>
          <w:sz w:val="24"/>
          <w:szCs w:val="24"/>
        </w:rPr>
        <w:tab/>
      </w:r>
    </w:p>
    <w:p w:rsidR="009E7FC0" w:rsidRPr="00366C9B" w:rsidRDefault="009E7FC0" w:rsidP="009E7FC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491FB0" w:rsidRPr="005538E0" w:rsidRDefault="00491FB0" w:rsidP="009E7FC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t>Crockett Resource Center for Independent Living and Palestine Resource Center for Independent Living</w:t>
      </w:r>
    </w:p>
    <w:p w:rsidR="00366C9B" w:rsidRPr="00366C9B" w:rsidRDefault="00366C9B" w:rsidP="00491FB0">
      <w:pPr>
        <w:spacing w:after="0" w:line="240" w:lineRule="auto"/>
        <w:rPr>
          <w:rFonts w:ascii="Verdana" w:eastAsia="Times New Roman" w:hAnsi="Verdana" w:cs="Times New Roman"/>
          <w:sz w:val="24"/>
          <w:szCs w:val="24"/>
          <w:u w:val="single"/>
        </w:rPr>
      </w:pPr>
    </w:p>
    <w:p w:rsidR="00491FB0" w:rsidRPr="00366C9B" w:rsidRDefault="00491FB0" w:rsidP="00491FB0">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491FB0" w:rsidRPr="00366C9B" w:rsidRDefault="00491FB0"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Sara Minton</w:t>
      </w:r>
      <w:r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491FB0" w:rsidRPr="00366C9B" w:rsidRDefault="00491FB0"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491FB0" w:rsidRPr="005538E0" w:rsidRDefault="00491FB0"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t>Disability In Action</w:t>
      </w:r>
    </w:p>
    <w:p w:rsidR="00366C9B" w:rsidRPr="00366C9B" w:rsidRDefault="00366C9B" w:rsidP="00491FB0">
      <w:pPr>
        <w:spacing w:after="0" w:line="240" w:lineRule="auto"/>
        <w:rPr>
          <w:rFonts w:ascii="Verdana" w:eastAsia="Times New Roman" w:hAnsi="Verdana" w:cs="Times New Roman"/>
          <w:sz w:val="24"/>
          <w:szCs w:val="24"/>
          <w:u w:val="single"/>
        </w:rPr>
      </w:pPr>
    </w:p>
    <w:p w:rsidR="00491FB0" w:rsidRPr="00366C9B" w:rsidRDefault="00491FB0" w:rsidP="00491FB0">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491FB0" w:rsidRPr="00366C9B" w:rsidRDefault="00491FB0"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Leah Beltran</w:t>
      </w:r>
      <w:r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491FB0" w:rsidRPr="00366C9B" w:rsidRDefault="00491FB0"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491FB0" w:rsidRPr="005538E0" w:rsidRDefault="00491FB0"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t>East Texas Center for Independent Living</w:t>
      </w:r>
    </w:p>
    <w:p w:rsidR="00366C9B" w:rsidRPr="00366C9B" w:rsidRDefault="00366C9B" w:rsidP="00491FB0">
      <w:pPr>
        <w:spacing w:after="0" w:line="240" w:lineRule="auto"/>
        <w:rPr>
          <w:rFonts w:ascii="Verdana" w:eastAsia="Times New Roman" w:hAnsi="Verdana" w:cs="Times New Roman"/>
          <w:sz w:val="24"/>
          <w:szCs w:val="24"/>
          <w:u w:val="single"/>
        </w:rPr>
      </w:pPr>
    </w:p>
    <w:p w:rsidR="00491FB0" w:rsidRPr="00366C9B" w:rsidRDefault="00491FB0" w:rsidP="00491FB0">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491FB0" w:rsidRPr="00366C9B" w:rsidRDefault="00491FB0"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Jay Nichols</w:t>
      </w:r>
      <w:r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491FB0" w:rsidRPr="00366C9B" w:rsidRDefault="00491FB0"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491FB0" w:rsidRPr="005538E0" w:rsidRDefault="00491FB0"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t>Heart of Central Texas Center for Independent Living</w:t>
      </w:r>
    </w:p>
    <w:p w:rsidR="00366C9B" w:rsidRPr="00366C9B" w:rsidRDefault="00366C9B" w:rsidP="00491FB0">
      <w:pPr>
        <w:spacing w:after="0" w:line="240" w:lineRule="auto"/>
        <w:rPr>
          <w:rFonts w:ascii="Verdana" w:eastAsia="Times New Roman" w:hAnsi="Verdana" w:cs="Times New Roman"/>
          <w:sz w:val="24"/>
          <w:szCs w:val="24"/>
          <w:u w:val="single"/>
        </w:rPr>
      </w:pPr>
    </w:p>
    <w:p w:rsidR="00491FB0" w:rsidRPr="00366C9B" w:rsidRDefault="00491FB0" w:rsidP="00491FB0">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491FB0" w:rsidRPr="00366C9B" w:rsidRDefault="00491FB0"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Peggy Cosner</w:t>
      </w:r>
      <w:r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42022E" w:rsidRPr="00366C9B" w:rsidRDefault="0042022E"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491FB0" w:rsidRPr="005538E0" w:rsidRDefault="0042022E"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t>L</w:t>
      </w:r>
      <w:r w:rsidR="005538E0">
        <w:rPr>
          <w:rFonts w:ascii="Verdana" w:hAnsi="Verdana"/>
          <w:b/>
          <w:iCs/>
          <w:sz w:val="24"/>
          <w:szCs w:val="24"/>
        </w:rPr>
        <w:t>IFE Inc.—Disability Connections and</w:t>
      </w:r>
      <w:r w:rsidRPr="005538E0">
        <w:rPr>
          <w:rFonts w:ascii="Verdana" w:hAnsi="Verdana"/>
          <w:b/>
          <w:iCs/>
          <w:sz w:val="24"/>
          <w:szCs w:val="24"/>
        </w:rPr>
        <w:t xml:space="preserve"> LIFE Inc.—LIFE/RUN</w:t>
      </w:r>
    </w:p>
    <w:p w:rsidR="00366C9B" w:rsidRPr="00366C9B" w:rsidRDefault="00366C9B" w:rsidP="00491FB0">
      <w:pPr>
        <w:spacing w:after="0" w:line="240" w:lineRule="auto"/>
        <w:rPr>
          <w:rFonts w:ascii="Verdana" w:eastAsia="Times New Roman" w:hAnsi="Verdana" w:cs="Times New Roman"/>
          <w:sz w:val="24"/>
          <w:szCs w:val="24"/>
          <w:u w:val="single"/>
        </w:rPr>
      </w:pPr>
    </w:p>
    <w:p w:rsidR="00491FB0" w:rsidRPr="00366C9B" w:rsidRDefault="00491FB0" w:rsidP="00491FB0">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491FB0" w:rsidRPr="00366C9B" w:rsidRDefault="0042022E"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Michelle Crain</w:t>
      </w:r>
      <w:r w:rsidR="00491FB0"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42022E" w:rsidRPr="00366C9B" w:rsidRDefault="0042022E"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491FB0" w:rsidRPr="005538E0" w:rsidRDefault="00F23B32"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lastRenderedPageBreak/>
        <w:t xml:space="preserve">Mounting Horizons </w:t>
      </w:r>
      <w:r w:rsidR="00491FB0" w:rsidRPr="005538E0">
        <w:rPr>
          <w:rFonts w:ascii="Verdana" w:hAnsi="Verdana"/>
          <w:b/>
          <w:iCs/>
          <w:sz w:val="24"/>
          <w:szCs w:val="24"/>
        </w:rPr>
        <w:t>Center for Independent Living</w:t>
      </w:r>
    </w:p>
    <w:p w:rsidR="00366C9B" w:rsidRPr="00366C9B" w:rsidRDefault="00366C9B" w:rsidP="00491FB0">
      <w:pPr>
        <w:spacing w:after="0" w:line="240" w:lineRule="auto"/>
        <w:rPr>
          <w:rFonts w:ascii="Verdana" w:eastAsia="Times New Roman" w:hAnsi="Verdana" w:cs="Times New Roman"/>
          <w:sz w:val="24"/>
          <w:szCs w:val="24"/>
          <w:u w:val="single"/>
        </w:rPr>
      </w:pPr>
    </w:p>
    <w:p w:rsidR="00491FB0" w:rsidRPr="00366C9B" w:rsidRDefault="00491FB0" w:rsidP="00491FB0">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491FB0" w:rsidRPr="00366C9B" w:rsidRDefault="00F23B32"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Perry Hunter</w:t>
      </w:r>
      <w:r w:rsidR="00491FB0"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F23B32" w:rsidRPr="00366C9B" w:rsidRDefault="00F23B32"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491FB0" w:rsidRPr="005538E0" w:rsidRDefault="00D86F08"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t>Pan Handle</w:t>
      </w:r>
      <w:r w:rsidR="00491FB0" w:rsidRPr="005538E0">
        <w:rPr>
          <w:rFonts w:ascii="Verdana" w:hAnsi="Verdana"/>
          <w:b/>
          <w:iCs/>
          <w:sz w:val="24"/>
          <w:szCs w:val="24"/>
        </w:rPr>
        <w:t xml:space="preserve"> Independent Living</w:t>
      </w:r>
      <w:r w:rsidRPr="005538E0">
        <w:rPr>
          <w:rFonts w:ascii="Verdana" w:hAnsi="Verdana"/>
          <w:b/>
          <w:iCs/>
          <w:sz w:val="24"/>
          <w:szCs w:val="24"/>
        </w:rPr>
        <w:t xml:space="preserve"> Center</w:t>
      </w:r>
    </w:p>
    <w:p w:rsidR="00366C9B" w:rsidRPr="00366C9B" w:rsidRDefault="00366C9B" w:rsidP="00491FB0">
      <w:pPr>
        <w:spacing w:after="0" w:line="240" w:lineRule="auto"/>
        <w:rPr>
          <w:rFonts w:ascii="Verdana" w:eastAsia="Times New Roman" w:hAnsi="Verdana" w:cs="Times New Roman"/>
          <w:sz w:val="24"/>
          <w:szCs w:val="24"/>
          <w:u w:val="single"/>
        </w:rPr>
      </w:pPr>
    </w:p>
    <w:p w:rsidR="00491FB0" w:rsidRPr="00366C9B" w:rsidRDefault="00491FB0" w:rsidP="00491FB0">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491FB0" w:rsidRPr="00366C9B" w:rsidRDefault="00D86F08" w:rsidP="00491FB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Joe Rogers</w:t>
      </w:r>
      <w:r w:rsidR="00491FB0"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D86F08" w:rsidRPr="00366C9B"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D86F08" w:rsidRPr="005538E0"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t>REACH of Plano Resource Center on Independent Living, REACH of Denton Resource Center on Independent Living, REACH of Dallas Resource Center on Independent Living, and REACH of Fort Worth Resource Center on Independent Living</w:t>
      </w:r>
    </w:p>
    <w:p w:rsidR="00366C9B" w:rsidRPr="00366C9B" w:rsidRDefault="00366C9B" w:rsidP="00D86F08">
      <w:pPr>
        <w:spacing w:after="0" w:line="240" w:lineRule="auto"/>
        <w:rPr>
          <w:rFonts w:ascii="Verdana" w:eastAsia="Times New Roman" w:hAnsi="Verdana" w:cs="Times New Roman"/>
          <w:sz w:val="24"/>
          <w:szCs w:val="24"/>
          <w:u w:val="single"/>
        </w:rPr>
      </w:pPr>
    </w:p>
    <w:p w:rsidR="00D86F08" w:rsidRPr="00366C9B" w:rsidRDefault="00D86F08" w:rsidP="00D86F08">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D86F08" w:rsidRPr="00366C9B"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Charlotte Stewart</w:t>
      </w:r>
      <w:r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D86F08" w:rsidRPr="00366C9B"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D86F08" w:rsidRPr="005538E0"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t>RISE Center</w:t>
      </w:r>
      <w:r w:rsidR="005538E0">
        <w:rPr>
          <w:rFonts w:ascii="Verdana" w:hAnsi="Verdana"/>
          <w:b/>
          <w:iCs/>
          <w:sz w:val="24"/>
          <w:szCs w:val="24"/>
        </w:rPr>
        <w:t xml:space="preserve"> for Independent Living</w:t>
      </w:r>
    </w:p>
    <w:p w:rsidR="00366C9B" w:rsidRPr="00366C9B" w:rsidRDefault="00366C9B" w:rsidP="00D86F08">
      <w:pPr>
        <w:spacing w:after="0" w:line="240" w:lineRule="auto"/>
        <w:rPr>
          <w:rFonts w:ascii="Verdana" w:eastAsia="Times New Roman" w:hAnsi="Verdana" w:cs="Times New Roman"/>
          <w:sz w:val="24"/>
          <w:szCs w:val="24"/>
          <w:u w:val="single"/>
        </w:rPr>
      </w:pPr>
    </w:p>
    <w:p w:rsidR="00D86F08" w:rsidRPr="00366C9B" w:rsidRDefault="00D86F08" w:rsidP="00D86F08">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D86F08" w:rsidRPr="00366C9B"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James Brocato</w:t>
      </w:r>
      <w:r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D86F08" w:rsidRPr="00366C9B"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5538E0" w:rsidRDefault="005538E0"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p>
    <w:p w:rsidR="005538E0" w:rsidRDefault="005538E0"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p>
    <w:p w:rsidR="00D86F08" w:rsidRPr="005538E0"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t xml:space="preserve">San Antonio Independent Living Services </w:t>
      </w:r>
    </w:p>
    <w:p w:rsidR="00366C9B" w:rsidRPr="00366C9B" w:rsidRDefault="00366C9B" w:rsidP="00D86F08">
      <w:pPr>
        <w:spacing w:after="0" w:line="240" w:lineRule="auto"/>
        <w:rPr>
          <w:rFonts w:ascii="Verdana" w:eastAsia="Times New Roman" w:hAnsi="Verdana" w:cs="Times New Roman"/>
          <w:sz w:val="24"/>
          <w:szCs w:val="24"/>
          <w:u w:val="single"/>
        </w:rPr>
      </w:pPr>
    </w:p>
    <w:p w:rsidR="00D86F08" w:rsidRPr="00366C9B" w:rsidRDefault="00D86F08" w:rsidP="00D86F08">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D86F08" w:rsidRPr="00366C9B"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Kitty Brietzke</w:t>
      </w:r>
      <w:r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D86F08" w:rsidRPr="00366C9B"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5C440B" w:rsidRDefault="005C440B"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D86F08" w:rsidRPr="005538E0"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lastRenderedPageBreak/>
        <w:t>Valley Association for Indep</w:t>
      </w:r>
      <w:r w:rsidR="005538E0">
        <w:rPr>
          <w:rFonts w:ascii="Verdana" w:hAnsi="Verdana"/>
          <w:b/>
          <w:iCs/>
          <w:sz w:val="24"/>
          <w:szCs w:val="24"/>
        </w:rPr>
        <w:t>endent Living—Rio Grande Valley and</w:t>
      </w:r>
      <w:r w:rsidRPr="005538E0">
        <w:rPr>
          <w:rFonts w:ascii="Verdana" w:hAnsi="Verdana"/>
          <w:b/>
          <w:iCs/>
          <w:sz w:val="24"/>
          <w:szCs w:val="24"/>
        </w:rPr>
        <w:t xml:space="preserve"> Valley Association for Independent Living—South Texas</w:t>
      </w:r>
    </w:p>
    <w:p w:rsidR="00366C9B" w:rsidRPr="00366C9B" w:rsidRDefault="00366C9B" w:rsidP="00D86F08">
      <w:pPr>
        <w:spacing w:after="0" w:line="240" w:lineRule="auto"/>
        <w:rPr>
          <w:rFonts w:ascii="Verdana" w:eastAsia="Times New Roman" w:hAnsi="Verdana" w:cs="Times New Roman"/>
          <w:sz w:val="24"/>
          <w:szCs w:val="24"/>
          <w:u w:val="single"/>
        </w:rPr>
      </w:pPr>
    </w:p>
    <w:p w:rsidR="00D86F08" w:rsidRPr="00366C9B" w:rsidRDefault="00D86F08" w:rsidP="00D86F08">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D86F08" w:rsidRPr="00366C9B"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Susan Nelson</w:t>
      </w:r>
      <w:r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D86F08" w:rsidRPr="00366C9B"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D86F08" w:rsidRPr="005538E0"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iCs/>
          <w:sz w:val="24"/>
          <w:szCs w:val="24"/>
        </w:rPr>
      </w:pPr>
      <w:r w:rsidRPr="005538E0">
        <w:rPr>
          <w:rFonts w:ascii="Verdana" w:hAnsi="Verdana"/>
          <w:b/>
          <w:iCs/>
          <w:sz w:val="24"/>
          <w:szCs w:val="24"/>
        </w:rPr>
        <w:t>Volar Center for Independent Living</w:t>
      </w:r>
    </w:p>
    <w:p w:rsidR="00366C9B" w:rsidRDefault="00366C9B" w:rsidP="00D86F08">
      <w:pPr>
        <w:spacing w:after="0" w:line="240" w:lineRule="auto"/>
        <w:rPr>
          <w:rFonts w:ascii="Verdana" w:eastAsia="Times New Roman" w:hAnsi="Verdana" w:cs="Times New Roman"/>
          <w:sz w:val="24"/>
          <w:szCs w:val="24"/>
          <w:u w:val="single"/>
        </w:rPr>
      </w:pPr>
    </w:p>
    <w:p w:rsidR="00D86F08" w:rsidRPr="00366C9B" w:rsidRDefault="00D86F08" w:rsidP="00D86F08">
      <w:pPr>
        <w:spacing w:after="0" w:line="240" w:lineRule="auto"/>
        <w:rPr>
          <w:rFonts w:ascii="Verdana" w:eastAsia="Times New Roman" w:hAnsi="Verdana" w:cs="Times New Roman"/>
          <w:sz w:val="24"/>
          <w:szCs w:val="24"/>
          <w:u w:val="single"/>
        </w:rPr>
      </w:pP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r w:rsidRPr="00366C9B">
        <w:rPr>
          <w:rFonts w:ascii="Verdana" w:eastAsia="Times New Roman" w:hAnsi="Verdana" w:cs="Times New Roman"/>
          <w:sz w:val="24"/>
          <w:szCs w:val="24"/>
          <w:u w:val="single"/>
        </w:rPr>
        <w:tab/>
      </w:r>
    </w:p>
    <w:p w:rsidR="00D86F08" w:rsidRPr="00366C9B" w:rsidRDefault="00D86F08" w:rsidP="00D86F08">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r w:rsidRPr="00366C9B">
        <w:rPr>
          <w:rFonts w:ascii="Verdana" w:hAnsi="Verdana"/>
          <w:iCs/>
          <w:sz w:val="24"/>
          <w:szCs w:val="24"/>
        </w:rPr>
        <w:t>Luis Enrique Chew</w:t>
      </w:r>
      <w:r w:rsidRPr="00366C9B">
        <w:rPr>
          <w:rFonts w:ascii="Verdana" w:eastAsia="Times New Roman" w:hAnsi="Verdana" w:cs="Times New Roman"/>
          <w:sz w:val="24"/>
          <w:szCs w:val="24"/>
        </w:rPr>
        <w:t>, CIL Director</w:t>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r>
      <w:r w:rsidR="005C440B">
        <w:rPr>
          <w:rFonts w:ascii="Verdana" w:eastAsia="Times New Roman" w:hAnsi="Verdana" w:cs="Times New Roman"/>
          <w:sz w:val="24"/>
          <w:szCs w:val="24"/>
        </w:rPr>
        <w:tab/>
        <w:t>Date</w:t>
      </w:r>
    </w:p>
    <w:p w:rsidR="00491FB0" w:rsidRPr="00366C9B" w:rsidRDefault="00491FB0" w:rsidP="009E7FC0">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iCs/>
          <w:sz w:val="24"/>
          <w:szCs w:val="24"/>
        </w:rPr>
      </w:pPr>
    </w:p>
    <w:p w:rsidR="00366C9B" w:rsidRDefault="00366C9B">
      <w:pPr>
        <w:rPr>
          <w:rFonts w:ascii="Verdana" w:eastAsiaTheme="majorEastAsia" w:hAnsi="Verdana" w:cstheme="majorBidi"/>
          <w:b/>
          <w:color w:val="0D0D0D" w:themeColor="text1" w:themeTint="F2"/>
          <w:sz w:val="24"/>
          <w:szCs w:val="24"/>
        </w:rPr>
      </w:pPr>
      <w:bookmarkStart w:id="17" w:name="_Toc453316540"/>
      <w:r>
        <w:rPr>
          <w:rFonts w:ascii="Verdana" w:eastAsiaTheme="majorEastAsia" w:hAnsi="Verdana" w:cstheme="majorBidi"/>
          <w:b/>
          <w:color w:val="0D0D0D" w:themeColor="text1" w:themeTint="F2"/>
          <w:sz w:val="24"/>
          <w:szCs w:val="24"/>
        </w:rPr>
        <w:br w:type="page"/>
      </w:r>
    </w:p>
    <w:p w:rsidR="009E7FC0" w:rsidRPr="000E2771" w:rsidRDefault="009E7FC0" w:rsidP="000E2771">
      <w:pPr>
        <w:jc w:val="both"/>
        <w:rPr>
          <w:rFonts w:ascii="Verdana" w:hAnsi="Verdana"/>
          <w:color w:val="0D0D0D" w:themeColor="text1" w:themeTint="F2"/>
          <w:sz w:val="24"/>
          <w:szCs w:val="24"/>
        </w:rPr>
      </w:pPr>
    </w:p>
    <w:p w:rsidR="00310CAA" w:rsidRPr="000E2771" w:rsidRDefault="00835DB7" w:rsidP="00FF0272">
      <w:pPr>
        <w:pStyle w:val="SPILHeaders"/>
      </w:pPr>
      <w:bookmarkStart w:id="18" w:name="_Toc39570509"/>
      <w:r w:rsidRPr="000E2771">
        <w:t>APPENDIX A</w:t>
      </w:r>
      <w:r w:rsidR="00310CAA" w:rsidRPr="000E2771">
        <w:t>: Texas State Independent Living Council Composition</w:t>
      </w:r>
      <w:bookmarkEnd w:id="17"/>
      <w:bookmarkEnd w:id="18"/>
    </w:p>
    <w:p w:rsidR="00310CAA" w:rsidRDefault="00310CAA" w:rsidP="00310CAA"/>
    <w:p w:rsidR="00310CAA" w:rsidRPr="00061D7E" w:rsidRDefault="00370101"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Colton Read</w:t>
      </w:r>
      <w:r w:rsidR="00310CAA" w:rsidRPr="00061D7E">
        <w:rPr>
          <w:rFonts w:ascii="Verdana" w:hAnsi="Verdana"/>
          <w:color w:val="0D0D0D" w:themeColor="text1" w:themeTint="F2"/>
          <w:sz w:val="24"/>
          <w:szCs w:val="24"/>
        </w:rPr>
        <w:t>, Chair</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 xml:space="preserve">County: </w:t>
      </w:r>
      <w:r w:rsidR="006235E5">
        <w:rPr>
          <w:rFonts w:ascii="Verdana" w:hAnsi="Verdana"/>
          <w:color w:val="0D0D0D" w:themeColor="text1" w:themeTint="F2"/>
          <w:sz w:val="24"/>
          <w:szCs w:val="24"/>
        </w:rPr>
        <w:t>Hays</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 xml:space="preserve">Term:  </w:t>
      </w:r>
      <w:r>
        <w:rPr>
          <w:rFonts w:ascii="Verdana" w:hAnsi="Verdana"/>
          <w:color w:val="0D0D0D" w:themeColor="text1" w:themeTint="F2"/>
          <w:sz w:val="24"/>
          <w:szCs w:val="24"/>
        </w:rPr>
        <w:t xml:space="preserve">Expires </w:t>
      </w:r>
      <w:r w:rsidRPr="00E63F50">
        <w:rPr>
          <w:rFonts w:ascii="Verdana" w:hAnsi="Verdana"/>
          <w:color w:val="0D0D0D" w:themeColor="text1" w:themeTint="F2"/>
          <w:sz w:val="24"/>
          <w:szCs w:val="24"/>
        </w:rPr>
        <w:t>10/24/20</w:t>
      </w:r>
      <w:r>
        <w:rPr>
          <w:rFonts w:ascii="Verdana" w:hAnsi="Verdana"/>
          <w:color w:val="0D0D0D" w:themeColor="text1" w:themeTint="F2"/>
          <w:sz w:val="24"/>
          <w:szCs w:val="24"/>
        </w:rPr>
        <w:t>22</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Position:  Person with a disability</w:t>
      </w:r>
    </w:p>
    <w:p w:rsidR="00310CAA" w:rsidRPr="00061D7E" w:rsidRDefault="00310CAA" w:rsidP="00310CAA">
      <w:pPr>
        <w:jc w:val="both"/>
        <w:rPr>
          <w:rFonts w:ascii="Verdana" w:hAnsi="Verdana"/>
          <w:color w:val="0D0D0D" w:themeColor="text1" w:themeTint="F2"/>
          <w:sz w:val="24"/>
          <w:szCs w:val="24"/>
        </w:rPr>
      </w:pP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Joe Rogers</w:t>
      </w:r>
      <w:r w:rsidRPr="00061D7E">
        <w:rPr>
          <w:rFonts w:ascii="Verdana" w:hAnsi="Verdana"/>
          <w:color w:val="0D0D0D" w:themeColor="text1" w:themeTint="F2"/>
          <w:sz w:val="24"/>
          <w:szCs w:val="24"/>
        </w:rPr>
        <w:t>, Council Member</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 xml:space="preserve">County: </w:t>
      </w:r>
      <w:r>
        <w:rPr>
          <w:rFonts w:ascii="Verdana" w:hAnsi="Verdana"/>
          <w:color w:val="0D0D0D" w:themeColor="text1" w:themeTint="F2"/>
          <w:sz w:val="24"/>
          <w:szCs w:val="24"/>
        </w:rPr>
        <w:t>Potter</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Term:  Expires</w:t>
      </w:r>
      <w:r>
        <w:rPr>
          <w:rFonts w:ascii="Verdana" w:hAnsi="Verdana"/>
          <w:color w:val="0D0D0D" w:themeColor="text1" w:themeTint="F2"/>
          <w:sz w:val="24"/>
          <w:szCs w:val="24"/>
        </w:rPr>
        <w:t xml:space="preserve"> 10/24/21</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Position:  Center for Independent Living Director</w:t>
      </w:r>
    </w:p>
    <w:p w:rsidR="00310CAA" w:rsidRPr="00061D7E" w:rsidRDefault="00310CAA" w:rsidP="00310CAA">
      <w:pPr>
        <w:jc w:val="both"/>
        <w:rPr>
          <w:rFonts w:ascii="Verdana" w:hAnsi="Verdana"/>
          <w:color w:val="0D0D0D" w:themeColor="text1" w:themeTint="F2"/>
          <w:sz w:val="24"/>
          <w:szCs w:val="24"/>
        </w:rPr>
      </w:pP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Mike Bates</w:t>
      </w:r>
      <w:r w:rsidRPr="00061D7E">
        <w:rPr>
          <w:rFonts w:ascii="Verdana" w:hAnsi="Verdana"/>
          <w:color w:val="0D0D0D" w:themeColor="text1" w:themeTint="F2"/>
          <w:sz w:val="24"/>
          <w:szCs w:val="24"/>
        </w:rPr>
        <w:t xml:space="preserve">, </w:t>
      </w:r>
      <w:r>
        <w:rPr>
          <w:rFonts w:ascii="Verdana" w:hAnsi="Verdana"/>
          <w:color w:val="0D0D0D" w:themeColor="text1" w:themeTint="F2"/>
          <w:sz w:val="24"/>
          <w:szCs w:val="24"/>
        </w:rPr>
        <w:t>Treasurer</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County:</w:t>
      </w:r>
      <w:r>
        <w:rPr>
          <w:rFonts w:ascii="Verdana" w:hAnsi="Verdana"/>
          <w:color w:val="0D0D0D" w:themeColor="text1" w:themeTint="F2"/>
          <w:sz w:val="24"/>
          <w:szCs w:val="24"/>
        </w:rPr>
        <w:t xml:space="preserve"> Ward</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Term:  Expires</w:t>
      </w:r>
      <w:r>
        <w:rPr>
          <w:rFonts w:ascii="Verdana" w:hAnsi="Verdana"/>
          <w:color w:val="0D0D0D" w:themeColor="text1" w:themeTint="F2"/>
          <w:sz w:val="24"/>
          <w:szCs w:val="24"/>
        </w:rPr>
        <w:t xml:space="preserve"> 10/24/2022</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Position:  Person with a disability</w:t>
      </w:r>
    </w:p>
    <w:p w:rsidR="00310CAA" w:rsidRPr="00061D7E" w:rsidRDefault="00310CAA" w:rsidP="00310CAA">
      <w:pPr>
        <w:jc w:val="both"/>
        <w:rPr>
          <w:rFonts w:ascii="Verdana" w:hAnsi="Verdana"/>
          <w:color w:val="0D0D0D" w:themeColor="text1" w:themeTint="F2"/>
          <w:sz w:val="24"/>
          <w:szCs w:val="24"/>
        </w:rPr>
      </w:pP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April Pollreisz</w:t>
      </w:r>
      <w:r w:rsidRPr="00061D7E">
        <w:rPr>
          <w:rFonts w:ascii="Verdana" w:hAnsi="Verdana"/>
          <w:color w:val="0D0D0D" w:themeColor="text1" w:themeTint="F2"/>
          <w:sz w:val="24"/>
          <w:szCs w:val="24"/>
        </w:rPr>
        <w:t xml:space="preserve">, </w:t>
      </w:r>
      <w:r>
        <w:rPr>
          <w:rFonts w:ascii="Verdana" w:hAnsi="Verdana"/>
          <w:color w:val="0D0D0D" w:themeColor="text1" w:themeTint="F2"/>
          <w:sz w:val="24"/>
          <w:szCs w:val="24"/>
        </w:rPr>
        <w:t>Vice Chair</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County: Potter</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Term:  Ex</w:t>
      </w:r>
      <w:r>
        <w:rPr>
          <w:rFonts w:ascii="Verdana" w:hAnsi="Verdana"/>
          <w:color w:val="0D0D0D" w:themeColor="text1" w:themeTint="F2"/>
          <w:sz w:val="24"/>
          <w:szCs w:val="24"/>
        </w:rPr>
        <w:t>pires 10/24/2020</w:t>
      </w: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Position: Person with a disability</w:t>
      </w:r>
    </w:p>
    <w:p w:rsidR="00310CAA" w:rsidRPr="00061D7E" w:rsidRDefault="00310CAA" w:rsidP="00310CAA">
      <w:pPr>
        <w:jc w:val="both"/>
        <w:rPr>
          <w:rFonts w:ascii="Verdana" w:hAnsi="Verdana"/>
          <w:color w:val="0D0D0D" w:themeColor="text1" w:themeTint="F2"/>
          <w:sz w:val="24"/>
          <w:szCs w:val="24"/>
        </w:rPr>
      </w:pP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Wendy Wilkinson</w:t>
      </w:r>
      <w:r w:rsidRPr="00061D7E">
        <w:rPr>
          <w:rFonts w:ascii="Verdana" w:hAnsi="Verdana"/>
          <w:color w:val="0D0D0D" w:themeColor="text1" w:themeTint="F2"/>
          <w:sz w:val="24"/>
          <w:szCs w:val="24"/>
        </w:rPr>
        <w:t>, Council Member</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 xml:space="preserve">County: </w:t>
      </w:r>
      <w:r>
        <w:rPr>
          <w:rFonts w:ascii="Verdana" w:hAnsi="Verdana"/>
          <w:color w:val="0D0D0D" w:themeColor="text1" w:themeTint="F2"/>
          <w:sz w:val="24"/>
          <w:szCs w:val="24"/>
        </w:rPr>
        <w:t>Harris</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Term:  Expires</w:t>
      </w:r>
      <w:r>
        <w:rPr>
          <w:rFonts w:ascii="Verdana" w:hAnsi="Verdana"/>
          <w:color w:val="0D0D0D" w:themeColor="text1" w:themeTint="F2"/>
          <w:sz w:val="24"/>
          <w:szCs w:val="24"/>
        </w:rPr>
        <w:t xml:space="preserve"> 10/24/2020</w:t>
      </w: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 xml:space="preserve">Position: </w:t>
      </w:r>
      <w:r w:rsidRPr="00061D7E">
        <w:rPr>
          <w:rFonts w:ascii="Verdana" w:hAnsi="Verdana"/>
          <w:color w:val="0D0D0D" w:themeColor="text1" w:themeTint="F2"/>
          <w:sz w:val="24"/>
          <w:szCs w:val="24"/>
        </w:rPr>
        <w:t>Person with a disability</w:t>
      </w:r>
    </w:p>
    <w:p w:rsidR="00310CAA" w:rsidRPr="00061D7E" w:rsidRDefault="00310CAA" w:rsidP="00310CAA">
      <w:pPr>
        <w:jc w:val="both"/>
        <w:rPr>
          <w:rFonts w:ascii="Verdana" w:hAnsi="Verdana"/>
          <w:color w:val="0D0D0D" w:themeColor="text1" w:themeTint="F2"/>
          <w:sz w:val="24"/>
          <w:szCs w:val="24"/>
        </w:rPr>
      </w:pP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lastRenderedPageBreak/>
        <w:t>Alex San Martin</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 xml:space="preserve">County: </w:t>
      </w:r>
      <w:r>
        <w:rPr>
          <w:rFonts w:ascii="Verdana" w:hAnsi="Verdana"/>
          <w:color w:val="0D0D0D" w:themeColor="text1" w:themeTint="F2"/>
          <w:sz w:val="24"/>
          <w:szCs w:val="24"/>
        </w:rPr>
        <w:t>Travis</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 xml:space="preserve">Term:  Expires </w:t>
      </w:r>
      <w:r>
        <w:rPr>
          <w:rFonts w:ascii="Verdana" w:hAnsi="Verdana"/>
          <w:sz w:val="24"/>
          <w:szCs w:val="24"/>
        </w:rPr>
        <w:t>10/24/2021</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Position:  Person with a disability</w:t>
      </w:r>
    </w:p>
    <w:p w:rsidR="00310CAA" w:rsidRPr="00061D7E" w:rsidRDefault="00310CAA" w:rsidP="00310CAA">
      <w:pPr>
        <w:jc w:val="both"/>
        <w:rPr>
          <w:rFonts w:ascii="Verdana" w:hAnsi="Verdana"/>
          <w:color w:val="0D0D0D" w:themeColor="text1" w:themeTint="F2"/>
          <w:sz w:val="24"/>
          <w:szCs w:val="24"/>
        </w:rPr>
      </w:pP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Jacqueline L. Clark</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County: Travis</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 xml:space="preserve">Term: Expires </w:t>
      </w:r>
      <w:r>
        <w:rPr>
          <w:rFonts w:ascii="Verdana" w:hAnsi="Verdana"/>
          <w:sz w:val="24"/>
          <w:szCs w:val="24"/>
        </w:rPr>
        <w:t>10/24/2021</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Position: Public</w:t>
      </w:r>
    </w:p>
    <w:p w:rsidR="00310CAA" w:rsidRDefault="00310CAA" w:rsidP="00310CAA">
      <w:pPr>
        <w:jc w:val="both"/>
        <w:rPr>
          <w:rFonts w:ascii="Verdana" w:hAnsi="Verdana"/>
          <w:color w:val="0D0D0D" w:themeColor="text1" w:themeTint="F2"/>
          <w:sz w:val="24"/>
          <w:szCs w:val="24"/>
        </w:rPr>
      </w:pP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Eva Storey</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County: Harris</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 xml:space="preserve">Term: Expires </w:t>
      </w:r>
      <w:r w:rsidRPr="00E63F50">
        <w:rPr>
          <w:rFonts w:ascii="Verdana" w:hAnsi="Verdana"/>
          <w:sz w:val="24"/>
          <w:szCs w:val="24"/>
        </w:rPr>
        <w:t>6/20/22</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Position: Person with a disability</w:t>
      </w:r>
    </w:p>
    <w:p w:rsidR="00310CAA" w:rsidRDefault="00310CAA" w:rsidP="00310CAA">
      <w:pPr>
        <w:jc w:val="both"/>
        <w:rPr>
          <w:rFonts w:ascii="Verdana" w:hAnsi="Verdana"/>
          <w:color w:val="0D0D0D" w:themeColor="text1" w:themeTint="F2"/>
          <w:sz w:val="24"/>
          <w:szCs w:val="24"/>
        </w:rPr>
      </w:pP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Jim Batchelor</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County: Cooper</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Term: Expires</w:t>
      </w:r>
      <w:r w:rsidRPr="00E63F50">
        <w:rPr>
          <w:rFonts w:ascii="Verdana" w:hAnsi="Verdana"/>
          <w:sz w:val="24"/>
          <w:szCs w:val="24"/>
        </w:rPr>
        <w:t xml:space="preserve"> 6/20/</w:t>
      </w:r>
      <w:r>
        <w:rPr>
          <w:rFonts w:ascii="Verdana" w:hAnsi="Verdana"/>
          <w:sz w:val="24"/>
          <w:szCs w:val="24"/>
        </w:rPr>
        <w:t>20</w:t>
      </w:r>
      <w:r w:rsidRPr="00E63F50">
        <w:rPr>
          <w:rFonts w:ascii="Verdana" w:hAnsi="Verdana"/>
          <w:sz w:val="24"/>
          <w:szCs w:val="24"/>
        </w:rPr>
        <w:t>22</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Position: Person with a disability</w:t>
      </w:r>
    </w:p>
    <w:p w:rsidR="00310CAA" w:rsidRDefault="00310CAA" w:rsidP="00310CAA">
      <w:pPr>
        <w:jc w:val="both"/>
        <w:rPr>
          <w:rFonts w:ascii="Verdana" w:hAnsi="Verdana"/>
          <w:color w:val="0D0D0D" w:themeColor="text1" w:themeTint="F2"/>
          <w:sz w:val="24"/>
          <w:szCs w:val="24"/>
        </w:rPr>
      </w:pP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Leah Beltran</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County: Taylor</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 xml:space="preserve">Term: Expires </w:t>
      </w:r>
      <w:r>
        <w:rPr>
          <w:rFonts w:ascii="Verdana" w:hAnsi="Verdana"/>
          <w:sz w:val="24"/>
          <w:szCs w:val="24"/>
        </w:rPr>
        <w:t>10/24/2021</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Position: Public/CIL Employee</w:t>
      </w:r>
    </w:p>
    <w:p w:rsidR="00310CAA" w:rsidRDefault="00310CAA" w:rsidP="00310CAA">
      <w:pPr>
        <w:jc w:val="both"/>
        <w:rPr>
          <w:rFonts w:ascii="Verdana" w:hAnsi="Verdana"/>
          <w:color w:val="0D0D0D" w:themeColor="text1" w:themeTint="F2"/>
          <w:sz w:val="24"/>
          <w:szCs w:val="24"/>
        </w:rPr>
      </w:pP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Pamela Clark</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County: Harris</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lastRenderedPageBreak/>
        <w:t xml:space="preserve">Term: Expires </w:t>
      </w:r>
      <w:r>
        <w:rPr>
          <w:rFonts w:ascii="Verdana" w:hAnsi="Verdana"/>
          <w:sz w:val="24"/>
          <w:szCs w:val="24"/>
        </w:rPr>
        <w:t>10/24/2021</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Position: Person with a disability/CIL Employee</w:t>
      </w:r>
    </w:p>
    <w:p w:rsidR="00310CAA" w:rsidRDefault="00310CAA" w:rsidP="00310CAA">
      <w:pPr>
        <w:jc w:val="both"/>
        <w:rPr>
          <w:rFonts w:ascii="Verdana" w:hAnsi="Verdana"/>
          <w:color w:val="0D0D0D" w:themeColor="text1" w:themeTint="F2"/>
          <w:sz w:val="24"/>
          <w:szCs w:val="24"/>
        </w:rPr>
      </w:pP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Garry Simmons</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County: Bexar</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 xml:space="preserve">Term: Expires </w:t>
      </w:r>
      <w:r w:rsidRPr="00E63F50">
        <w:rPr>
          <w:rFonts w:ascii="Verdana" w:hAnsi="Verdana"/>
          <w:sz w:val="24"/>
          <w:szCs w:val="24"/>
        </w:rPr>
        <w:t>6/20/</w:t>
      </w:r>
      <w:r>
        <w:rPr>
          <w:rFonts w:ascii="Verdana" w:hAnsi="Verdana"/>
          <w:sz w:val="24"/>
          <w:szCs w:val="24"/>
        </w:rPr>
        <w:t>20</w:t>
      </w:r>
      <w:r w:rsidRPr="00E63F50">
        <w:rPr>
          <w:rFonts w:ascii="Verdana" w:hAnsi="Verdana"/>
          <w:sz w:val="24"/>
          <w:szCs w:val="24"/>
        </w:rPr>
        <w:t>22</w:t>
      </w: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Position: Person with a disability</w:t>
      </w:r>
    </w:p>
    <w:p w:rsidR="00310CAA" w:rsidRDefault="00310CAA" w:rsidP="00310CAA">
      <w:pPr>
        <w:jc w:val="both"/>
        <w:rPr>
          <w:rFonts w:ascii="Verdana" w:hAnsi="Verdana"/>
          <w:color w:val="0D0D0D" w:themeColor="text1" w:themeTint="F2"/>
          <w:sz w:val="24"/>
          <w:szCs w:val="24"/>
        </w:rPr>
      </w:pP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Keisha Rowe</w:t>
      </w:r>
      <w:r w:rsidRPr="00061D7E">
        <w:rPr>
          <w:rFonts w:ascii="Verdana" w:hAnsi="Verdana"/>
          <w:color w:val="0D0D0D" w:themeColor="text1" w:themeTint="F2"/>
          <w:sz w:val="24"/>
          <w:szCs w:val="24"/>
        </w:rPr>
        <w:t xml:space="preserve">, </w:t>
      </w:r>
      <w:r>
        <w:rPr>
          <w:rFonts w:ascii="Verdana" w:hAnsi="Verdana"/>
          <w:color w:val="0D0D0D" w:themeColor="text1" w:themeTint="F2"/>
          <w:sz w:val="24"/>
          <w:szCs w:val="24"/>
        </w:rPr>
        <w:t>Texas Health and Human Services Commission</w:t>
      </w: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Term: 10/24/2022</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Position: Ex-Officio</w:t>
      </w:r>
    </w:p>
    <w:p w:rsidR="00310CAA" w:rsidRPr="00061D7E" w:rsidRDefault="00310CAA" w:rsidP="00310CAA">
      <w:pPr>
        <w:jc w:val="both"/>
        <w:rPr>
          <w:rFonts w:ascii="Verdana" w:hAnsi="Verdana"/>
          <w:color w:val="0D0D0D" w:themeColor="text1" w:themeTint="F2"/>
          <w:sz w:val="24"/>
          <w:szCs w:val="24"/>
        </w:rPr>
      </w:pP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Jonas Schwartz</w:t>
      </w:r>
      <w:r w:rsidRPr="00061D7E">
        <w:rPr>
          <w:rFonts w:ascii="Verdana" w:hAnsi="Verdana"/>
          <w:color w:val="0D0D0D" w:themeColor="text1" w:themeTint="F2"/>
          <w:sz w:val="24"/>
          <w:szCs w:val="24"/>
        </w:rPr>
        <w:t>,</w:t>
      </w:r>
      <w:r>
        <w:rPr>
          <w:rFonts w:ascii="Verdana" w:hAnsi="Verdana"/>
          <w:color w:val="0D0D0D" w:themeColor="text1" w:themeTint="F2"/>
          <w:sz w:val="24"/>
          <w:szCs w:val="24"/>
        </w:rPr>
        <w:t xml:space="preserve"> Texas Workforce Commission</w:t>
      </w: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Term: Expires 10/24/2020</w:t>
      </w:r>
    </w:p>
    <w:p w:rsidR="00310CAA" w:rsidRPr="00061D7E" w:rsidRDefault="00310CAA" w:rsidP="00310CAA">
      <w:pPr>
        <w:jc w:val="both"/>
        <w:rPr>
          <w:rFonts w:ascii="Verdana" w:hAnsi="Verdana"/>
          <w:color w:val="0D0D0D" w:themeColor="text1" w:themeTint="F2"/>
          <w:sz w:val="24"/>
          <w:szCs w:val="24"/>
        </w:rPr>
      </w:pPr>
      <w:r w:rsidRPr="00061D7E">
        <w:rPr>
          <w:rFonts w:ascii="Verdana" w:hAnsi="Verdana"/>
          <w:color w:val="0D0D0D" w:themeColor="text1" w:themeTint="F2"/>
          <w:sz w:val="24"/>
          <w:szCs w:val="24"/>
        </w:rPr>
        <w:t>Position: Ex-Officio</w:t>
      </w:r>
    </w:p>
    <w:p w:rsidR="00310CAA" w:rsidRPr="00061D7E" w:rsidRDefault="00310CAA" w:rsidP="00310CAA">
      <w:pPr>
        <w:jc w:val="both"/>
        <w:rPr>
          <w:rFonts w:ascii="Verdana" w:hAnsi="Verdana"/>
          <w:color w:val="0D0D0D" w:themeColor="text1" w:themeTint="F2"/>
          <w:sz w:val="24"/>
          <w:szCs w:val="24"/>
        </w:rPr>
      </w:pPr>
    </w:p>
    <w:p w:rsidR="00310CAA"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Debra Lyon, Texas Department of Transportation</w:t>
      </w:r>
    </w:p>
    <w:p w:rsidR="00310CAA" w:rsidRPr="00061D7E" w:rsidRDefault="00310CAA" w:rsidP="00310CAA">
      <w:pPr>
        <w:jc w:val="both"/>
        <w:rPr>
          <w:rFonts w:ascii="Verdana" w:hAnsi="Verdana"/>
          <w:color w:val="0D0D0D" w:themeColor="text1" w:themeTint="F2"/>
          <w:sz w:val="24"/>
          <w:szCs w:val="24"/>
        </w:rPr>
      </w:pPr>
      <w:r>
        <w:rPr>
          <w:rFonts w:ascii="Verdana" w:hAnsi="Verdana"/>
          <w:color w:val="0D0D0D" w:themeColor="text1" w:themeTint="F2"/>
          <w:sz w:val="24"/>
          <w:szCs w:val="24"/>
        </w:rPr>
        <w:t>Term: Expires 10/24/2020</w:t>
      </w:r>
    </w:p>
    <w:p w:rsidR="00310CAA" w:rsidRDefault="00310CAA" w:rsidP="00310CAA">
      <w:pPr>
        <w:rPr>
          <w:rFonts w:ascii="Verdana" w:hAnsi="Verdana"/>
          <w:color w:val="0D0D0D" w:themeColor="text1" w:themeTint="F2"/>
          <w:sz w:val="24"/>
          <w:szCs w:val="24"/>
        </w:rPr>
      </w:pPr>
      <w:r w:rsidRPr="00061D7E">
        <w:rPr>
          <w:rFonts w:ascii="Verdana" w:hAnsi="Verdana"/>
          <w:color w:val="0D0D0D" w:themeColor="text1" w:themeTint="F2"/>
          <w:sz w:val="24"/>
          <w:szCs w:val="24"/>
        </w:rPr>
        <w:t>Position: Ex-Officio</w:t>
      </w:r>
    </w:p>
    <w:p w:rsidR="00F67ED5" w:rsidRDefault="00F67ED5" w:rsidP="00310CAA">
      <w:pPr>
        <w:rPr>
          <w:rFonts w:ascii="Verdana" w:hAnsi="Verdana"/>
          <w:color w:val="0D0D0D" w:themeColor="text1" w:themeTint="F2"/>
          <w:sz w:val="24"/>
          <w:szCs w:val="24"/>
        </w:rPr>
      </w:pPr>
    </w:p>
    <w:p w:rsidR="00F67ED5" w:rsidRDefault="00F67ED5" w:rsidP="00310CAA">
      <w:pPr>
        <w:rPr>
          <w:rFonts w:ascii="Verdana" w:hAnsi="Verdana"/>
          <w:color w:val="0D0D0D" w:themeColor="text1" w:themeTint="F2"/>
          <w:sz w:val="24"/>
          <w:szCs w:val="24"/>
        </w:rPr>
      </w:pPr>
    </w:p>
    <w:p w:rsidR="00F67ED5" w:rsidRDefault="00F67ED5" w:rsidP="00310CAA">
      <w:pPr>
        <w:rPr>
          <w:rFonts w:ascii="Verdana" w:hAnsi="Verdana"/>
          <w:color w:val="0D0D0D" w:themeColor="text1" w:themeTint="F2"/>
          <w:sz w:val="24"/>
          <w:szCs w:val="24"/>
        </w:rPr>
      </w:pPr>
    </w:p>
    <w:p w:rsidR="00F67ED5" w:rsidRDefault="00F67ED5" w:rsidP="00310CAA">
      <w:pPr>
        <w:rPr>
          <w:rFonts w:ascii="Verdana" w:hAnsi="Verdana"/>
          <w:color w:val="0D0D0D" w:themeColor="text1" w:themeTint="F2"/>
          <w:sz w:val="24"/>
          <w:szCs w:val="24"/>
        </w:rPr>
      </w:pPr>
    </w:p>
    <w:p w:rsidR="00491FB0" w:rsidRDefault="00491FB0">
      <w:pPr>
        <w:rPr>
          <w:rFonts w:ascii="Verdana" w:hAnsi="Verdana"/>
          <w:color w:val="0D0D0D" w:themeColor="text1" w:themeTint="F2"/>
          <w:sz w:val="24"/>
          <w:szCs w:val="24"/>
        </w:rPr>
      </w:pPr>
    </w:p>
    <w:p w:rsidR="00F67ED5" w:rsidRDefault="00F67ED5" w:rsidP="00310CAA">
      <w:pPr>
        <w:rPr>
          <w:rFonts w:ascii="Verdana" w:hAnsi="Verdana"/>
          <w:color w:val="0D0D0D" w:themeColor="text1" w:themeTint="F2"/>
          <w:sz w:val="24"/>
          <w:szCs w:val="24"/>
        </w:rPr>
      </w:pPr>
    </w:p>
    <w:p w:rsidR="00FF0272" w:rsidRDefault="00FF0272" w:rsidP="00310CAA">
      <w:pPr>
        <w:rPr>
          <w:rFonts w:ascii="Verdana" w:hAnsi="Verdana"/>
          <w:color w:val="0D0D0D" w:themeColor="text1" w:themeTint="F2"/>
          <w:sz w:val="24"/>
          <w:szCs w:val="24"/>
        </w:rPr>
      </w:pPr>
    </w:p>
    <w:p w:rsidR="00FF0272" w:rsidRDefault="00FF0272" w:rsidP="00310CAA">
      <w:pPr>
        <w:rPr>
          <w:rFonts w:ascii="Verdana" w:hAnsi="Verdana"/>
          <w:color w:val="0D0D0D" w:themeColor="text1" w:themeTint="F2"/>
          <w:sz w:val="24"/>
          <w:szCs w:val="24"/>
        </w:rPr>
      </w:pPr>
    </w:p>
    <w:p w:rsidR="00F67ED5" w:rsidRDefault="00F67ED5" w:rsidP="00FF0272">
      <w:pPr>
        <w:pStyle w:val="SPILHeaders"/>
      </w:pPr>
      <w:bookmarkStart w:id="19" w:name="_Toc39570510"/>
      <w:r>
        <w:lastRenderedPageBreak/>
        <w:t>APPENDIX B</w:t>
      </w:r>
      <w:r w:rsidRPr="00310CAA">
        <w:t xml:space="preserve">: </w:t>
      </w:r>
      <w:r>
        <w:t xml:space="preserve">Texas </w:t>
      </w:r>
      <w:r w:rsidRPr="00310CAA">
        <w:t>Center for Independent Living</w:t>
      </w:r>
      <w:r>
        <w:t xml:space="preserve"> Coverage Map</w:t>
      </w:r>
      <w:bookmarkEnd w:id="19"/>
    </w:p>
    <w:p w:rsidR="00F67ED5" w:rsidRDefault="00F67ED5" w:rsidP="00310CAA">
      <w:pPr>
        <w:rPr>
          <w:rFonts w:ascii="Verdana" w:hAnsi="Verdana"/>
          <w:color w:val="0D0D0D" w:themeColor="text1" w:themeTint="F2"/>
          <w:sz w:val="24"/>
          <w:szCs w:val="24"/>
        </w:rPr>
      </w:pPr>
    </w:p>
    <w:p w:rsidR="00F67ED5" w:rsidRDefault="00353535">
      <w:pPr>
        <w:rPr>
          <w:rFonts w:ascii="Verdana" w:hAnsi="Verdana"/>
          <w:noProof/>
          <w:color w:val="0D0D0D" w:themeColor="text1" w:themeTint="F2"/>
          <w:sz w:val="24"/>
          <w:szCs w:val="24"/>
        </w:rPr>
      </w:pPr>
      <w:r>
        <w:rPr>
          <w:rFonts w:ascii="Verdana" w:hAnsi="Verdana"/>
          <w:noProof/>
          <w:color w:val="0D0D0D" w:themeColor="text1" w:themeTint="F2"/>
          <w:sz w:val="24"/>
          <w:szCs w:val="24"/>
        </w:rPr>
        <w:drawing>
          <wp:inline distT="0" distB="0" distL="0" distR="0">
            <wp:extent cx="6705600"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3.PNG"/>
                    <pic:cNvPicPr/>
                  </pic:nvPicPr>
                  <pic:blipFill>
                    <a:blip r:embed="rId10">
                      <a:extLst>
                        <a:ext uri="{28A0092B-C50C-407E-A947-70E740481C1C}">
                          <a14:useLocalDpi xmlns:a14="http://schemas.microsoft.com/office/drawing/2010/main" val="0"/>
                        </a:ext>
                      </a:extLst>
                    </a:blip>
                    <a:stretch>
                      <a:fillRect/>
                    </a:stretch>
                  </pic:blipFill>
                  <pic:spPr>
                    <a:xfrm>
                      <a:off x="0" y="0"/>
                      <a:ext cx="6705600" cy="5029200"/>
                    </a:xfrm>
                    <a:prstGeom prst="rect">
                      <a:avLst/>
                    </a:prstGeom>
                  </pic:spPr>
                </pic:pic>
              </a:graphicData>
            </a:graphic>
          </wp:inline>
        </w:drawing>
      </w:r>
      <w:r w:rsidR="00F67ED5">
        <w:rPr>
          <w:rFonts w:ascii="Verdana" w:hAnsi="Verdana"/>
          <w:noProof/>
          <w:color w:val="0D0D0D" w:themeColor="text1" w:themeTint="F2"/>
          <w:sz w:val="24"/>
          <w:szCs w:val="24"/>
        </w:rPr>
        <w:br w:type="page"/>
      </w:r>
    </w:p>
    <w:p w:rsidR="00B009FC" w:rsidRDefault="00F67ED5" w:rsidP="00FF0272">
      <w:pPr>
        <w:pStyle w:val="SPILHeaders"/>
      </w:pPr>
      <w:bookmarkStart w:id="20" w:name="_Toc39570511"/>
      <w:r>
        <w:lastRenderedPageBreak/>
        <w:t>APPENDIX C</w:t>
      </w:r>
      <w:r w:rsidRPr="00310CAA">
        <w:t xml:space="preserve">: Center for Independent Living </w:t>
      </w:r>
      <w:r w:rsidR="00832CFB">
        <w:t>Expans</w:t>
      </w:r>
      <w:r w:rsidR="00385B6D">
        <w:t>ion</w:t>
      </w:r>
      <w:bookmarkEnd w:id="20"/>
    </w:p>
    <w:p w:rsidR="00353535" w:rsidRPr="00B21EC7" w:rsidRDefault="00353535" w:rsidP="00FF0272">
      <w:pPr>
        <w:pStyle w:val="SPILHeaders"/>
      </w:pPr>
      <w:r>
        <w:rPr>
          <w:noProof/>
        </w:rPr>
        <w:drawing>
          <wp:inline distT="0" distB="0" distL="0" distR="0">
            <wp:extent cx="6705600" cy="502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PNG"/>
                    <pic:cNvPicPr/>
                  </pic:nvPicPr>
                  <pic:blipFill>
                    <a:blip r:embed="rId11">
                      <a:extLst>
                        <a:ext uri="{28A0092B-C50C-407E-A947-70E740481C1C}">
                          <a14:useLocalDpi xmlns:a14="http://schemas.microsoft.com/office/drawing/2010/main" val="0"/>
                        </a:ext>
                      </a:extLst>
                    </a:blip>
                    <a:stretch>
                      <a:fillRect/>
                    </a:stretch>
                  </pic:blipFill>
                  <pic:spPr>
                    <a:xfrm>
                      <a:off x="0" y="0"/>
                      <a:ext cx="6705600" cy="5029200"/>
                    </a:xfrm>
                    <a:prstGeom prst="rect">
                      <a:avLst/>
                    </a:prstGeom>
                  </pic:spPr>
                </pic:pic>
              </a:graphicData>
            </a:graphic>
          </wp:inline>
        </w:drawing>
      </w:r>
    </w:p>
    <w:sectPr w:rsidR="00353535" w:rsidRPr="00B21EC7" w:rsidSect="00832C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5C" w:rsidRDefault="00CA075C" w:rsidP="00C74017">
      <w:pPr>
        <w:spacing w:after="0" w:line="240" w:lineRule="auto"/>
      </w:pPr>
      <w:r>
        <w:separator/>
      </w:r>
    </w:p>
  </w:endnote>
  <w:endnote w:type="continuationSeparator" w:id="0">
    <w:p w:rsidR="00CA075C" w:rsidRDefault="00CA075C" w:rsidP="00C7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49361"/>
      <w:docPartObj>
        <w:docPartGallery w:val="Page Numbers (Bottom of Page)"/>
        <w:docPartUnique/>
      </w:docPartObj>
    </w:sdtPr>
    <w:sdtEndPr>
      <w:rPr>
        <w:rFonts w:ascii="Verdana" w:hAnsi="Verdana"/>
        <w:noProof/>
      </w:rPr>
    </w:sdtEndPr>
    <w:sdtContent>
      <w:p w:rsidR="00951678" w:rsidRPr="00DF26DA" w:rsidRDefault="00951678">
        <w:pPr>
          <w:pStyle w:val="Footer"/>
          <w:jc w:val="right"/>
          <w:rPr>
            <w:rFonts w:ascii="Verdana" w:hAnsi="Verdana"/>
          </w:rPr>
        </w:pPr>
        <w:r w:rsidRPr="00DF26DA">
          <w:rPr>
            <w:rFonts w:ascii="Verdana" w:hAnsi="Verdana"/>
          </w:rPr>
          <w:fldChar w:fldCharType="begin"/>
        </w:r>
        <w:r w:rsidRPr="00DF26DA">
          <w:rPr>
            <w:rFonts w:ascii="Verdana" w:hAnsi="Verdana"/>
          </w:rPr>
          <w:instrText xml:space="preserve"> PAGE   \* MERGEFORMAT </w:instrText>
        </w:r>
        <w:r w:rsidRPr="00DF26DA">
          <w:rPr>
            <w:rFonts w:ascii="Verdana" w:hAnsi="Verdana"/>
          </w:rPr>
          <w:fldChar w:fldCharType="separate"/>
        </w:r>
        <w:r w:rsidR="00DA4723">
          <w:rPr>
            <w:rFonts w:ascii="Verdana" w:hAnsi="Verdana"/>
            <w:noProof/>
          </w:rPr>
          <w:t>2</w:t>
        </w:r>
        <w:r w:rsidRPr="00DF26DA">
          <w:rPr>
            <w:rFonts w:ascii="Verdana" w:hAnsi="Verdana"/>
            <w:noProof/>
          </w:rPr>
          <w:fldChar w:fldCharType="end"/>
        </w:r>
      </w:p>
    </w:sdtContent>
  </w:sdt>
  <w:p w:rsidR="00951678" w:rsidRDefault="009516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77409"/>
      <w:docPartObj>
        <w:docPartGallery w:val="Page Numbers (Bottom of Page)"/>
        <w:docPartUnique/>
      </w:docPartObj>
    </w:sdtPr>
    <w:sdtEndPr>
      <w:rPr>
        <w:rFonts w:ascii="Verdana" w:hAnsi="Verdana"/>
        <w:noProof/>
      </w:rPr>
    </w:sdtEndPr>
    <w:sdtContent>
      <w:p w:rsidR="00951678" w:rsidRPr="00626DB7" w:rsidRDefault="00951678">
        <w:pPr>
          <w:pStyle w:val="Footer"/>
          <w:jc w:val="right"/>
          <w:rPr>
            <w:rFonts w:ascii="Verdana" w:hAnsi="Verdana"/>
          </w:rPr>
        </w:pPr>
        <w:r w:rsidRPr="00626DB7">
          <w:rPr>
            <w:rFonts w:ascii="Verdana" w:hAnsi="Verdana"/>
          </w:rPr>
          <w:fldChar w:fldCharType="begin"/>
        </w:r>
        <w:r w:rsidRPr="00626DB7">
          <w:rPr>
            <w:rFonts w:ascii="Verdana" w:hAnsi="Verdana"/>
          </w:rPr>
          <w:instrText xml:space="preserve"> PAGE   \* MERGEFORMAT </w:instrText>
        </w:r>
        <w:r w:rsidRPr="00626DB7">
          <w:rPr>
            <w:rFonts w:ascii="Verdana" w:hAnsi="Verdana"/>
          </w:rPr>
          <w:fldChar w:fldCharType="separate"/>
        </w:r>
        <w:r w:rsidR="00DA4723">
          <w:rPr>
            <w:rFonts w:ascii="Verdana" w:hAnsi="Verdana"/>
            <w:noProof/>
          </w:rPr>
          <w:t>62</w:t>
        </w:r>
        <w:r w:rsidRPr="00626DB7">
          <w:rPr>
            <w:rFonts w:ascii="Verdana" w:hAnsi="Verdana"/>
            <w:noProof/>
          </w:rPr>
          <w:fldChar w:fldCharType="end"/>
        </w:r>
      </w:p>
    </w:sdtContent>
  </w:sdt>
  <w:p w:rsidR="00951678" w:rsidRDefault="00951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5C" w:rsidRDefault="00CA075C" w:rsidP="00C74017">
      <w:pPr>
        <w:spacing w:after="0" w:line="240" w:lineRule="auto"/>
      </w:pPr>
      <w:r>
        <w:separator/>
      </w:r>
    </w:p>
  </w:footnote>
  <w:footnote w:type="continuationSeparator" w:id="0">
    <w:p w:rsidR="00CA075C" w:rsidRDefault="00CA075C" w:rsidP="00C74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5F42"/>
    <w:multiLevelType w:val="hybridMultilevel"/>
    <w:tmpl w:val="3D52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3300"/>
    <w:multiLevelType w:val="hybridMultilevel"/>
    <w:tmpl w:val="E154DDBC"/>
    <w:lvl w:ilvl="0" w:tplc="F0C67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D6136"/>
    <w:multiLevelType w:val="multilevel"/>
    <w:tmpl w:val="2A92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E05BB"/>
    <w:multiLevelType w:val="hybridMultilevel"/>
    <w:tmpl w:val="FAE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A322C"/>
    <w:multiLevelType w:val="hybridMultilevel"/>
    <w:tmpl w:val="10C2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A6390"/>
    <w:multiLevelType w:val="hybridMultilevel"/>
    <w:tmpl w:val="9A50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B72F9"/>
    <w:multiLevelType w:val="hybridMultilevel"/>
    <w:tmpl w:val="23E8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27964"/>
    <w:multiLevelType w:val="hybridMultilevel"/>
    <w:tmpl w:val="877E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D2F95"/>
    <w:multiLevelType w:val="hybridMultilevel"/>
    <w:tmpl w:val="6F8A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A79EC"/>
    <w:multiLevelType w:val="hybridMultilevel"/>
    <w:tmpl w:val="5068353E"/>
    <w:lvl w:ilvl="0" w:tplc="103889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37DE5"/>
    <w:multiLevelType w:val="multilevel"/>
    <w:tmpl w:val="4240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386FFA"/>
    <w:multiLevelType w:val="multilevel"/>
    <w:tmpl w:val="3FB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83D58"/>
    <w:multiLevelType w:val="hybridMultilevel"/>
    <w:tmpl w:val="5468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21F39"/>
    <w:multiLevelType w:val="hybridMultilevel"/>
    <w:tmpl w:val="03A8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84598"/>
    <w:multiLevelType w:val="hybridMultilevel"/>
    <w:tmpl w:val="A0C298D4"/>
    <w:lvl w:ilvl="0" w:tplc="3B988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715D9"/>
    <w:multiLevelType w:val="hybridMultilevel"/>
    <w:tmpl w:val="BFD2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D79D3"/>
    <w:multiLevelType w:val="hybridMultilevel"/>
    <w:tmpl w:val="EAC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04D96"/>
    <w:multiLevelType w:val="hybridMultilevel"/>
    <w:tmpl w:val="5DA4B5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6173B"/>
    <w:multiLevelType w:val="hybridMultilevel"/>
    <w:tmpl w:val="B9E0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76A24"/>
    <w:multiLevelType w:val="hybridMultilevel"/>
    <w:tmpl w:val="D70EDD38"/>
    <w:lvl w:ilvl="0" w:tplc="276CB8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0249D4"/>
    <w:multiLevelType w:val="hybridMultilevel"/>
    <w:tmpl w:val="32CE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3021D3"/>
    <w:multiLevelType w:val="hybridMultilevel"/>
    <w:tmpl w:val="C6C85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92650"/>
    <w:multiLevelType w:val="multilevel"/>
    <w:tmpl w:val="020E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9E01EA"/>
    <w:multiLevelType w:val="hybridMultilevel"/>
    <w:tmpl w:val="1E0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DC34BC"/>
    <w:multiLevelType w:val="hybridMultilevel"/>
    <w:tmpl w:val="A56A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6C5288"/>
    <w:multiLevelType w:val="multilevel"/>
    <w:tmpl w:val="DE7CE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1" w15:restartNumberingAfterBreak="0">
    <w:nsid w:val="3A477D08"/>
    <w:multiLevelType w:val="hybridMultilevel"/>
    <w:tmpl w:val="019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CB4A08"/>
    <w:multiLevelType w:val="hybridMultilevel"/>
    <w:tmpl w:val="07A6D432"/>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72121C"/>
    <w:multiLevelType w:val="hybridMultilevel"/>
    <w:tmpl w:val="FAC8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6B7AA4"/>
    <w:multiLevelType w:val="hybridMultilevel"/>
    <w:tmpl w:val="EC865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3D51A7"/>
    <w:multiLevelType w:val="hybridMultilevel"/>
    <w:tmpl w:val="E058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5945FF"/>
    <w:multiLevelType w:val="hybridMultilevel"/>
    <w:tmpl w:val="E058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E3026"/>
    <w:multiLevelType w:val="hybridMultilevel"/>
    <w:tmpl w:val="9F0E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A207CC"/>
    <w:multiLevelType w:val="hybridMultilevel"/>
    <w:tmpl w:val="AF3E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12C8D"/>
    <w:multiLevelType w:val="hybridMultilevel"/>
    <w:tmpl w:val="4E54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1" w15:restartNumberingAfterBreak="0">
    <w:nsid w:val="5E180954"/>
    <w:multiLevelType w:val="hybridMultilevel"/>
    <w:tmpl w:val="10D8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227C50"/>
    <w:multiLevelType w:val="hybridMultilevel"/>
    <w:tmpl w:val="7A965CBE"/>
    <w:lvl w:ilvl="0" w:tplc="63C61028">
      <w:start w:val="1"/>
      <w:numFmt w:val="decimal"/>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33FE2"/>
    <w:multiLevelType w:val="multilevel"/>
    <w:tmpl w:val="2B02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9B09F1"/>
    <w:multiLevelType w:val="hybridMultilevel"/>
    <w:tmpl w:val="0EE6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D34FEC"/>
    <w:multiLevelType w:val="hybridMultilevel"/>
    <w:tmpl w:val="BB1A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877620"/>
    <w:multiLevelType w:val="hybridMultilevel"/>
    <w:tmpl w:val="FBA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8923E9"/>
    <w:multiLevelType w:val="hybridMultilevel"/>
    <w:tmpl w:val="C15C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2F5870"/>
    <w:multiLevelType w:val="hybridMultilevel"/>
    <w:tmpl w:val="14B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85A54B0"/>
    <w:multiLevelType w:val="hybridMultilevel"/>
    <w:tmpl w:val="748C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596E9C"/>
    <w:multiLevelType w:val="hybridMultilevel"/>
    <w:tmpl w:val="2E96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BA7331"/>
    <w:multiLevelType w:val="hybridMultilevel"/>
    <w:tmpl w:val="D2F4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D85368"/>
    <w:multiLevelType w:val="hybridMultilevel"/>
    <w:tmpl w:val="E838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935490"/>
    <w:multiLevelType w:val="hybridMultilevel"/>
    <w:tmpl w:val="5E3A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7C09DA"/>
    <w:multiLevelType w:val="hybridMultilevel"/>
    <w:tmpl w:val="2C8AF800"/>
    <w:lvl w:ilvl="0" w:tplc="3B988FF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11"/>
  </w:num>
  <w:num w:numId="3">
    <w:abstractNumId w:val="7"/>
  </w:num>
  <w:num w:numId="4">
    <w:abstractNumId w:val="6"/>
  </w:num>
  <w:num w:numId="5">
    <w:abstractNumId w:val="42"/>
  </w:num>
  <w:num w:numId="6">
    <w:abstractNumId w:val="32"/>
  </w:num>
  <w:num w:numId="7">
    <w:abstractNumId w:val="40"/>
  </w:num>
  <w:num w:numId="8">
    <w:abstractNumId w:val="30"/>
  </w:num>
  <w:num w:numId="9">
    <w:abstractNumId w:val="24"/>
  </w:num>
  <w:num w:numId="10">
    <w:abstractNumId w:val="46"/>
  </w:num>
  <w:num w:numId="11">
    <w:abstractNumId w:val="53"/>
  </w:num>
  <w:num w:numId="12">
    <w:abstractNumId w:val="44"/>
  </w:num>
  <w:num w:numId="13">
    <w:abstractNumId w:val="20"/>
  </w:num>
  <w:num w:numId="14">
    <w:abstractNumId w:val="15"/>
  </w:num>
  <w:num w:numId="15">
    <w:abstractNumId w:val="9"/>
  </w:num>
  <w:num w:numId="16">
    <w:abstractNumId w:val="37"/>
  </w:num>
  <w:num w:numId="17">
    <w:abstractNumId w:val="27"/>
  </w:num>
  <w:num w:numId="18">
    <w:abstractNumId w:val="33"/>
  </w:num>
  <w:num w:numId="19">
    <w:abstractNumId w:val="0"/>
  </w:num>
  <w:num w:numId="20">
    <w:abstractNumId w:val="23"/>
  </w:num>
  <w:num w:numId="21">
    <w:abstractNumId w:val="39"/>
  </w:num>
  <w:num w:numId="22">
    <w:abstractNumId w:val="48"/>
  </w:num>
  <w:num w:numId="23">
    <w:abstractNumId w:val="45"/>
  </w:num>
  <w:num w:numId="24">
    <w:abstractNumId w:val="3"/>
  </w:num>
  <w:num w:numId="25">
    <w:abstractNumId w:val="1"/>
  </w:num>
  <w:num w:numId="26">
    <w:abstractNumId w:val="12"/>
  </w:num>
  <w:num w:numId="27">
    <w:abstractNumId w:val="22"/>
  </w:num>
  <w:num w:numId="28">
    <w:abstractNumId w:val="55"/>
  </w:num>
  <w:num w:numId="29">
    <w:abstractNumId w:val="17"/>
  </w:num>
  <w:num w:numId="30">
    <w:abstractNumId w:val="19"/>
  </w:num>
  <w:num w:numId="31">
    <w:abstractNumId w:val="10"/>
  </w:num>
  <w:num w:numId="32">
    <w:abstractNumId w:val="41"/>
  </w:num>
  <w:num w:numId="33">
    <w:abstractNumId w:val="8"/>
  </w:num>
  <w:num w:numId="34">
    <w:abstractNumId w:val="31"/>
  </w:num>
  <w:num w:numId="35">
    <w:abstractNumId w:val="38"/>
  </w:num>
  <w:num w:numId="36">
    <w:abstractNumId w:val="16"/>
  </w:num>
  <w:num w:numId="37">
    <w:abstractNumId w:val="54"/>
  </w:num>
  <w:num w:numId="38">
    <w:abstractNumId w:val="21"/>
  </w:num>
  <w:num w:numId="39">
    <w:abstractNumId w:val="18"/>
  </w:num>
  <w:num w:numId="40">
    <w:abstractNumId w:val="2"/>
  </w:num>
  <w:num w:numId="41">
    <w:abstractNumId w:val="28"/>
  </w:num>
  <w:num w:numId="42">
    <w:abstractNumId w:val="50"/>
  </w:num>
  <w:num w:numId="43">
    <w:abstractNumId w:val="4"/>
  </w:num>
  <w:num w:numId="44">
    <w:abstractNumId w:val="26"/>
  </w:num>
  <w:num w:numId="45">
    <w:abstractNumId w:val="14"/>
  </w:num>
  <w:num w:numId="46">
    <w:abstractNumId w:val="43"/>
  </w:num>
  <w:num w:numId="47">
    <w:abstractNumId w:val="47"/>
  </w:num>
  <w:num w:numId="48">
    <w:abstractNumId w:val="5"/>
  </w:num>
  <w:num w:numId="49">
    <w:abstractNumId w:val="25"/>
  </w:num>
  <w:num w:numId="50">
    <w:abstractNumId w:val="51"/>
  </w:num>
  <w:num w:numId="51">
    <w:abstractNumId w:val="52"/>
  </w:num>
  <w:num w:numId="52">
    <w:abstractNumId w:val="35"/>
  </w:num>
  <w:num w:numId="53">
    <w:abstractNumId w:val="29"/>
    <w:lvlOverride w:ilvl="1">
      <w:lvl w:ilvl="1">
        <w:numFmt w:val="lowerLetter"/>
        <w:lvlText w:val="%2."/>
        <w:lvlJc w:val="left"/>
      </w:lvl>
    </w:lvlOverride>
  </w:num>
  <w:num w:numId="54">
    <w:abstractNumId w:val="36"/>
  </w:num>
  <w:num w:numId="55">
    <w:abstractNumId w:val="13"/>
  </w:num>
  <w:num w:numId="56">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jc0MDa0NDY0NDNV0lEKTi0uzszPAykwrgUAVTQD4CwAAAA="/>
  </w:docVars>
  <w:rsids>
    <w:rsidRoot w:val="00C74017"/>
    <w:rsid w:val="000128E4"/>
    <w:rsid w:val="00043167"/>
    <w:rsid w:val="00046C7A"/>
    <w:rsid w:val="000553EF"/>
    <w:rsid w:val="00065A46"/>
    <w:rsid w:val="00073604"/>
    <w:rsid w:val="00073CF5"/>
    <w:rsid w:val="0008307D"/>
    <w:rsid w:val="000952B4"/>
    <w:rsid w:val="000B0D59"/>
    <w:rsid w:val="000B16B8"/>
    <w:rsid w:val="000B2936"/>
    <w:rsid w:val="000C6A12"/>
    <w:rsid w:val="000D39D1"/>
    <w:rsid w:val="000D7E0F"/>
    <w:rsid w:val="000E1AD8"/>
    <w:rsid w:val="000E2771"/>
    <w:rsid w:val="000E588C"/>
    <w:rsid w:val="00107450"/>
    <w:rsid w:val="00120237"/>
    <w:rsid w:val="001219EE"/>
    <w:rsid w:val="001256AF"/>
    <w:rsid w:val="001401CD"/>
    <w:rsid w:val="00140AC7"/>
    <w:rsid w:val="00142388"/>
    <w:rsid w:val="0014334A"/>
    <w:rsid w:val="00147A5C"/>
    <w:rsid w:val="00150534"/>
    <w:rsid w:val="001505CB"/>
    <w:rsid w:val="001515EE"/>
    <w:rsid w:val="0016531F"/>
    <w:rsid w:val="00171EB9"/>
    <w:rsid w:val="00175985"/>
    <w:rsid w:val="0018319F"/>
    <w:rsid w:val="00183D30"/>
    <w:rsid w:val="001842A7"/>
    <w:rsid w:val="00185774"/>
    <w:rsid w:val="00193F22"/>
    <w:rsid w:val="001A0563"/>
    <w:rsid w:val="001A218A"/>
    <w:rsid w:val="001A2607"/>
    <w:rsid w:val="001A4D0C"/>
    <w:rsid w:val="001A5597"/>
    <w:rsid w:val="001B4445"/>
    <w:rsid w:val="001C3D8B"/>
    <w:rsid w:val="001C5E91"/>
    <w:rsid w:val="001D641F"/>
    <w:rsid w:val="001D6F8C"/>
    <w:rsid w:val="001E3FFA"/>
    <w:rsid w:val="001E7B97"/>
    <w:rsid w:val="001F5569"/>
    <w:rsid w:val="00200CD0"/>
    <w:rsid w:val="00202299"/>
    <w:rsid w:val="002115D6"/>
    <w:rsid w:val="00211F60"/>
    <w:rsid w:val="0021487B"/>
    <w:rsid w:val="00215E6C"/>
    <w:rsid w:val="00221871"/>
    <w:rsid w:val="00224E66"/>
    <w:rsid w:val="00227A9A"/>
    <w:rsid w:val="0025714F"/>
    <w:rsid w:val="00270143"/>
    <w:rsid w:val="002749EB"/>
    <w:rsid w:val="00275C8E"/>
    <w:rsid w:val="00287F84"/>
    <w:rsid w:val="00293508"/>
    <w:rsid w:val="002A27B2"/>
    <w:rsid w:val="002A2D07"/>
    <w:rsid w:val="002A422D"/>
    <w:rsid w:val="002B3DC8"/>
    <w:rsid w:val="002B51DE"/>
    <w:rsid w:val="002B5C5D"/>
    <w:rsid w:val="002C2FE1"/>
    <w:rsid w:val="002D25AA"/>
    <w:rsid w:val="002D58AB"/>
    <w:rsid w:val="002E1D6A"/>
    <w:rsid w:val="002E7715"/>
    <w:rsid w:val="002F0A68"/>
    <w:rsid w:val="00307100"/>
    <w:rsid w:val="00310CAA"/>
    <w:rsid w:val="003154F1"/>
    <w:rsid w:val="00325A96"/>
    <w:rsid w:val="0033042D"/>
    <w:rsid w:val="00330539"/>
    <w:rsid w:val="003406A6"/>
    <w:rsid w:val="00342025"/>
    <w:rsid w:val="00344920"/>
    <w:rsid w:val="003531CD"/>
    <w:rsid w:val="00353535"/>
    <w:rsid w:val="00354124"/>
    <w:rsid w:val="0035581E"/>
    <w:rsid w:val="003564EC"/>
    <w:rsid w:val="0036042D"/>
    <w:rsid w:val="00366C9B"/>
    <w:rsid w:val="00370101"/>
    <w:rsid w:val="00370567"/>
    <w:rsid w:val="0037253D"/>
    <w:rsid w:val="003762B8"/>
    <w:rsid w:val="003777DC"/>
    <w:rsid w:val="00380B69"/>
    <w:rsid w:val="00382688"/>
    <w:rsid w:val="003846F9"/>
    <w:rsid w:val="00385B6D"/>
    <w:rsid w:val="003A4334"/>
    <w:rsid w:val="003A6B86"/>
    <w:rsid w:val="003B1319"/>
    <w:rsid w:val="003B63CA"/>
    <w:rsid w:val="003B7D91"/>
    <w:rsid w:val="003C3BE4"/>
    <w:rsid w:val="003C52DE"/>
    <w:rsid w:val="003E3CDD"/>
    <w:rsid w:val="003F7631"/>
    <w:rsid w:val="00400A71"/>
    <w:rsid w:val="0042022E"/>
    <w:rsid w:val="00435572"/>
    <w:rsid w:val="00441363"/>
    <w:rsid w:val="00452739"/>
    <w:rsid w:val="00467B34"/>
    <w:rsid w:val="00474880"/>
    <w:rsid w:val="0047564C"/>
    <w:rsid w:val="00477FA7"/>
    <w:rsid w:val="00482188"/>
    <w:rsid w:val="004870B2"/>
    <w:rsid w:val="00491FB0"/>
    <w:rsid w:val="00494ACD"/>
    <w:rsid w:val="00495865"/>
    <w:rsid w:val="00496088"/>
    <w:rsid w:val="0049675A"/>
    <w:rsid w:val="00497B25"/>
    <w:rsid w:val="004A0584"/>
    <w:rsid w:val="004A0CD8"/>
    <w:rsid w:val="004A7155"/>
    <w:rsid w:val="004B27B9"/>
    <w:rsid w:val="004C5BE3"/>
    <w:rsid w:val="004C5FCD"/>
    <w:rsid w:val="004D3B36"/>
    <w:rsid w:val="004D572D"/>
    <w:rsid w:val="004D690E"/>
    <w:rsid w:val="004F420D"/>
    <w:rsid w:val="00513E65"/>
    <w:rsid w:val="005140C0"/>
    <w:rsid w:val="00522D0C"/>
    <w:rsid w:val="00537608"/>
    <w:rsid w:val="00541709"/>
    <w:rsid w:val="005538E0"/>
    <w:rsid w:val="0055683B"/>
    <w:rsid w:val="00576FB5"/>
    <w:rsid w:val="00577A52"/>
    <w:rsid w:val="00582354"/>
    <w:rsid w:val="00594184"/>
    <w:rsid w:val="00594201"/>
    <w:rsid w:val="00595080"/>
    <w:rsid w:val="005A07F3"/>
    <w:rsid w:val="005A5E12"/>
    <w:rsid w:val="005B372E"/>
    <w:rsid w:val="005C440B"/>
    <w:rsid w:val="005D09AE"/>
    <w:rsid w:val="005D329D"/>
    <w:rsid w:val="005D4186"/>
    <w:rsid w:val="005E48AE"/>
    <w:rsid w:val="005F32B1"/>
    <w:rsid w:val="0061500F"/>
    <w:rsid w:val="00616A43"/>
    <w:rsid w:val="006233C0"/>
    <w:rsid w:val="006235E5"/>
    <w:rsid w:val="00626DB7"/>
    <w:rsid w:val="006309D0"/>
    <w:rsid w:val="00645EB9"/>
    <w:rsid w:val="00646EE1"/>
    <w:rsid w:val="00655E5D"/>
    <w:rsid w:val="00660478"/>
    <w:rsid w:val="00664B2D"/>
    <w:rsid w:val="00664C41"/>
    <w:rsid w:val="00676A0D"/>
    <w:rsid w:val="00681335"/>
    <w:rsid w:val="006826DD"/>
    <w:rsid w:val="00684248"/>
    <w:rsid w:val="006A5160"/>
    <w:rsid w:val="006B46D2"/>
    <w:rsid w:val="006B4949"/>
    <w:rsid w:val="006B77F8"/>
    <w:rsid w:val="006C1D40"/>
    <w:rsid w:val="006D1E69"/>
    <w:rsid w:val="006D3DC6"/>
    <w:rsid w:val="006E2E7C"/>
    <w:rsid w:val="006E4FED"/>
    <w:rsid w:val="006F21DC"/>
    <w:rsid w:val="006F2B0D"/>
    <w:rsid w:val="00702032"/>
    <w:rsid w:val="00705BF8"/>
    <w:rsid w:val="0071622B"/>
    <w:rsid w:val="0073215B"/>
    <w:rsid w:val="00776D97"/>
    <w:rsid w:val="00787600"/>
    <w:rsid w:val="00796F72"/>
    <w:rsid w:val="007A1796"/>
    <w:rsid w:val="007A572C"/>
    <w:rsid w:val="007B05FB"/>
    <w:rsid w:val="007B4B11"/>
    <w:rsid w:val="007E21C8"/>
    <w:rsid w:val="007E6800"/>
    <w:rsid w:val="00805C7D"/>
    <w:rsid w:val="008124CD"/>
    <w:rsid w:val="0081477A"/>
    <w:rsid w:val="0081604B"/>
    <w:rsid w:val="00823DE5"/>
    <w:rsid w:val="00825312"/>
    <w:rsid w:val="00826929"/>
    <w:rsid w:val="0082726A"/>
    <w:rsid w:val="008316BD"/>
    <w:rsid w:val="00832CFB"/>
    <w:rsid w:val="00835CF4"/>
    <w:rsid w:val="00835DB7"/>
    <w:rsid w:val="00840720"/>
    <w:rsid w:val="00840771"/>
    <w:rsid w:val="00843FE5"/>
    <w:rsid w:val="00850F62"/>
    <w:rsid w:val="008512C1"/>
    <w:rsid w:val="0086490E"/>
    <w:rsid w:val="00866B00"/>
    <w:rsid w:val="00874631"/>
    <w:rsid w:val="0088668A"/>
    <w:rsid w:val="00892F46"/>
    <w:rsid w:val="0089445F"/>
    <w:rsid w:val="00896266"/>
    <w:rsid w:val="00896404"/>
    <w:rsid w:val="008B112C"/>
    <w:rsid w:val="008B2C2A"/>
    <w:rsid w:val="008B3C41"/>
    <w:rsid w:val="008C43F9"/>
    <w:rsid w:val="008C4ABE"/>
    <w:rsid w:val="008E46DE"/>
    <w:rsid w:val="008F255A"/>
    <w:rsid w:val="008F5300"/>
    <w:rsid w:val="00936873"/>
    <w:rsid w:val="00941E2E"/>
    <w:rsid w:val="00944E24"/>
    <w:rsid w:val="009462A5"/>
    <w:rsid w:val="0094702F"/>
    <w:rsid w:val="00951678"/>
    <w:rsid w:val="00966D42"/>
    <w:rsid w:val="0097507B"/>
    <w:rsid w:val="009822B1"/>
    <w:rsid w:val="0098548E"/>
    <w:rsid w:val="00985C28"/>
    <w:rsid w:val="009903BC"/>
    <w:rsid w:val="00996816"/>
    <w:rsid w:val="009A10D5"/>
    <w:rsid w:val="009B1DAE"/>
    <w:rsid w:val="009B3036"/>
    <w:rsid w:val="009D500B"/>
    <w:rsid w:val="009D55CE"/>
    <w:rsid w:val="009E443C"/>
    <w:rsid w:val="009E5842"/>
    <w:rsid w:val="009E5B66"/>
    <w:rsid w:val="009E7FC0"/>
    <w:rsid w:val="009F27BD"/>
    <w:rsid w:val="00A05552"/>
    <w:rsid w:val="00A20B64"/>
    <w:rsid w:val="00A232FD"/>
    <w:rsid w:val="00A23364"/>
    <w:rsid w:val="00A35AAF"/>
    <w:rsid w:val="00A35C61"/>
    <w:rsid w:val="00A43528"/>
    <w:rsid w:val="00A50FCC"/>
    <w:rsid w:val="00A5449D"/>
    <w:rsid w:val="00A633FA"/>
    <w:rsid w:val="00A65D09"/>
    <w:rsid w:val="00A74E7F"/>
    <w:rsid w:val="00A865D6"/>
    <w:rsid w:val="00A902F1"/>
    <w:rsid w:val="00AA2777"/>
    <w:rsid w:val="00AA63EC"/>
    <w:rsid w:val="00AF702E"/>
    <w:rsid w:val="00B009FC"/>
    <w:rsid w:val="00B043E2"/>
    <w:rsid w:val="00B21C4C"/>
    <w:rsid w:val="00B21EC7"/>
    <w:rsid w:val="00B33C45"/>
    <w:rsid w:val="00B33D4A"/>
    <w:rsid w:val="00B439FC"/>
    <w:rsid w:val="00B4523A"/>
    <w:rsid w:val="00B45556"/>
    <w:rsid w:val="00B72A26"/>
    <w:rsid w:val="00B80336"/>
    <w:rsid w:val="00BA1E57"/>
    <w:rsid w:val="00BA31C1"/>
    <w:rsid w:val="00BA351C"/>
    <w:rsid w:val="00BA6E97"/>
    <w:rsid w:val="00BB60B0"/>
    <w:rsid w:val="00BC45E8"/>
    <w:rsid w:val="00BC494D"/>
    <w:rsid w:val="00BD21F2"/>
    <w:rsid w:val="00BD7824"/>
    <w:rsid w:val="00BE0B7A"/>
    <w:rsid w:val="00BE3EB2"/>
    <w:rsid w:val="00BF1AEB"/>
    <w:rsid w:val="00BF45CE"/>
    <w:rsid w:val="00C02917"/>
    <w:rsid w:val="00C056B0"/>
    <w:rsid w:val="00C129D9"/>
    <w:rsid w:val="00C206CF"/>
    <w:rsid w:val="00C21D8E"/>
    <w:rsid w:val="00C262FC"/>
    <w:rsid w:val="00C5539C"/>
    <w:rsid w:val="00C57F1D"/>
    <w:rsid w:val="00C74017"/>
    <w:rsid w:val="00C81B14"/>
    <w:rsid w:val="00C82E81"/>
    <w:rsid w:val="00C907B7"/>
    <w:rsid w:val="00C93504"/>
    <w:rsid w:val="00CA075C"/>
    <w:rsid w:val="00CA1EA3"/>
    <w:rsid w:val="00CB058C"/>
    <w:rsid w:val="00CB0FB0"/>
    <w:rsid w:val="00CB4673"/>
    <w:rsid w:val="00CB50F3"/>
    <w:rsid w:val="00CC3842"/>
    <w:rsid w:val="00CD1BEC"/>
    <w:rsid w:val="00CE1794"/>
    <w:rsid w:val="00CE48BB"/>
    <w:rsid w:val="00CE4C95"/>
    <w:rsid w:val="00CF7A8A"/>
    <w:rsid w:val="00D0105E"/>
    <w:rsid w:val="00D01A8A"/>
    <w:rsid w:val="00D1084C"/>
    <w:rsid w:val="00D208AE"/>
    <w:rsid w:val="00D21276"/>
    <w:rsid w:val="00D32C49"/>
    <w:rsid w:val="00D40666"/>
    <w:rsid w:val="00D4108B"/>
    <w:rsid w:val="00D4119D"/>
    <w:rsid w:val="00D50849"/>
    <w:rsid w:val="00D52279"/>
    <w:rsid w:val="00D60910"/>
    <w:rsid w:val="00D65DD8"/>
    <w:rsid w:val="00D65E05"/>
    <w:rsid w:val="00D665ED"/>
    <w:rsid w:val="00D6748F"/>
    <w:rsid w:val="00D703AE"/>
    <w:rsid w:val="00D80653"/>
    <w:rsid w:val="00D8326D"/>
    <w:rsid w:val="00D86F08"/>
    <w:rsid w:val="00D9475D"/>
    <w:rsid w:val="00DA3289"/>
    <w:rsid w:val="00DA4723"/>
    <w:rsid w:val="00DA5077"/>
    <w:rsid w:val="00DA7334"/>
    <w:rsid w:val="00DA77ED"/>
    <w:rsid w:val="00DC30A7"/>
    <w:rsid w:val="00DE18DE"/>
    <w:rsid w:val="00DE48FF"/>
    <w:rsid w:val="00DE521D"/>
    <w:rsid w:val="00DF1A7B"/>
    <w:rsid w:val="00DF26DA"/>
    <w:rsid w:val="00E0551D"/>
    <w:rsid w:val="00E05630"/>
    <w:rsid w:val="00E06D9E"/>
    <w:rsid w:val="00E07A36"/>
    <w:rsid w:val="00E1684D"/>
    <w:rsid w:val="00E17EDE"/>
    <w:rsid w:val="00E22296"/>
    <w:rsid w:val="00E33EEC"/>
    <w:rsid w:val="00E7273A"/>
    <w:rsid w:val="00E7558C"/>
    <w:rsid w:val="00E92339"/>
    <w:rsid w:val="00E939D8"/>
    <w:rsid w:val="00EA1537"/>
    <w:rsid w:val="00EB10EB"/>
    <w:rsid w:val="00EB1FA8"/>
    <w:rsid w:val="00EC52F8"/>
    <w:rsid w:val="00EC6DB4"/>
    <w:rsid w:val="00EC7874"/>
    <w:rsid w:val="00ED33A5"/>
    <w:rsid w:val="00ED3C33"/>
    <w:rsid w:val="00ED5CCD"/>
    <w:rsid w:val="00EE7EDE"/>
    <w:rsid w:val="00EF0FF7"/>
    <w:rsid w:val="00EF2FB5"/>
    <w:rsid w:val="00EF44E2"/>
    <w:rsid w:val="00EF6401"/>
    <w:rsid w:val="00F01F3B"/>
    <w:rsid w:val="00F04115"/>
    <w:rsid w:val="00F0606D"/>
    <w:rsid w:val="00F15C63"/>
    <w:rsid w:val="00F2003E"/>
    <w:rsid w:val="00F23B32"/>
    <w:rsid w:val="00F23DAE"/>
    <w:rsid w:val="00F24738"/>
    <w:rsid w:val="00F37E4B"/>
    <w:rsid w:val="00F60FE1"/>
    <w:rsid w:val="00F67ED5"/>
    <w:rsid w:val="00F71365"/>
    <w:rsid w:val="00F85631"/>
    <w:rsid w:val="00F91C67"/>
    <w:rsid w:val="00F96723"/>
    <w:rsid w:val="00FB2CE9"/>
    <w:rsid w:val="00FC1750"/>
    <w:rsid w:val="00FC53B6"/>
    <w:rsid w:val="00FD2EA2"/>
    <w:rsid w:val="00FD4A1B"/>
    <w:rsid w:val="00FD7023"/>
    <w:rsid w:val="00FE454A"/>
    <w:rsid w:val="00FE517E"/>
    <w:rsid w:val="00FE641C"/>
    <w:rsid w:val="00FE6C74"/>
    <w:rsid w:val="00FF0272"/>
    <w:rsid w:val="00FF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A302"/>
  <w15:chartTrackingRefBased/>
  <w15:docId w15:val="{0B84C0C3-950D-4DCF-AD39-33176154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4017"/>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C7401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7401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74017"/>
    <w:pPr>
      <w:keepNext/>
      <w:keepLines/>
      <w:tabs>
        <w:tab w:val="left" w:pos="360"/>
        <w:tab w:val="left" w:pos="540"/>
        <w:tab w:val="left" w:pos="720"/>
        <w:tab w:val="left" w:pos="1080"/>
        <w:tab w:val="left" w:pos="1530"/>
      </w:tabs>
      <w:spacing w:after="0" w:line="240" w:lineRule="auto"/>
      <w:ind w:left="360" w:hanging="36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C74017"/>
    <w:pPr>
      <w:keepNext/>
      <w:keepLines/>
      <w:spacing w:before="40" w:after="0" w:line="240" w:lineRule="auto"/>
      <w:outlineLvl w:val="5"/>
    </w:pPr>
    <w:rPr>
      <w:rFonts w:asciiTheme="majorHAnsi" w:eastAsiaTheme="majorEastAsia" w:hAnsiTheme="majorHAnsi" w:cstheme="majorBidi"/>
      <w:color w:val="1F4D78" w:themeColor="accent1" w:themeShade="7F"/>
      <w:sz w:val="20"/>
      <w:szCs w:val="20"/>
    </w:rPr>
  </w:style>
  <w:style w:type="paragraph" w:styleId="Heading7">
    <w:name w:val="heading 7"/>
    <w:basedOn w:val="Normal"/>
    <w:next w:val="Normal"/>
    <w:link w:val="Heading7Char"/>
    <w:qFormat/>
    <w:rsid w:val="00C74017"/>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outlineLvl w:val="6"/>
    </w:pPr>
    <w:rPr>
      <w:rFonts w:ascii="Times New Roman" w:eastAsia="Times New Roman" w:hAnsi="Times New Roman" w:cs="Times New Roman"/>
      <w:b/>
      <w:bCs/>
      <w:sz w:val="24"/>
      <w:szCs w:val="20"/>
    </w:rPr>
  </w:style>
  <w:style w:type="paragraph" w:styleId="Heading8">
    <w:name w:val="heading 8"/>
    <w:basedOn w:val="Normal"/>
    <w:next w:val="Normal"/>
    <w:link w:val="Heading8Char"/>
    <w:uiPriority w:val="9"/>
    <w:semiHidden/>
    <w:unhideWhenUsed/>
    <w:qFormat/>
    <w:rsid w:val="00C74017"/>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01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C740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740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C7401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C74017"/>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C74017"/>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C74017"/>
    <w:rPr>
      <w:rFonts w:asciiTheme="majorHAnsi" w:eastAsiaTheme="majorEastAsia" w:hAnsiTheme="majorHAnsi" w:cstheme="majorBidi"/>
      <w:color w:val="272727" w:themeColor="text1" w:themeTint="D8"/>
      <w:sz w:val="21"/>
      <w:szCs w:val="21"/>
    </w:rPr>
  </w:style>
  <w:style w:type="numbering" w:customStyle="1" w:styleId="NoList1">
    <w:name w:val="No List1"/>
    <w:next w:val="NoList"/>
    <w:uiPriority w:val="99"/>
    <w:semiHidden/>
    <w:unhideWhenUsed/>
    <w:rsid w:val="00C74017"/>
  </w:style>
  <w:style w:type="character" w:styleId="Hyperlink">
    <w:name w:val="Hyperlink"/>
    <w:uiPriority w:val="99"/>
    <w:rsid w:val="00C74017"/>
    <w:rPr>
      <w:color w:val="0000FF"/>
      <w:u w:val="single"/>
    </w:rPr>
  </w:style>
  <w:style w:type="character" w:styleId="Strong">
    <w:name w:val="Strong"/>
    <w:qFormat/>
    <w:rsid w:val="00C74017"/>
    <w:rPr>
      <w:b/>
    </w:rPr>
  </w:style>
  <w:style w:type="paragraph" w:styleId="Footer">
    <w:name w:val="footer"/>
    <w:basedOn w:val="Normal"/>
    <w:link w:val="FooterChar"/>
    <w:uiPriority w:val="99"/>
    <w:rsid w:val="00C7401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74017"/>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C74017"/>
    <w:rPr>
      <w:sz w:val="16"/>
      <w:szCs w:val="16"/>
    </w:rPr>
  </w:style>
  <w:style w:type="paragraph" w:styleId="CommentText">
    <w:name w:val="annotation text"/>
    <w:basedOn w:val="Normal"/>
    <w:link w:val="CommentTextChar"/>
    <w:uiPriority w:val="99"/>
    <w:rsid w:val="00C7401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74017"/>
    <w:rPr>
      <w:rFonts w:ascii="Times New Roman" w:eastAsia="Times New Roman" w:hAnsi="Times New Roman" w:cs="Times New Roman"/>
      <w:sz w:val="20"/>
      <w:szCs w:val="20"/>
    </w:rPr>
  </w:style>
  <w:style w:type="paragraph" w:customStyle="1" w:styleId="SL-FlLftSgl">
    <w:name w:val="SL-Fl Lft Sgl"/>
    <w:rsid w:val="00C74017"/>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C7401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01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74017"/>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C7401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74017"/>
    <w:rPr>
      <w:b/>
      <w:bCs/>
    </w:rPr>
  </w:style>
  <w:style w:type="character" w:customStyle="1" w:styleId="CommentSubjectChar1">
    <w:name w:val="Comment Subject Char1"/>
    <w:basedOn w:val="CommentTextChar"/>
    <w:uiPriority w:val="99"/>
    <w:semiHidden/>
    <w:rsid w:val="00C74017"/>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C74017"/>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C74017"/>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C74017"/>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74017"/>
    <w:rPr>
      <w:rFonts w:ascii="Times New Roman" w:eastAsia="Times New Roman" w:hAnsi="Times New Roman" w:cs="Times New Roman"/>
      <w:sz w:val="24"/>
      <w:szCs w:val="24"/>
    </w:rPr>
  </w:style>
  <w:style w:type="paragraph" w:customStyle="1" w:styleId="4Document">
    <w:name w:val="4Document"/>
    <w:link w:val="4DocumentChar"/>
    <w:rsid w:val="00C74017"/>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C74017"/>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C74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1">
    <w:name w:val="HTML Preformatted Char1"/>
    <w:basedOn w:val="DefaultParagraphFont"/>
    <w:uiPriority w:val="99"/>
    <w:semiHidden/>
    <w:rsid w:val="00C74017"/>
    <w:rPr>
      <w:rFonts w:ascii="Consolas" w:hAnsi="Consolas"/>
      <w:sz w:val="20"/>
      <w:szCs w:val="20"/>
    </w:rPr>
  </w:style>
  <w:style w:type="character" w:customStyle="1" w:styleId="BodyTextChar">
    <w:name w:val="Body Text Char"/>
    <w:basedOn w:val="DefaultParagraphFont"/>
    <w:link w:val="BodyText"/>
    <w:semiHidden/>
    <w:rsid w:val="00C74017"/>
    <w:rPr>
      <w:rFonts w:ascii="Times New Roman" w:eastAsia="Times New Roman" w:hAnsi="Times New Roman" w:cs="Times New Roman"/>
      <w:sz w:val="24"/>
      <w:szCs w:val="24"/>
      <w:u w:val="single"/>
    </w:rPr>
  </w:style>
  <w:style w:type="paragraph" w:styleId="BodyText">
    <w:name w:val="Body Text"/>
    <w:basedOn w:val="Normal"/>
    <w:link w:val="BodyTextChar"/>
    <w:semiHidden/>
    <w:rsid w:val="00C74017"/>
    <w:pPr>
      <w:spacing w:after="0" w:line="240" w:lineRule="auto"/>
    </w:pPr>
    <w:rPr>
      <w:rFonts w:ascii="Times New Roman" w:eastAsia="Times New Roman" w:hAnsi="Times New Roman" w:cs="Times New Roman"/>
      <w:sz w:val="24"/>
      <w:szCs w:val="24"/>
      <w:u w:val="single"/>
    </w:rPr>
  </w:style>
  <w:style w:type="character" w:customStyle="1" w:styleId="BodyTextChar1">
    <w:name w:val="Body Text Char1"/>
    <w:basedOn w:val="DefaultParagraphFont"/>
    <w:uiPriority w:val="99"/>
    <w:semiHidden/>
    <w:rsid w:val="00C74017"/>
  </w:style>
  <w:style w:type="paragraph" w:customStyle="1" w:styleId="5RightPar">
    <w:name w:val="5Right Par"/>
    <w:rsid w:val="00C74017"/>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C7401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74017"/>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C7401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C74017"/>
    <w:pPr>
      <w:tabs>
        <w:tab w:val="left" w:pos="360"/>
        <w:tab w:val="left" w:pos="540"/>
        <w:tab w:val="left" w:pos="720"/>
        <w:tab w:val="left" w:pos="1080"/>
        <w:tab w:val="left" w:pos="2160"/>
        <w:tab w:val="left" w:pos="2700"/>
      </w:tabs>
      <w:spacing w:after="0" w:line="240" w:lineRule="auto"/>
      <w:ind w:left="360" w:hanging="360"/>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C74017"/>
  </w:style>
  <w:style w:type="character" w:customStyle="1" w:styleId="PlainTextChar">
    <w:name w:val="Plain Text Char"/>
    <w:basedOn w:val="DefaultParagraphFont"/>
    <w:link w:val="PlainText"/>
    <w:uiPriority w:val="99"/>
    <w:semiHidden/>
    <w:rsid w:val="00C74017"/>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C74017"/>
    <w:pPr>
      <w:spacing w:after="0" w:line="240" w:lineRule="auto"/>
    </w:pPr>
    <w:rPr>
      <w:rFonts w:ascii="Consolas" w:eastAsia="Calibri" w:hAnsi="Consolas" w:cs="Times New Roman"/>
      <w:sz w:val="21"/>
      <w:szCs w:val="21"/>
      <w:lang w:val="x-none" w:eastAsia="x-none"/>
    </w:rPr>
  </w:style>
  <w:style w:type="character" w:customStyle="1" w:styleId="PlainTextChar1">
    <w:name w:val="Plain Text Char1"/>
    <w:basedOn w:val="DefaultParagraphFont"/>
    <w:uiPriority w:val="99"/>
    <w:semiHidden/>
    <w:rsid w:val="00C74017"/>
    <w:rPr>
      <w:rFonts w:ascii="Consolas" w:hAnsi="Consolas"/>
      <w:sz w:val="21"/>
      <w:szCs w:val="21"/>
    </w:rPr>
  </w:style>
  <w:style w:type="character" w:styleId="Emphasis">
    <w:name w:val="Emphasis"/>
    <w:uiPriority w:val="20"/>
    <w:qFormat/>
    <w:rsid w:val="00C74017"/>
    <w:rPr>
      <w:i/>
      <w:iCs/>
    </w:rPr>
  </w:style>
  <w:style w:type="table" w:styleId="TableGrid">
    <w:name w:val="Table Grid"/>
    <w:basedOn w:val="TableNormal"/>
    <w:uiPriority w:val="59"/>
    <w:rsid w:val="00C74017"/>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7401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74017"/>
    <w:rPr>
      <w:rFonts w:ascii="Times New Roman" w:eastAsia="Times New Roman" w:hAnsi="Times New Roman" w:cs="Times New Roman"/>
      <w:sz w:val="20"/>
      <w:szCs w:val="20"/>
    </w:rPr>
  </w:style>
  <w:style w:type="character" w:styleId="EndnoteReference">
    <w:name w:val="endnote reference"/>
    <w:semiHidden/>
    <w:unhideWhenUsed/>
    <w:rsid w:val="00C74017"/>
    <w:rPr>
      <w:vertAlign w:val="superscript"/>
    </w:rPr>
  </w:style>
  <w:style w:type="paragraph" w:styleId="BodyText2">
    <w:name w:val="Body Text 2"/>
    <w:basedOn w:val="Normal"/>
    <w:link w:val="BodyText2Char"/>
    <w:uiPriority w:val="99"/>
    <w:semiHidden/>
    <w:unhideWhenUsed/>
    <w:rsid w:val="00C74017"/>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C74017"/>
    <w:rPr>
      <w:rFonts w:ascii="Times New Roman" w:eastAsia="Times New Roman" w:hAnsi="Times New Roman" w:cs="Times New Roman"/>
      <w:sz w:val="20"/>
      <w:szCs w:val="20"/>
    </w:rPr>
  </w:style>
  <w:style w:type="paragraph" w:customStyle="1" w:styleId="3Technical">
    <w:name w:val="3Technical"/>
    <w:rsid w:val="00C74017"/>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C74017"/>
    <w:pPr>
      <w:spacing w:after="0" w:line="240" w:lineRule="auto"/>
    </w:pPr>
    <w:rPr>
      <w:rFonts w:ascii="Times New Roman" w:eastAsia="Times New Roman" w:hAnsi="Times New Roman" w:cs="Times New Roman"/>
      <w:sz w:val="20"/>
      <w:szCs w:val="20"/>
    </w:rPr>
  </w:style>
  <w:style w:type="character" w:customStyle="1" w:styleId="4DocumentChar">
    <w:name w:val="4Document Char"/>
    <w:basedOn w:val="DefaultParagraphFont"/>
    <w:link w:val="4Document"/>
    <w:rsid w:val="00C74017"/>
    <w:rPr>
      <w:rFonts w:ascii="Times New Roman" w:eastAsia="Times New Roman" w:hAnsi="Times New Roman" w:cs="Times New Roman"/>
      <w:sz w:val="24"/>
      <w:szCs w:val="20"/>
    </w:rPr>
  </w:style>
  <w:style w:type="paragraph" w:styleId="NoSpacing">
    <w:name w:val="No Spacing"/>
    <w:uiPriority w:val="1"/>
    <w:qFormat/>
    <w:rsid w:val="0081477A"/>
    <w:pPr>
      <w:spacing w:after="0" w:line="240" w:lineRule="auto"/>
    </w:pPr>
  </w:style>
  <w:style w:type="paragraph" w:styleId="NormalWeb">
    <w:name w:val="Normal (Web)"/>
    <w:basedOn w:val="Normal"/>
    <w:uiPriority w:val="99"/>
    <w:unhideWhenUsed/>
    <w:rsid w:val="00452739"/>
    <w:rPr>
      <w:rFonts w:ascii="Times New Roman" w:hAnsi="Times New Roman" w:cs="Times New Roman"/>
      <w:sz w:val="24"/>
      <w:szCs w:val="24"/>
    </w:rPr>
  </w:style>
  <w:style w:type="character" w:styleId="PageNumber">
    <w:name w:val="page number"/>
    <w:basedOn w:val="DefaultParagraphFont"/>
    <w:semiHidden/>
    <w:rsid w:val="00310CAA"/>
  </w:style>
  <w:style w:type="paragraph" w:styleId="TOCHeading">
    <w:name w:val="TOC Heading"/>
    <w:basedOn w:val="Heading1"/>
    <w:next w:val="Normal"/>
    <w:uiPriority w:val="39"/>
    <w:unhideWhenUsed/>
    <w:qFormat/>
    <w:rsid w:val="003B63CA"/>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3B63CA"/>
    <w:pPr>
      <w:spacing w:after="100"/>
      <w:ind w:left="440"/>
    </w:pPr>
  </w:style>
  <w:style w:type="paragraph" w:styleId="TOC1">
    <w:name w:val="toc 1"/>
    <w:basedOn w:val="Normal"/>
    <w:next w:val="Normal"/>
    <w:autoRedefine/>
    <w:uiPriority w:val="39"/>
    <w:unhideWhenUsed/>
    <w:rsid w:val="00FF0272"/>
    <w:pPr>
      <w:tabs>
        <w:tab w:val="right" w:leader="dot" w:pos="9350"/>
      </w:tabs>
      <w:spacing w:after="100"/>
    </w:pPr>
    <w:rPr>
      <w:rFonts w:ascii="Verdana" w:eastAsia="Times New Roman" w:hAnsi="Verdana" w:cs="Times New Roman"/>
      <w:b/>
      <w:bCs/>
      <w:sz w:val="24"/>
      <w:szCs w:val="24"/>
    </w:rPr>
  </w:style>
  <w:style w:type="table" w:customStyle="1" w:styleId="TableGrid0">
    <w:name w:val="TableGrid"/>
    <w:rsid w:val="00B72A26"/>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D4108B"/>
    <w:pPr>
      <w:spacing w:after="0" w:line="240" w:lineRule="auto"/>
    </w:pPr>
    <w:rPr>
      <w:rFonts w:eastAsiaTheme="minorEastAsia"/>
    </w:rPr>
    <w:tblPr>
      <w:tblCellMar>
        <w:top w:w="0" w:type="dxa"/>
        <w:left w:w="0" w:type="dxa"/>
        <w:bottom w:w="0" w:type="dxa"/>
        <w:right w:w="0" w:type="dxa"/>
      </w:tblCellMar>
    </w:tblPr>
  </w:style>
  <w:style w:type="paragraph" w:customStyle="1" w:styleId="SPILHeaders">
    <w:name w:val="SPIL Headers"/>
    <w:basedOn w:val="Normal"/>
    <w:link w:val="SPILHeadersChar"/>
    <w:qFormat/>
    <w:rsid w:val="000E2771"/>
    <w:pPr>
      <w:spacing w:after="0" w:line="240" w:lineRule="auto"/>
    </w:pPr>
    <w:rPr>
      <w:rFonts w:ascii="Verdana" w:eastAsia="Times New Roman" w:hAnsi="Verdana" w:cs="Times New Roman"/>
      <w:b/>
      <w:bCs/>
      <w:sz w:val="24"/>
      <w:szCs w:val="24"/>
    </w:rPr>
  </w:style>
  <w:style w:type="character" w:customStyle="1" w:styleId="SPILHeadersChar">
    <w:name w:val="SPIL Headers Char"/>
    <w:basedOn w:val="DefaultParagraphFont"/>
    <w:link w:val="SPILHeaders"/>
    <w:rsid w:val="000E2771"/>
    <w:rPr>
      <w:rFonts w:ascii="Verdana" w:eastAsia="Times New Roman" w:hAnsi="Verdan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21803">
      <w:bodyDiv w:val="1"/>
      <w:marLeft w:val="0"/>
      <w:marRight w:val="0"/>
      <w:marTop w:val="0"/>
      <w:marBottom w:val="0"/>
      <w:divBdr>
        <w:top w:val="none" w:sz="0" w:space="0" w:color="auto"/>
        <w:left w:val="none" w:sz="0" w:space="0" w:color="auto"/>
        <w:bottom w:val="none" w:sz="0" w:space="0" w:color="auto"/>
        <w:right w:val="none" w:sz="0" w:space="0" w:color="auto"/>
      </w:divBdr>
    </w:div>
    <w:div w:id="884216930">
      <w:bodyDiv w:val="1"/>
      <w:marLeft w:val="0"/>
      <w:marRight w:val="0"/>
      <w:marTop w:val="0"/>
      <w:marBottom w:val="0"/>
      <w:divBdr>
        <w:top w:val="none" w:sz="0" w:space="0" w:color="auto"/>
        <w:left w:val="none" w:sz="0" w:space="0" w:color="auto"/>
        <w:bottom w:val="none" w:sz="0" w:space="0" w:color="auto"/>
        <w:right w:val="none" w:sz="0" w:space="0" w:color="auto"/>
      </w:divBdr>
      <w:divsChild>
        <w:div w:id="1239704010">
          <w:marLeft w:val="0"/>
          <w:marRight w:val="0"/>
          <w:marTop w:val="0"/>
          <w:marBottom w:val="0"/>
          <w:divBdr>
            <w:top w:val="none" w:sz="0" w:space="0" w:color="auto"/>
            <w:left w:val="none" w:sz="0" w:space="0" w:color="auto"/>
            <w:bottom w:val="none" w:sz="0" w:space="0" w:color="auto"/>
            <w:right w:val="none" w:sz="0" w:space="0" w:color="auto"/>
          </w:divBdr>
        </w:div>
      </w:divsChild>
    </w:div>
    <w:div w:id="914974128">
      <w:bodyDiv w:val="1"/>
      <w:marLeft w:val="0"/>
      <w:marRight w:val="0"/>
      <w:marTop w:val="0"/>
      <w:marBottom w:val="0"/>
      <w:divBdr>
        <w:top w:val="none" w:sz="0" w:space="0" w:color="auto"/>
        <w:left w:val="none" w:sz="0" w:space="0" w:color="auto"/>
        <w:bottom w:val="none" w:sz="0" w:space="0" w:color="auto"/>
        <w:right w:val="none" w:sz="0" w:space="0" w:color="auto"/>
      </w:divBdr>
    </w:div>
    <w:div w:id="1151942418">
      <w:bodyDiv w:val="1"/>
      <w:marLeft w:val="0"/>
      <w:marRight w:val="0"/>
      <w:marTop w:val="0"/>
      <w:marBottom w:val="0"/>
      <w:divBdr>
        <w:top w:val="none" w:sz="0" w:space="0" w:color="auto"/>
        <w:left w:val="none" w:sz="0" w:space="0" w:color="auto"/>
        <w:bottom w:val="none" w:sz="0" w:space="0" w:color="auto"/>
        <w:right w:val="none" w:sz="0" w:space="0" w:color="auto"/>
      </w:divBdr>
    </w:div>
    <w:div w:id="1207331179">
      <w:bodyDiv w:val="1"/>
      <w:marLeft w:val="0"/>
      <w:marRight w:val="0"/>
      <w:marTop w:val="0"/>
      <w:marBottom w:val="0"/>
      <w:divBdr>
        <w:top w:val="none" w:sz="0" w:space="0" w:color="auto"/>
        <w:left w:val="none" w:sz="0" w:space="0" w:color="auto"/>
        <w:bottom w:val="none" w:sz="0" w:space="0" w:color="auto"/>
        <w:right w:val="none" w:sz="0" w:space="0" w:color="auto"/>
      </w:divBdr>
      <w:divsChild>
        <w:div w:id="126688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999215">
              <w:marLeft w:val="0"/>
              <w:marRight w:val="0"/>
              <w:marTop w:val="0"/>
              <w:marBottom w:val="0"/>
              <w:divBdr>
                <w:top w:val="none" w:sz="0" w:space="0" w:color="auto"/>
                <w:left w:val="none" w:sz="0" w:space="0" w:color="auto"/>
                <w:bottom w:val="none" w:sz="0" w:space="0" w:color="auto"/>
                <w:right w:val="none" w:sz="0" w:space="0" w:color="auto"/>
              </w:divBdr>
              <w:divsChild>
                <w:div w:id="17900774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9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7323">
      <w:bodyDiv w:val="1"/>
      <w:marLeft w:val="0"/>
      <w:marRight w:val="0"/>
      <w:marTop w:val="0"/>
      <w:marBottom w:val="0"/>
      <w:divBdr>
        <w:top w:val="none" w:sz="0" w:space="0" w:color="auto"/>
        <w:left w:val="none" w:sz="0" w:space="0" w:color="auto"/>
        <w:bottom w:val="none" w:sz="0" w:space="0" w:color="auto"/>
        <w:right w:val="none" w:sz="0" w:space="0" w:color="auto"/>
      </w:divBdr>
    </w:div>
    <w:div w:id="1721243044">
      <w:bodyDiv w:val="1"/>
      <w:marLeft w:val="0"/>
      <w:marRight w:val="0"/>
      <w:marTop w:val="0"/>
      <w:marBottom w:val="0"/>
      <w:divBdr>
        <w:top w:val="none" w:sz="0" w:space="0" w:color="auto"/>
        <w:left w:val="none" w:sz="0" w:space="0" w:color="auto"/>
        <w:bottom w:val="none" w:sz="0" w:space="0" w:color="auto"/>
        <w:right w:val="none" w:sz="0" w:space="0" w:color="auto"/>
      </w:divBdr>
    </w:div>
    <w:div w:id="17729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hil.Wilson@hhsc.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941E-DD2F-4DBC-AF1E-A61E171F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91</Pages>
  <Words>25322</Words>
  <Characters>136490</Characters>
  <Application>Microsoft Office Word</Application>
  <DocSecurity>0</DocSecurity>
  <Lines>2967</Lines>
  <Paragraphs>924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txsilc4</dc:creator>
  <cp:keywords/>
  <dc:description/>
  <cp:lastModifiedBy>TXSILC</cp:lastModifiedBy>
  <cp:revision>4</cp:revision>
  <cp:lastPrinted>2020-03-19T17:35:00Z</cp:lastPrinted>
  <dcterms:created xsi:type="dcterms:W3CDTF">2020-05-13T18:26:00Z</dcterms:created>
  <dcterms:modified xsi:type="dcterms:W3CDTF">2020-05-18T19:39:00Z</dcterms:modified>
</cp:coreProperties>
</file>